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F98DB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E443F">
              <w:t>1</w:t>
            </w:r>
            <w:r w:rsidR="0029376B">
              <w:t>800</w:t>
            </w:r>
          </w:p>
          <w:p w14:paraId="34BDABA6" w14:textId="2DB0FF5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10311">
              <w:t>23</w:t>
            </w:r>
            <w:r w:rsidR="006E443F">
              <w:t xml:space="preserve">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22F196" w14:textId="77777777" w:rsidR="0029376B" w:rsidRPr="0029376B" w:rsidRDefault="0029376B" w:rsidP="00293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9376B">
        <w:rPr>
          <w:rFonts w:eastAsiaTheme="majorEastAsia" w:cstheme="majorBidi"/>
          <w:b/>
          <w:color w:val="000000" w:themeColor="text1"/>
          <w:szCs w:val="26"/>
        </w:rPr>
        <w:t>Can you provide annual data (calendar) from 2014-2024, for police contacts logged as 'Mental Health', categorised by age and gender.</w:t>
      </w:r>
    </w:p>
    <w:p w14:paraId="235AF4CC" w14:textId="3449B121" w:rsidR="009C2767" w:rsidRDefault="009C2767" w:rsidP="009C276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F5E14">
        <w:rPr>
          <w:rFonts w:eastAsiaTheme="majorEastAsia" w:cstheme="majorBidi"/>
          <w:bCs/>
          <w:color w:val="000000" w:themeColor="text1"/>
          <w:szCs w:val="26"/>
        </w:rPr>
        <w:t>The information sought between 1 January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2014</w:t>
      </w:r>
      <w:r w:rsidRPr="009F5E14">
        <w:rPr>
          <w:rFonts w:eastAsiaTheme="majorEastAsia" w:cstheme="majorBidi"/>
          <w:bCs/>
          <w:color w:val="000000" w:themeColor="text1"/>
          <w:szCs w:val="26"/>
        </w:rPr>
        <w:t xml:space="preserve"> and 31 December 2014 is not held by Police Scotland and section 17 of the Act therefore applies.</w:t>
      </w:r>
    </w:p>
    <w:p w14:paraId="600FAB66" w14:textId="79DC002C" w:rsidR="009C2767" w:rsidRDefault="009C2767" w:rsidP="009C2767">
      <w:pPr>
        <w:rPr>
          <w:color w:val="000000" w:themeColor="text1"/>
        </w:rPr>
      </w:pPr>
      <w:r w:rsidRPr="009F5E14">
        <w:rPr>
          <w:color w:val="000000" w:themeColor="text1"/>
        </w:rPr>
        <w:t xml:space="preserve">From 01 January 2015 to date, any incident </w:t>
      </w:r>
      <w:r>
        <w:rPr>
          <w:color w:val="000000" w:themeColor="text1"/>
        </w:rPr>
        <w:t>relating to Mental Health reported to</w:t>
      </w:r>
      <w:r w:rsidRPr="009F5E14">
        <w:rPr>
          <w:color w:val="000000" w:themeColor="text1"/>
        </w:rPr>
        <w:t xml:space="preserve"> Police Scotland would be raised as an incident on STORM (our incident recording database). </w:t>
      </w:r>
    </w:p>
    <w:p w14:paraId="12AB3F7E" w14:textId="77777777" w:rsidR="005F111A" w:rsidRDefault="00AA2F7A" w:rsidP="005F111A">
      <w:pPr>
        <w:tabs>
          <w:tab w:val="left" w:pos="5400"/>
        </w:tabs>
      </w:pPr>
      <w:r w:rsidRPr="00AA2F7A">
        <w:rPr>
          <w:color w:val="000000" w:themeColor="text1"/>
        </w:rPr>
        <w:t xml:space="preserve">Unfortunately, I estimate that it would cost well </w:t>
      </w:r>
      <w:proofErr w:type="gramStart"/>
      <w:r w:rsidRPr="00AA2F7A">
        <w:rPr>
          <w:color w:val="000000" w:themeColor="text1"/>
        </w:rPr>
        <w:t>in excess of</w:t>
      </w:r>
      <w:proofErr w:type="gramEnd"/>
      <w:r w:rsidRPr="00AA2F7A">
        <w:rPr>
          <w:color w:val="000000" w:themeColor="text1"/>
        </w:rPr>
        <w:t xml:space="preserve"> the current FOI cost threshold of £600 to process your request.  </w:t>
      </w:r>
      <w:r w:rsidR="005F111A" w:rsidRPr="00AA2F7A">
        <w:rPr>
          <w:color w:val="000000" w:themeColor="text1"/>
        </w:rPr>
        <w:t>I am therefore refusing to provide the information sought in terms of section 12(1) of the Act - Excessive Cost of Compliance.</w:t>
      </w:r>
    </w:p>
    <w:p w14:paraId="53457AFC" w14:textId="2F3B9EC0" w:rsidR="000A6C10" w:rsidRDefault="00AA2F7A" w:rsidP="000A6C10">
      <w:pPr>
        <w:tabs>
          <w:tab w:val="left" w:pos="5400"/>
        </w:tabs>
      </w:pPr>
      <w:r w:rsidRPr="00595157">
        <w:rPr>
          <w:color w:val="000000" w:themeColor="text1"/>
        </w:rPr>
        <w:t>By way of explanation, there are no incident classifications that directly align to the type of incident(s) described in your request</w:t>
      </w:r>
      <w:r w:rsidR="005F111A">
        <w:rPr>
          <w:color w:val="000000" w:themeColor="text1"/>
        </w:rPr>
        <w:t>.</w:t>
      </w:r>
      <w:r w:rsidR="000A6C10">
        <w:rPr>
          <w:color w:val="000000" w:themeColor="text1"/>
        </w:rPr>
        <w:t xml:space="preserve"> </w:t>
      </w:r>
      <w:r w:rsidR="000A6C10">
        <w:t xml:space="preserve">To provide the information sought would require a review of all potential mental health related incidents </w:t>
      </w:r>
      <w:r w:rsidR="000A6C10" w:rsidRPr="009954E9">
        <w:t xml:space="preserve">which </w:t>
      </w:r>
      <w:r w:rsidR="000A6C10">
        <w:t>are manually logged using v</w:t>
      </w:r>
      <w:r w:rsidR="000A6C10" w:rsidRPr="009954E9">
        <w:t>arying</w:t>
      </w:r>
      <w:r w:rsidR="000A6C10">
        <w:t xml:space="preserve"> codes and tags. T</w:t>
      </w:r>
      <w:r w:rsidR="000A6C10" w:rsidRPr="009954E9">
        <w:t xml:space="preserve">o </w:t>
      </w:r>
      <w:r w:rsidR="00A92CF5">
        <w:t xml:space="preserve">manually </w:t>
      </w:r>
      <w:r w:rsidR="004B62EE">
        <w:t xml:space="preserve">extract all possible </w:t>
      </w:r>
      <w:r w:rsidR="000A6C10" w:rsidRPr="009954E9">
        <w:t xml:space="preserve">incident types and </w:t>
      </w:r>
      <w:r w:rsidR="000A6C10">
        <w:t xml:space="preserve">then </w:t>
      </w:r>
      <w:r w:rsidR="000A6C10" w:rsidRPr="009954E9">
        <w:t>review</w:t>
      </w:r>
      <w:r w:rsidR="000A6C10">
        <w:t xml:space="preserve"> each incident individually to </w:t>
      </w:r>
      <w:r w:rsidR="004B62EE">
        <w:t xml:space="preserve">confirm relevance and </w:t>
      </w:r>
      <w:r w:rsidR="000A6C10">
        <w:t>establish age and gender</w:t>
      </w:r>
      <w:r w:rsidR="005321A6">
        <w:t xml:space="preserve"> (if </w:t>
      </w:r>
      <w:r w:rsidR="009F03B4">
        <w:t>recorded</w:t>
      </w:r>
      <w:r w:rsidR="005321A6">
        <w:t>)</w:t>
      </w:r>
      <w:r w:rsidR="000A6C10" w:rsidRPr="009954E9">
        <w:t>, would surpass the current FOI cost threshol</w:t>
      </w:r>
      <w:r w:rsidR="009F03B4">
        <w:t xml:space="preserve">d (and not provide an accurate result). </w:t>
      </w:r>
      <w:r w:rsidR="000A6C10">
        <w:t>I am therefore refusing to provide the information sought in terms of s</w:t>
      </w:r>
      <w:r w:rsidR="000A6C10" w:rsidRPr="00453F0A">
        <w:t xml:space="preserve">ection 12(1) </w:t>
      </w:r>
      <w:r w:rsidR="000A6C10">
        <w:t xml:space="preserve">of the Act - </w:t>
      </w:r>
      <w:r w:rsidR="000A6C10" w:rsidRPr="00453F0A">
        <w:t>Excessive Cost of Compliance</w:t>
      </w:r>
      <w:r w:rsidR="00A92CF5">
        <w:t xml:space="preserve">. </w:t>
      </w:r>
    </w:p>
    <w:p w14:paraId="2200C727" w14:textId="77777777" w:rsidR="009F03B4" w:rsidRDefault="009F03B4" w:rsidP="00793DD5"/>
    <w:p w14:paraId="34BDABBE" w14:textId="1D46037E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6A5D"/>
    <w:rsid w:val="00016DB9"/>
    <w:rsid w:val="00090F3B"/>
    <w:rsid w:val="000A6C10"/>
    <w:rsid w:val="000E2F19"/>
    <w:rsid w:val="000E6526"/>
    <w:rsid w:val="001118C6"/>
    <w:rsid w:val="00127E23"/>
    <w:rsid w:val="00141533"/>
    <w:rsid w:val="00146554"/>
    <w:rsid w:val="00151DD0"/>
    <w:rsid w:val="00167528"/>
    <w:rsid w:val="00195CC4"/>
    <w:rsid w:val="001E07EB"/>
    <w:rsid w:val="001E277E"/>
    <w:rsid w:val="00207326"/>
    <w:rsid w:val="00210311"/>
    <w:rsid w:val="00253DF6"/>
    <w:rsid w:val="00255F1E"/>
    <w:rsid w:val="0029376B"/>
    <w:rsid w:val="002E7D4E"/>
    <w:rsid w:val="002F5274"/>
    <w:rsid w:val="0034282E"/>
    <w:rsid w:val="00353B90"/>
    <w:rsid w:val="0036503B"/>
    <w:rsid w:val="00376A4A"/>
    <w:rsid w:val="003D6D03"/>
    <w:rsid w:val="003E12CA"/>
    <w:rsid w:val="003F1A65"/>
    <w:rsid w:val="004010DC"/>
    <w:rsid w:val="004341F0"/>
    <w:rsid w:val="00456324"/>
    <w:rsid w:val="00475460"/>
    <w:rsid w:val="00490317"/>
    <w:rsid w:val="00491644"/>
    <w:rsid w:val="00496A08"/>
    <w:rsid w:val="004B62EE"/>
    <w:rsid w:val="004C2B1F"/>
    <w:rsid w:val="004E1605"/>
    <w:rsid w:val="004F653C"/>
    <w:rsid w:val="004F7B01"/>
    <w:rsid w:val="005321A6"/>
    <w:rsid w:val="00540A52"/>
    <w:rsid w:val="00557306"/>
    <w:rsid w:val="005746EB"/>
    <w:rsid w:val="00595157"/>
    <w:rsid w:val="005F111A"/>
    <w:rsid w:val="00645CFA"/>
    <w:rsid w:val="00685219"/>
    <w:rsid w:val="00686CB6"/>
    <w:rsid w:val="006D3E53"/>
    <w:rsid w:val="006D575E"/>
    <w:rsid w:val="006D5799"/>
    <w:rsid w:val="006E443F"/>
    <w:rsid w:val="007440EA"/>
    <w:rsid w:val="00746F5B"/>
    <w:rsid w:val="00750D83"/>
    <w:rsid w:val="00785DBC"/>
    <w:rsid w:val="00793DD5"/>
    <w:rsid w:val="007D55F6"/>
    <w:rsid w:val="007F490F"/>
    <w:rsid w:val="007F7308"/>
    <w:rsid w:val="00813575"/>
    <w:rsid w:val="0086779C"/>
    <w:rsid w:val="00874BFD"/>
    <w:rsid w:val="0089634A"/>
    <w:rsid w:val="008964EF"/>
    <w:rsid w:val="00915E01"/>
    <w:rsid w:val="00951302"/>
    <w:rsid w:val="009631A4"/>
    <w:rsid w:val="00977296"/>
    <w:rsid w:val="009C2767"/>
    <w:rsid w:val="009F03B4"/>
    <w:rsid w:val="00A04A7E"/>
    <w:rsid w:val="00A25E93"/>
    <w:rsid w:val="00A320FF"/>
    <w:rsid w:val="00A45B89"/>
    <w:rsid w:val="00A70AC0"/>
    <w:rsid w:val="00A84EA9"/>
    <w:rsid w:val="00A92CF5"/>
    <w:rsid w:val="00AA2F7A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2BF"/>
    <w:rsid w:val="00BF6B81"/>
    <w:rsid w:val="00C077A8"/>
    <w:rsid w:val="00C14FF4"/>
    <w:rsid w:val="00C1679F"/>
    <w:rsid w:val="00C606A2"/>
    <w:rsid w:val="00C63872"/>
    <w:rsid w:val="00C84948"/>
    <w:rsid w:val="00C94ED8"/>
    <w:rsid w:val="00CD65C6"/>
    <w:rsid w:val="00CF1111"/>
    <w:rsid w:val="00D05706"/>
    <w:rsid w:val="00D11EEE"/>
    <w:rsid w:val="00D27DC5"/>
    <w:rsid w:val="00D47E36"/>
    <w:rsid w:val="00DA1167"/>
    <w:rsid w:val="00DF3689"/>
    <w:rsid w:val="00E25AB4"/>
    <w:rsid w:val="00E55D79"/>
    <w:rsid w:val="00EE2373"/>
    <w:rsid w:val="00EF0FBB"/>
    <w:rsid w:val="00EF38E0"/>
    <w:rsid w:val="00EF4761"/>
    <w:rsid w:val="00FA737D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46F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2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403</Words>
  <Characters>2301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