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0A485F">
        <w:rPr>
          <w:rFonts w:ascii="Arial" w:hAnsi="Arial" w:cs="Arial"/>
          <w:sz w:val="44"/>
        </w:rPr>
        <w:t>1</w:t>
      </w:r>
      <w:r w:rsidR="005727C4" w:rsidRPr="00712C18">
        <w:rPr>
          <w:rFonts w:ascii="Arial" w:hAnsi="Arial" w:cs="Arial"/>
          <w:sz w:val="44"/>
        </w:rPr>
        <w:t xml:space="preserve"> – </w:t>
      </w:r>
      <w:r w:rsidR="00613118">
        <w:rPr>
          <w:rFonts w:ascii="Arial" w:hAnsi="Arial" w:cs="Arial"/>
          <w:sz w:val="44"/>
        </w:rPr>
        <w:t>30/06</w:t>
      </w:r>
      <w:r w:rsidR="00907400">
        <w:rPr>
          <w:rFonts w:ascii="Arial" w:hAnsi="Arial" w:cs="Arial"/>
          <w:sz w:val="44"/>
        </w:rPr>
        <w:t>/2023</w:t>
      </w:r>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BA5B51"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BA5B51">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613118">
        <w:rPr>
          <w:sz w:val="24"/>
        </w:rPr>
        <w:t>30</w:t>
      </w:r>
      <w:r w:rsidR="00613118" w:rsidRPr="00613118">
        <w:rPr>
          <w:sz w:val="24"/>
          <w:vertAlign w:val="superscript"/>
        </w:rPr>
        <w:t>th</w:t>
      </w:r>
      <w:r w:rsidR="00613118">
        <w:rPr>
          <w:sz w:val="24"/>
        </w:rPr>
        <w:t xml:space="preserve"> June</w:t>
      </w:r>
      <w:r w:rsidR="00907400">
        <w:rPr>
          <w:sz w:val="24"/>
        </w:rPr>
        <w:t xml:space="preserve"> 2023</w:t>
      </w:r>
      <w:r w:rsidR="005637BF">
        <w:rPr>
          <w:sz w:val="24"/>
        </w:rPr>
        <w:t>.</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2" w:name="_Toc102053200"/>
      <w:r>
        <w:t>Examples of Regional and National Resources</w:t>
      </w:r>
      <w:bookmarkEnd w:id="2"/>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E83B9E" w:rsidP="00E83B9E">
      <w:pPr>
        <w:pStyle w:val="ListParagraph"/>
        <w:numPr>
          <w:ilvl w:val="0"/>
          <w:numId w:val="4"/>
        </w:numPr>
        <w:spacing w:line="28" w:lineRule="atLeast"/>
        <w:rPr>
          <w:sz w:val="24"/>
        </w:rPr>
      </w:pPr>
      <w:r>
        <w:rPr>
          <w:sz w:val="24"/>
        </w:rPr>
        <w:t>Forensic Gateways</w:t>
      </w:r>
      <w:r w:rsidR="005727C4" w:rsidRPr="00E83B9E">
        <w:rPr>
          <w:sz w:val="24"/>
        </w:rPr>
        <w:t xml:space="preserve"> </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lastRenderedPageBreak/>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5727C4" w:rsidP="00E83B9E">
      <w:pPr>
        <w:pStyle w:val="ListParagraph"/>
        <w:numPr>
          <w:ilvl w:val="0"/>
          <w:numId w:val="5"/>
        </w:numPr>
        <w:spacing w:line="28" w:lineRule="atLeast"/>
        <w:rPr>
          <w:sz w:val="24"/>
        </w:rPr>
      </w:pPr>
      <w:r w:rsidRPr="00E83B9E">
        <w:rPr>
          <w:sz w:val="24"/>
        </w:rPr>
        <w:t>Ro</w:t>
      </w:r>
      <w:r w:rsidR="00E83B9E">
        <w:rPr>
          <w:sz w:val="24"/>
        </w:rPr>
        <w:t>ad Policing Management &amp; Policy</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E83B9E" w:rsidRDefault="005727C4" w:rsidP="00E83B9E">
      <w:pPr>
        <w:pStyle w:val="ListParagraph"/>
        <w:numPr>
          <w:ilvl w:val="0"/>
          <w:numId w:val="3"/>
        </w:numPr>
        <w:spacing w:after="1" w:line="28" w:lineRule="atLeast"/>
        <w:ind w:right="167"/>
      </w:pPr>
      <w:r w:rsidRPr="00E83B9E">
        <w:rPr>
          <w:sz w:val="24"/>
        </w:rPr>
        <w:t>Support</w:t>
      </w:r>
    </w:p>
    <w:p w:rsidR="00F0525F" w:rsidRDefault="005727C4" w:rsidP="00401C55">
      <w:pPr>
        <w:pStyle w:val="Heading2"/>
        <w:spacing w:line="28" w:lineRule="atLeast"/>
      </w:pPr>
      <w:bookmarkStart w:id="3" w:name="_Toc102053201"/>
      <w:r>
        <w:lastRenderedPageBreak/>
        <w:t>Police Officer Distribution</w:t>
      </w:r>
      <w:bookmarkEnd w:id="3"/>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353095" w:rsidP="00E6435C">
      <w:pPr>
        <w:spacing w:line="28" w:lineRule="atLeast"/>
        <w:ind w:left="-5"/>
        <w:jc w:val="center"/>
      </w:pPr>
      <w:r w:rsidRPr="00353095">
        <w:rPr>
          <w:noProof/>
        </w:rPr>
        <w:drawing>
          <wp:inline distT="0" distB="0" distL="0" distR="0" wp14:anchorId="50FF614D" wp14:editId="13980036">
            <wp:extent cx="5322083" cy="4051300"/>
            <wp:effectExtent l="0" t="0" r="0" b="6350"/>
            <wp:docPr id="1" name="Picture 1" descr="Image is of a coloured pie chart which shows the breakdown of National, Regional and Local Police Officer Resources as at 30 June 2023. &#10;&#10;The figures contained within the chart are as follows:&#10;&#10;National resources are equal to 1697 FTE.&#10;Regional resources in the North are equal to 578 FTE.&#10;Regional resources in the East are equal to 796 FTE.&#10;Regional resources in the West are equal to 1334 FTE.&#10;&#10;Local resources are as follows:&#10;A Division = 1056 FTE&#10;D Division = 915 FTE&#10;N Division = 668 FTE&#10;C Division = 613 FTE&#10;E Division = 1103 FTE&#10;J Division = 900 FTE&#10;P Division = 750 FTE&#10;G Division = 2489 FTE&#10;U Division = 814 FTE&#10;Q Division = 1368 FTE&#10;L Division = 546 FTE&#10;K Division = 622 FTE&#10;V Division = 349 FTE&#10;&#10;Total number of combined Police Officer Resources is 16599.517 FTE.&#10;" title="Police Officer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2311" cy="4059086"/>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093652">
        <w:rPr>
          <w:rFonts w:eastAsia="Times New Roman"/>
          <w:color w:val="auto"/>
          <w:sz w:val="24"/>
          <w:szCs w:val="24"/>
        </w:rPr>
        <w:t>30</w:t>
      </w:r>
      <w:r w:rsidR="00093652" w:rsidRPr="00093652">
        <w:rPr>
          <w:rFonts w:eastAsia="Times New Roman"/>
          <w:color w:val="auto"/>
          <w:sz w:val="24"/>
          <w:szCs w:val="24"/>
          <w:vertAlign w:val="superscript"/>
        </w:rPr>
        <w:t>th</w:t>
      </w:r>
      <w:r w:rsidR="005637BF">
        <w:rPr>
          <w:rFonts w:eastAsia="Times New Roman"/>
          <w:color w:val="auto"/>
          <w:sz w:val="24"/>
          <w:szCs w:val="24"/>
        </w:rPr>
        <w:t xml:space="preserve"> </w:t>
      </w:r>
      <w:r w:rsidR="00093652">
        <w:rPr>
          <w:rFonts w:eastAsia="Times New Roman"/>
          <w:color w:val="auto"/>
          <w:sz w:val="24"/>
          <w:szCs w:val="24"/>
        </w:rPr>
        <w:t>June</w:t>
      </w:r>
      <w:r w:rsidR="00907400">
        <w:rPr>
          <w:rFonts w:eastAsia="Times New Roman"/>
          <w:color w:val="auto"/>
          <w:sz w:val="24"/>
          <w:szCs w:val="24"/>
        </w:rPr>
        <w:t xml:space="preserve"> 2023</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C3461D">
        <w:rPr>
          <w:rFonts w:eastAsia="Times New Roman"/>
          <w:color w:val="auto"/>
          <w:sz w:val="24"/>
          <w:szCs w:val="24"/>
        </w:rPr>
        <w:t>6</w:t>
      </w:r>
      <w:r w:rsidR="002D72DE">
        <w:rPr>
          <w:rFonts w:eastAsia="Times New Roman"/>
          <w:color w:val="auto"/>
          <w:sz w:val="24"/>
          <w:szCs w:val="24"/>
        </w:rPr>
        <w:t>5</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C3461D">
        <w:rPr>
          <w:rFonts w:eastAsia="Times New Roman"/>
          <w:color w:val="auto"/>
          <w:sz w:val="24"/>
          <w:szCs w:val="24"/>
        </w:rPr>
        <w:t>7</w:t>
      </w:r>
      <w:r w:rsidR="00093652">
        <w:rPr>
          <w:rFonts w:eastAsia="Times New Roman"/>
          <w:color w:val="auto"/>
          <w:sz w:val="24"/>
          <w:szCs w:val="24"/>
        </w:rPr>
        <w:t>25</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093652">
        <w:rPr>
          <w:rFonts w:eastAsia="Times New Roman"/>
          <w:color w:val="auto"/>
          <w:sz w:val="24"/>
          <w:szCs w:val="24"/>
        </w:rPr>
        <w:t>08</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FD1718">
        <w:rPr>
          <w:rFonts w:eastAsia="Times New Roman"/>
          <w:color w:val="auto"/>
          <w:sz w:val="24"/>
          <w:szCs w:val="24"/>
        </w:rPr>
        <w:t>110</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FD1718">
        <w:rPr>
          <w:rFonts w:eastAsia="Times New Roman"/>
          <w:color w:val="auto"/>
          <w:sz w:val="24"/>
          <w:szCs w:val="24"/>
        </w:rPr>
        <w:t>9</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Scene Examination</w:t>
      </w:r>
    </w:p>
    <w:p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rsidR="00E71EA9" w:rsidRDefault="00B83A19" w:rsidP="00E71EA9">
      <w:pPr>
        <w:spacing w:after="160" w:line="28" w:lineRule="atLeast"/>
        <w:jc w:val="center"/>
        <w:rPr>
          <w:b/>
        </w:rPr>
      </w:pPr>
      <w:r>
        <w:rPr>
          <w:b/>
        </w:rPr>
        <w:br w:type="page"/>
      </w:r>
      <w:bookmarkStart w:id="5" w:name="_Toc102053203"/>
      <w:r w:rsidR="00FD1718" w:rsidRPr="00FD1718">
        <w:rPr>
          <w:b/>
          <w:noProof/>
        </w:rPr>
        <w:lastRenderedPageBreak/>
        <w:drawing>
          <wp:inline distT="0" distB="0" distL="0" distR="0" wp14:anchorId="0CDC94B0" wp14:editId="239D6ECB">
            <wp:extent cx="6420813" cy="4037428"/>
            <wp:effectExtent l="0" t="0" r="0" b="1270"/>
            <wp:docPr id="2" name="Picture 2" descr="Image is of a coloured pie chart which shows the breakdown of National and Local Police Staff Resources as at 30 June 2023. &#10;&#10;The figures contained within the chart are National Divisions are as follows:&#10;&#10;Contact Command and Control Division = 1088 FTE&#10;Corporate Services Division = 1911 FTE&#10;Criminal Justice Services Division = 847 FTE&#10;Operational Support Division = 246 FTE&#10;Specialist Crime Division = 508 FTE&#10;Partnerships Prevention and Community Wellbeing = 17 FTE&#10;Scottish Police Authority = 608 FTE&#10;&#10;Local resources are as follows:&#10;A Division = 115 FTE&#10;D Division = 43 FTE&#10;N Division = 63 FTE&#10;C Division = 27 FTE&#10;E Division = 65 FTE&#10;J Division = 55 FTE&#10;P Division = 54 FTE&#10;G Division = 82 FTE&#10;U Division = 28 FTE&#10;Q Division = 49 FTE&#10;L Division = 18 FTE&#10;K Division = 23 FTE&#10;V Division = 32 FTE&#10;&#10;Total number of combined Police Staff Resources is 5876.499 FTE.&#10;" title="Police Staff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6492" cy="4066151"/>
                    </a:xfrm>
                    <a:prstGeom prst="rect">
                      <a:avLst/>
                    </a:prstGeom>
                  </pic:spPr>
                </pic:pic>
              </a:graphicData>
            </a:graphic>
          </wp:inline>
        </w:drawing>
      </w:r>
    </w:p>
    <w:p w:rsidR="00A76072" w:rsidRPr="00E71EA9" w:rsidRDefault="00E71EA9" w:rsidP="00E71EA9">
      <w:pPr>
        <w:rPr>
          <w:b/>
        </w:rPr>
      </w:pPr>
      <w:r>
        <w:rPr>
          <w:b/>
        </w:rPr>
        <w:br w:type="page"/>
      </w:r>
    </w:p>
    <w:p w:rsidR="00823414" w:rsidRDefault="00E71EA9" w:rsidP="00A76072">
      <w:pPr>
        <w:pStyle w:val="Heading1"/>
        <w:spacing w:line="28" w:lineRule="atLeast"/>
        <w:ind w:left="0" w:firstLine="0"/>
      </w:pPr>
      <w:r>
        <w:lastRenderedPageBreak/>
        <w:t>Fact S</w:t>
      </w:r>
      <w:r w:rsidR="00823414">
        <w:t>heets</w:t>
      </w:r>
      <w:bookmarkEnd w:id="5"/>
    </w:p>
    <w:p w:rsidR="00F0525F" w:rsidRDefault="005727C4" w:rsidP="00401C55">
      <w:pPr>
        <w:pStyle w:val="Heading2"/>
        <w:spacing w:line="28" w:lineRule="atLeast"/>
      </w:pPr>
      <w:bookmarkStart w:id="6" w:name="_Toc102053204"/>
      <w:r>
        <w:t>North East (A Division)</w:t>
      </w:r>
      <w:bookmarkEnd w:id="6"/>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33</w:t>
      </w:r>
      <w:r w:rsidR="007E5AE9">
        <w:rPr>
          <w:sz w:val="24"/>
        </w:rPr>
        <w:t>31</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7E5AE9"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738 FTE), Regional (540 FTE) and Divisional (1049 FTE) level." style="width:277.5pt;height:241pt" o:ole="">
            <v:imagedata r:id="rId11" o:title=""/>
          </v:shape>
          <o:OLEObject Type="Embed" ProgID="Visio.Drawing.15" ShapeID="_x0000_i1025" DrawAspect="Content" ObjectID="_1751358200" r:id="rId12"/>
        </w:object>
      </w:r>
      <w:r w:rsidR="005727C4">
        <w:t xml:space="preserve"> </w:t>
      </w:r>
    </w:p>
    <w:p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7E5AE9">
        <w:rPr>
          <w:sz w:val="24"/>
        </w:rPr>
        <w:t>1056</w:t>
      </w:r>
      <w:r w:rsidR="00522A9C">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E5AE9">
        <w:rPr>
          <w:sz w:val="24"/>
        </w:rPr>
        <w:t>578</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7E5AE9">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7E5AE9">
        <w:rPr>
          <w:color w:val="auto"/>
          <w:sz w:val="24"/>
        </w:rPr>
        <w:t>190</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7E5AE9" w:rsidP="00F5312A">
      <w:pPr>
        <w:spacing w:after="45" w:line="28" w:lineRule="atLeast"/>
      </w:pPr>
      <w:r>
        <w:object w:dxaOrig="8270" w:dyaOrig="8250">
          <v:shape id="_x0000_i1026" type="#_x0000_t75" alt="&quot;Visual displaying distribution of police officers in North Region with focus on D Division&quot; - Chart displays number of resources supporting D Division at a National (1738 FTE), Regional (540 FTE) and Divisional (915 FTE) level." style="width:242.5pt;height:243pt" o:ole="">
            <v:imagedata r:id="rId13" o:title=""/>
          </v:shape>
          <o:OLEObject Type="Embed" ProgID="Visio.Drawing.15" ShapeID="_x0000_i1026" DrawAspect="Content" ObjectID="_1751358201"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3E7C29">
        <w:rPr>
          <w:sz w:val="24"/>
        </w:rPr>
        <w:t>9</w:t>
      </w:r>
      <w:r w:rsidR="00522A9C">
        <w:rPr>
          <w:sz w:val="24"/>
        </w:rPr>
        <w:t>15</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E5AE9">
        <w:rPr>
          <w:sz w:val="24"/>
        </w:rPr>
        <w:t>578</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7E5AE9">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B27BEF">
        <w:rPr>
          <w:color w:val="auto"/>
          <w:sz w:val="24"/>
        </w:rPr>
        <w:t>9</w:t>
      </w:r>
      <w:r w:rsidR="007E5AE9">
        <w:rPr>
          <w:color w:val="auto"/>
          <w:sz w:val="24"/>
        </w:rPr>
        <w:t>43</w:t>
      </w:r>
      <w:r w:rsidRPr="00401C55">
        <w:rPr>
          <w:sz w:val="24"/>
        </w:rPr>
        <w:t xml:space="preserve"> available police officers. The diagram below represents the availability of resources for the division.</w:t>
      </w:r>
      <w:r w:rsidR="007E5AE9">
        <w:object w:dxaOrig="8360" w:dyaOrig="8360">
          <v:shape id="_x0000_i1027" type="#_x0000_t75" alt="&quot;Visual displaying distribution of police officers in North Region with focus on N Division&quot; - Chart displays number of resources supporting N Division at a National (1738 FTE), Regional (540 FTE) and Divisional (669 FTE) level." style="width:245.5pt;height:243.5pt" o:ole="">
            <v:imagedata r:id="rId15" o:title=""/>
          </v:shape>
          <o:OLEObject Type="Embed" ProgID="Visio.Drawing.15" ShapeID="_x0000_i1027" DrawAspect="Content" ObjectID="_1751358202"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66</w:t>
      </w:r>
      <w:r w:rsidR="007E5AE9">
        <w:rPr>
          <w:sz w:val="24"/>
        </w:rPr>
        <w:t>8</w:t>
      </w:r>
      <w:r w:rsidRPr="00401C55">
        <w:rPr>
          <w:sz w:val="24"/>
        </w:rPr>
        <w:t xml:space="preserve"> officers. </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7E5AE9">
        <w:rPr>
          <w:sz w:val="24"/>
        </w:rPr>
        <w:t>78</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7E5AE9">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9" w:name="_Toc102053207"/>
      <w:r>
        <w:lastRenderedPageBreak/>
        <w:t>Forth Valley (C Division)</w:t>
      </w:r>
      <w:bookmarkEnd w:id="9"/>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363651">
        <w:rPr>
          <w:color w:val="auto"/>
          <w:sz w:val="24"/>
        </w:rPr>
        <w:t>31</w:t>
      </w:r>
      <w:r w:rsidR="007E5AE9">
        <w:rPr>
          <w:color w:val="auto"/>
          <w:sz w:val="24"/>
        </w:rPr>
        <w:t>06</w:t>
      </w:r>
      <w:r w:rsidRPr="00401C55">
        <w:rPr>
          <w:sz w:val="24"/>
        </w:rPr>
        <w:t xml:space="preserve"> available police officers. The diagram below represents the availability of resources for the division. </w:t>
      </w:r>
    </w:p>
    <w:bookmarkStart w:id="10" w:name="_MON_1687783381"/>
    <w:bookmarkEnd w:id="10"/>
    <w:p w:rsidR="00F0525F" w:rsidRDefault="007E5AE9" w:rsidP="00401C55">
      <w:pPr>
        <w:spacing w:after="509" w:line="28" w:lineRule="atLeast"/>
      </w:pPr>
      <w:r>
        <w:object w:dxaOrig="13910" w:dyaOrig="12510">
          <v:shape id="_x0000_i1028" type="#_x0000_t75" alt="&quot;Visual displaying distribution of police officers in East Region with focus on C Division&quot; - Chart displays number of resources supporting C Division at a National (1738 FTE), Regional (787 FTE) and Divisional (618 FTE) level." style="width:268pt;height:241pt" o:ole="">
            <v:imagedata r:id="rId17" o:title=""/>
          </v:shape>
          <o:OLEObject Type="Embed" ProgID="Visio.Drawing.15" ShapeID="_x0000_i1028" DrawAspect="Content" ObjectID="_1751358203"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363651">
        <w:rPr>
          <w:sz w:val="24"/>
        </w:rPr>
        <w:t>61</w:t>
      </w:r>
      <w:r w:rsidR="007E5AE9">
        <w:rPr>
          <w:sz w:val="24"/>
        </w:rPr>
        <w:t>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363651">
        <w:rPr>
          <w:sz w:val="24"/>
        </w:rPr>
        <w:t>7</w:t>
      </w:r>
      <w:r w:rsidR="007E5AE9">
        <w:rPr>
          <w:sz w:val="24"/>
        </w:rPr>
        <w:t>96</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7E5AE9">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7E5AE9">
        <w:rPr>
          <w:color w:val="auto"/>
          <w:sz w:val="24"/>
        </w:rPr>
        <w:t>596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7E5AE9" w:rsidP="00401C55">
      <w:pPr>
        <w:spacing w:after="350" w:line="28" w:lineRule="atLeast"/>
      </w:pPr>
      <w:r>
        <w:object w:dxaOrig="7140" w:dyaOrig="7280">
          <v:shape id="_x0000_i1029" type="#_x0000_t75" alt="&quot;Visual displaying distribution of police officers in East Region with focus on E Division&quot; - Chart displays number of resources supporting E Division at a National (1738 FTE), Regional (787 FTE) and Divisional (1122 FTE) level." style="width:232.5pt;height:236pt" o:ole="">
            <v:imagedata r:id="rId19" o:title=""/>
          </v:shape>
          <o:OLEObject Type="Embed" ProgID="Visio.Drawing.15" ShapeID="_x0000_i1029" DrawAspect="Content" ObjectID="_1751358204"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11</w:t>
      </w:r>
      <w:r w:rsidR="009A21D1">
        <w:rPr>
          <w:sz w:val="24"/>
        </w:rPr>
        <w:t>03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653687">
        <w:rPr>
          <w:sz w:val="24"/>
        </w:rPr>
        <w:t>7</w:t>
      </w:r>
      <w:r w:rsidR="009A21D1">
        <w:rPr>
          <w:sz w:val="24"/>
        </w:rPr>
        <w:t>96</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9A21D1">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353095">
        <w:rPr>
          <w:color w:val="auto"/>
          <w:sz w:val="24"/>
        </w:rPr>
        <w:t>393</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353095" w:rsidP="00F5312A">
      <w:pPr>
        <w:spacing w:after="362" w:line="28" w:lineRule="atLeast"/>
      </w:pPr>
      <w:r>
        <w:object w:dxaOrig="9980" w:dyaOrig="9740">
          <v:shape id="_x0000_i1030" type="#_x0000_t75" alt="&quot;Visual displaying distribution of police officers in East Region with focus on J Division&quot; - Chart displays number of resources supporting J Division at a National (1738 FTE), Regional (787 FTE) and Divisional (926 FTE) level." style="width:266.5pt;height:261.5pt" o:ole="">
            <v:imagedata r:id="rId21" o:title=""/>
          </v:shape>
          <o:OLEObject Type="Embed" ProgID="Visio.Drawing.15" ShapeID="_x0000_i1030" DrawAspect="Content" ObjectID="_1751358205" r:id="rId22"/>
        </w:object>
      </w:r>
    </w:p>
    <w:p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353095">
        <w:rPr>
          <w:sz w:val="24"/>
        </w:rPr>
        <w:t>900</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w:t>
      </w:r>
      <w:r w:rsidR="009A21D1">
        <w:rPr>
          <w:sz w:val="24"/>
        </w:rPr>
        <w:t>96</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9A21D1">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353095">
        <w:rPr>
          <w:color w:val="auto"/>
          <w:sz w:val="24"/>
        </w:rPr>
        <w:t>243</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353095" w:rsidP="00401C55">
      <w:pPr>
        <w:spacing w:after="365" w:line="28" w:lineRule="atLeast"/>
        <w:ind w:left="-5"/>
      </w:pPr>
      <w:r>
        <w:object w:dxaOrig="8360" w:dyaOrig="8360">
          <v:shape id="_x0000_i1031" type="#_x0000_t75" alt="&quot;Visual displaying distribution of police officers in East Region with focus on P Division&quot; - Chart displays number of resources supporting P Division at a National (1738 FTE), Regional (787 FTE) and Divisional (755 FTE) level." style="width:249pt;height:249pt" o:ole="">
            <v:imagedata r:id="rId23" o:title=""/>
          </v:shape>
          <o:OLEObject Type="Embed" ProgID="Visio.Drawing.15" ShapeID="_x0000_i1031" DrawAspect="Content" ObjectID="_1751358206"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353095">
        <w:rPr>
          <w:sz w:val="24"/>
        </w:rPr>
        <w:t>750</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864C92">
        <w:rPr>
          <w:sz w:val="24"/>
        </w:rPr>
        <w:t>96</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864C92">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4" w:name="_Toc102053211"/>
      <w:r>
        <w:lastRenderedPageBreak/>
        <w:t>Greater Glasgow (G Division)</w:t>
      </w:r>
      <w:bookmarkEnd w:id="14"/>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8F098F">
        <w:rPr>
          <w:color w:val="auto"/>
          <w:sz w:val="24"/>
        </w:rPr>
        <w:t>5</w:t>
      </w:r>
      <w:r w:rsidR="00120484">
        <w:rPr>
          <w:color w:val="auto"/>
          <w:sz w:val="24"/>
        </w:rPr>
        <w:t>20</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20484" w:rsidP="00401C55">
      <w:pPr>
        <w:spacing w:after="522" w:line="28" w:lineRule="atLeast"/>
      </w:pPr>
      <w:r>
        <w:object w:dxaOrig="8360" w:dyaOrig="8360">
          <v:shape id="_x0000_i1032" type="#_x0000_t75" alt="&quot;Visual displaying distribution of police officers in West Region with focus on G Division&quot; - Chart displays number of resources supporting G Division at a National (1738 FTE), Regional (1325 FTE) and Divisional (2485 FTE) level." style="width:259.5pt;height:259.5pt" o:ole="">
            <v:imagedata r:id="rId25" o:title=""/>
          </v:shape>
          <o:OLEObject Type="Embed" ProgID="Visio.Drawing.15" ShapeID="_x0000_i1032" DrawAspect="Content" ObjectID="_1751358207"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8F098F">
        <w:rPr>
          <w:sz w:val="24"/>
        </w:rPr>
        <w:t>2</w:t>
      </w:r>
      <w:r w:rsidR="00227147">
        <w:rPr>
          <w:sz w:val="24"/>
        </w:rPr>
        <w:t>48</w:t>
      </w:r>
      <w:r w:rsidR="00367E3B">
        <w:rPr>
          <w:sz w:val="24"/>
        </w:rPr>
        <w:t>9</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8F098F">
        <w:rPr>
          <w:sz w:val="24"/>
        </w:rPr>
        <w:t>13</w:t>
      </w:r>
      <w:r w:rsidR="00367E3B">
        <w:rPr>
          <w:sz w:val="24"/>
        </w:rPr>
        <w:t>34</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367E3B">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5" w:name="_Toc102053212"/>
      <w:r>
        <w:lastRenderedPageBreak/>
        <w:t>Ayrshire (U Division)</w:t>
      </w:r>
      <w:bookmarkEnd w:id="15"/>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38</w:t>
      </w:r>
      <w:r w:rsidR="00367E3B">
        <w:rPr>
          <w:color w:val="auto"/>
          <w:sz w:val="24"/>
        </w:rPr>
        <w:t>45</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367E3B" w:rsidP="00401C55">
      <w:pPr>
        <w:spacing w:after="361" w:line="28" w:lineRule="atLeast"/>
      </w:pPr>
      <w:r>
        <w:object w:dxaOrig="8360" w:dyaOrig="8360">
          <v:shape id="_x0000_i1033" type="#_x0000_t75" alt="&quot;Visual displaying distribution of police officers in West Region with focus on U Division&quot; - Chart displays number of resources supporting U Division at a National (1738 FTE), Regional (1325 FTE) and Divisional (805 FTE) level." style="width:279.5pt;height:279.5pt" o:ole="">
            <v:imagedata r:id="rId27" o:title=""/>
          </v:shape>
          <o:OLEObject Type="Embed" ProgID="Visio.Drawing.15" ShapeID="_x0000_i1033" DrawAspect="Content" ObjectID="_1751358208"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367E3B">
        <w:rPr>
          <w:sz w:val="24"/>
        </w:rPr>
        <w:t>814</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13</w:t>
      </w:r>
      <w:r w:rsidR="00367E3B">
        <w:rPr>
          <w:sz w:val="24"/>
        </w:rPr>
        <w:t>34</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367E3B">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67E3B">
        <w:rPr>
          <w:color w:val="auto"/>
          <w:sz w:val="24"/>
        </w:rPr>
        <w:t>399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367E3B" w:rsidP="00401C55">
      <w:pPr>
        <w:spacing w:after="344" w:line="28" w:lineRule="atLeast"/>
      </w:pPr>
      <w:r>
        <w:object w:dxaOrig="9150" w:dyaOrig="8880">
          <v:shape id="_x0000_i1034" type="#_x0000_t75" alt="&quot;Visual displaying distribution of police officers in West Region with focus on Q Division&quot; - Chart displays number of resources supporting Q Division at a National (1738 FTE), Regional (1325 FTE) and Divisional (1372 FTE) level." style="width:276pt;height:267pt" o:ole="">
            <v:imagedata r:id="rId29" o:title=""/>
          </v:shape>
          <o:OLEObject Type="Embed" ProgID="Visio.Drawing.15" ShapeID="_x0000_i1034" DrawAspect="Content" ObjectID="_1751358209"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367E3B">
        <w:rPr>
          <w:sz w:val="24"/>
        </w:rPr>
        <w:t xml:space="preserve">68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367E3B">
        <w:rPr>
          <w:sz w:val="24"/>
        </w:rPr>
        <w:t>34</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367E3B">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367E3B">
        <w:rPr>
          <w:color w:val="auto"/>
          <w:sz w:val="24"/>
        </w:rPr>
        <w:t>577</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367E3B" w:rsidP="00401C55">
      <w:pPr>
        <w:spacing w:after="356" w:line="28" w:lineRule="atLeast"/>
        <w:ind w:left="-5"/>
      </w:pPr>
      <w:r>
        <w:object w:dxaOrig="10610" w:dyaOrig="9580">
          <v:shape id="_x0000_i1035" type="#_x0000_t75" alt="&quot;Visual displaying distribution of police officers in West Region with focus on L Division&quot; - Chart displays number of resources supporting L Division at a National (1738 FTE), Regional (1325 FTE) and Divisional (544 FTE) level." style="width:305pt;height:275.5pt" o:ole="">
            <v:imagedata r:id="rId31" o:title=""/>
          </v:shape>
          <o:OLEObject Type="Embed" ProgID="Visio.Drawing.15" ShapeID="_x0000_i1035" DrawAspect="Content" ObjectID="_1751358210"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367E3B">
        <w:rPr>
          <w:sz w:val="24"/>
        </w:rPr>
        <w:t>546</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13</w:t>
      </w:r>
      <w:r w:rsidR="00367E3B">
        <w:rPr>
          <w:sz w:val="24"/>
        </w:rPr>
        <w:t>34</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367E3B">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36</w:t>
      </w:r>
      <w:r w:rsidR="00367E3B">
        <w:rPr>
          <w:color w:val="auto"/>
          <w:sz w:val="24"/>
        </w:rPr>
        <w:t>5</w:t>
      </w:r>
      <w:r w:rsidR="0063548C">
        <w:rPr>
          <w:color w:val="auto"/>
          <w:sz w:val="24"/>
        </w:rPr>
        <w:t>3</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367E3B" w:rsidP="00401C55">
      <w:pPr>
        <w:spacing w:after="333" w:line="28" w:lineRule="atLeast"/>
      </w:pPr>
      <w:r>
        <w:object w:dxaOrig="8480" w:dyaOrig="8360">
          <v:shape id="_x0000_i1036" type="#_x0000_t75" alt="&quot;Visual displaying distribution of police officers in West Region with focus on K Division&quot; - Chart displays number of resources supporting K Division at a National (1738 FTE), Regional (1325 FTE) and Divisional (619 FTE) level." style="width:294pt;height:290pt" o:ole="">
            <v:imagedata r:id="rId33" o:title=""/>
          </v:shape>
          <o:OLEObject Type="Embed" ProgID="Visio.Drawing.15" ShapeID="_x0000_i1036" DrawAspect="Content" ObjectID="_1751358211"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367E3B">
        <w:rPr>
          <w:sz w:val="24"/>
        </w:rPr>
        <w:t>22</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13</w:t>
      </w:r>
      <w:r w:rsidR="00367E3B">
        <w:rPr>
          <w:sz w:val="24"/>
        </w:rPr>
        <w:t>34</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367E3B">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6"/>
      <w:r>
        <w:lastRenderedPageBreak/>
        <w:t>Dumfries and Galloway (V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0A5DAC">
        <w:rPr>
          <w:color w:val="auto"/>
          <w:sz w:val="24"/>
        </w:rPr>
        <w:t>380</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367E3B" w:rsidP="00F5312A">
      <w:pPr>
        <w:spacing w:after="551" w:line="28" w:lineRule="atLeast"/>
      </w:pPr>
      <w:r>
        <w:object w:dxaOrig="8360" w:dyaOrig="8360">
          <v:shape id="_x0000_i1037" type="#_x0000_t75" alt="&quot;Visual displaying distribution of police officers in West Region with focus on V Division&quot; - Chart displays number of resources supporting V Division at a National (1738 FTE), Regional (1325 FTE) and Divisional (345 FTE) level." style="width:282pt;height:282.5pt" o:ole="">
            <v:imagedata r:id="rId35" o:title=""/>
          </v:shape>
          <o:OLEObject Type="Embed" ProgID="Visio.Drawing.15" ShapeID="_x0000_i1037" DrawAspect="Content" ObjectID="_1751358212" r:id="rId36"/>
        </w:object>
      </w:r>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943BC">
        <w:rPr>
          <w:sz w:val="24"/>
        </w:rPr>
        <w:t>local resource complement is 3</w:t>
      </w:r>
      <w:r w:rsidR="00227147">
        <w:rPr>
          <w:sz w:val="24"/>
        </w:rPr>
        <w:t>4</w:t>
      </w:r>
      <w:r w:rsidR="000A5DAC">
        <w:rPr>
          <w:sz w:val="24"/>
        </w:rPr>
        <w:t>9</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0A5DAC">
        <w:rPr>
          <w:sz w:val="24"/>
        </w:rPr>
        <w:t>34</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0A5DAC">
        <w:rPr>
          <w:sz w:val="24"/>
        </w:rPr>
        <w:t>1697</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A5B51">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BA5B51" w:rsidRDefault="005B7CF0" w:rsidP="00BA5B51">
        <w:pPr>
          <w:pStyle w:val="Footer"/>
          <w:jc w:val="right"/>
          <w:rPr>
            <w:noProof/>
          </w:rPr>
        </w:pPr>
        <w:r>
          <w:fldChar w:fldCharType="begin"/>
        </w:r>
        <w:r>
          <w:instrText xml:space="preserve"> PAGE   \* MERGEFORMAT </w:instrText>
        </w:r>
        <w:r>
          <w:fldChar w:fldCharType="separate"/>
        </w:r>
        <w:r w:rsidR="00BA5B51">
          <w:rPr>
            <w:noProof/>
          </w:rPr>
          <w:t>21</w:t>
        </w:r>
        <w:r>
          <w:rPr>
            <w:noProof/>
          </w:rPr>
          <w:fldChar w:fldCharType="end"/>
        </w:r>
      </w:p>
      <w:p w:rsidR="005B7CF0" w:rsidRPr="00BA5B51" w:rsidRDefault="00BA5B51" w:rsidP="00BA5B51">
        <w:pPr>
          <w:pStyle w:val="Footer"/>
          <w:jc w:val="right"/>
        </w:pPr>
      </w:p>
    </w:sdtContent>
  </w:sdt>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BA5B51" w:rsidRPr="00BA5B51">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BA5B51">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BA5B51" w:rsidRPr="00BA5B51">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63208D">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BA5B51" w:rsidRPr="00BA5B51">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BA5B51" w:rsidRPr="00BA5B51">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OFFICIAL</w:t>
    </w:r>
    <w:bookmarkStart w:id="20" w:name="_GoBack"/>
    <w:r>
      <w:rPr>
        <w:b/>
        <w:color w:val="FF0000"/>
        <w:sz w:val="24"/>
      </w:rPr>
      <w:t xml:space="preserve"> </w:t>
    </w:r>
  </w:p>
  <w:p w:rsidR="005B7CF0" w:rsidRDefault="005B7CF0">
    <w:pPr>
      <w:spacing w:line="259" w:lineRule="auto"/>
    </w:pPr>
    <w:r>
      <w:rPr>
        <w:rFonts w:ascii="Times New Roman" w:eastAsia="Times New Roman" w:hAnsi="Times New Roman" w:cs="Times New Roman"/>
        <w:sz w:val="24"/>
      </w:rPr>
      <w:t xml:space="preserve"> </w:t>
    </w:r>
    <w:bookmarkEnd w:id="2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5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534FF"/>
    <w:rsid w:val="00060A37"/>
    <w:rsid w:val="00062668"/>
    <w:rsid w:val="0006310F"/>
    <w:rsid w:val="00070EE2"/>
    <w:rsid w:val="00075F3F"/>
    <w:rsid w:val="00086A30"/>
    <w:rsid w:val="0008763D"/>
    <w:rsid w:val="0009345E"/>
    <w:rsid w:val="00093597"/>
    <w:rsid w:val="00093652"/>
    <w:rsid w:val="000976DE"/>
    <w:rsid w:val="00097A45"/>
    <w:rsid w:val="000A485F"/>
    <w:rsid w:val="000A5DAC"/>
    <w:rsid w:val="000B7EDD"/>
    <w:rsid w:val="000E6B75"/>
    <w:rsid w:val="000F09A1"/>
    <w:rsid w:val="000F0E02"/>
    <w:rsid w:val="000F40A7"/>
    <w:rsid w:val="000F6A3B"/>
    <w:rsid w:val="0010680E"/>
    <w:rsid w:val="00106E1A"/>
    <w:rsid w:val="00107AAD"/>
    <w:rsid w:val="00111BF4"/>
    <w:rsid w:val="00111EE1"/>
    <w:rsid w:val="00120484"/>
    <w:rsid w:val="001227AD"/>
    <w:rsid w:val="00126BAE"/>
    <w:rsid w:val="00134609"/>
    <w:rsid w:val="001403AA"/>
    <w:rsid w:val="001476E8"/>
    <w:rsid w:val="00150E97"/>
    <w:rsid w:val="00151124"/>
    <w:rsid w:val="00161854"/>
    <w:rsid w:val="00177954"/>
    <w:rsid w:val="00181CF4"/>
    <w:rsid w:val="00184137"/>
    <w:rsid w:val="00185290"/>
    <w:rsid w:val="001A6B64"/>
    <w:rsid w:val="001A723A"/>
    <w:rsid w:val="001B4838"/>
    <w:rsid w:val="001D5910"/>
    <w:rsid w:val="001D7938"/>
    <w:rsid w:val="001E2146"/>
    <w:rsid w:val="001E2B93"/>
    <w:rsid w:val="001E6066"/>
    <w:rsid w:val="001F5F19"/>
    <w:rsid w:val="002024C0"/>
    <w:rsid w:val="0021134C"/>
    <w:rsid w:val="00212225"/>
    <w:rsid w:val="002126FD"/>
    <w:rsid w:val="0022124E"/>
    <w:rsid w:val="00222C1B"/>
    <w:rsid w:val="00226119"/>
    <w:rsid w:val="00227147"/>
    <w:rsid w:val="0027272E"/>
    <w:rsid w:val="00276610"/>
    <w:rsid w:val="002853D7"/>
    <w:rsid w:val="00294FF9"/>
    <w:rsid w:val="002A28D7"/>
    <w:rsid w:val="002B61C6"/>
    <w:rsid w:val="002C5228"/>
    <w:rsid w:val="002D72DE"/>
    <w:rsid w:val="002F6AE3"/>
    <w:rsid w:val="00302C39"/>
    <w:rsid w:val="003135DC"/>
    <w:rsid w:val="00330D39"/>
    <w:rsid w:val="0033217B"/>
    <w:rsid w:val="0033779D"/>
    <w:rsid w:val="003429B3"/>
    <w:rsid w:val="00345B8B"/>
    <w:rsid w:val="00346231"/>
    <w:rsid w:val="00352C4D"/>
    <w:rsid w:val="00353095"/>
    <w:rsid w:val="00361B3B"/>
    <w:rsid w:val="00363651"/>
    <w:rsid w:val="00364DF1"/>
    <w:rsid w:val="00365339"/>
    <w:rsid w:val="00367E3B"/>
    <w:rsid w:val="00375E32"/>
    <w:rsid w:val="00393B0A"/>
    <w:rsid w:val="003A4D28"/>
    <w:rsid w:val="003C6B7D"/>
    <w:rsid w:val="003D07A9"/>
    <w:rsid w:val="003D5DCC"/>
    <w:rsid w:val="003E0057"/>
    <w:rsid w:val="003E4A08"/>
    <w:rsid w:val="003E7C29"/>
    <w:rsid w:val="003E7F0B"/>
    <w:rsid w:val="003F4602"/>
    <w:rsid w:val="003F5346"/>
    <w:rsid w:val="003F6AB5"/>
    <w:rsid w:val="00400617"/>
    <w:rsid w:val="00401C55"/>
    <w:rsid w:val="00412E01"/>
    <w:rsid w:val="00416B48"/>
    <w:rsid w:val="00433B01"/>
    <w:rsid w:val="0043431B"/>
    <w:rsid w:val="00437E1A"/>
    <w:rsid w:val="0044576E"/>
    <w:rsid w:val="00445F13"/>
    <w:rsid w:val="00453C5C"/>
    <w:rsid w:val="00462720"/>
    <w:rsid w:val="00466D4C"/>
    <w:rsid w:val="00470621"/>
    <w:rsid w:val="00473F06"/>
    <w:rsid w:val="004859A3"/>
    <w:rsid w:val="00487862"/>
    <w:rsid w:val="00491184"/>
    <w:rsid w:val="00491596"/>
    <w:rsid w:val="00492823"/>
    <w:rsid w:val="004A4C24"/>
    <w:rsid w:val="004A4DDC"/>
    <w:rsid w:val="004B5BA0"/>
    <w:rsid w:val="004E36CA"/>
    <w:rsid w:val="005004AD"/>
    <w:rsid w:val="00502A7E"/>
    <w:rsid w:val="00507EB7"/>
    <w:rsid w:val="00510902"/>
    <w:rsid w:val="005148EB"/>
    <w:rsid w:val="00514DC8"/>
    <w:rsid w:val="00521293"/>
    <w:rsid w:val="00522A9C"/>
    <w:rsid w:val="005236CE"/>
    <w:rsid w:val="00527E62"/>
    <w:rsid w:val="005408A5"/>
    <w:rsid w:val="00561C33"/>
    <w:rsid w:val="00562B37"/>
    <w:rsid w:val="005637BF"/>
    <w:rsid w:val="00571EA7"/>
    <w:rsid w:val="005727C4"/>
    <w:rsid w:val="0058436E"/>
    <w:rsid w:val="00595ECB"/>
    <w:rsid w:val="005B7CF0"/>
    <w:rsid w:val="005C52C7"/>
    <w:rsid w:val="005C635A"/>
    <w:rsid w:val="005D0B25"/>
    <w:rsid w:val="005D6578"/>
    <w:rsid w:val="006069C7"/>
    <w:rsid w:val="00613118"/>
    <w:rsid w:val="0062153E"/>
    <w:rsid w:val="00625404"/>
    <w:rsid w:val="00630CA2"/>
    <w:rsid w:val="0063208D"/>
    <w:rsid w:val="0063548C"/>
    <w:rsid w:val="0064002B"/>
    <w:rsid w:val="00647C2F"/>
    <w:rsid w:val="00651D5E"/>
    <w:rsid w:val="00653687"/>
    <w:rsid w:val="00656243"/>
    <w:rsid w:val="00670BC6"/>
    <w:rsid w:val="006755FF"/>
    <w:rsid w:val="00677CBC"/>
    <w:rsid w:val="00677D5C"/>
    <w:rsid w:val="006B3285"/>
    <w:rsid w:val="006B7577"/>
    <w:rsid w:val="006D418C"/>
    <w:rsid w:val="006E1C62"/>
    <w:rsid w:val="006F0484"/>
    <w:rsid w:val="006F333C"/>
    <w:rsid w:val="00703242"/>
    <w:rsid w:val="00707154"/>
    <w:rsid w:val="00712C18"/>
    <w:rsid w:val="0072587B"/>
    <w:rsid w:val="00731B3D"/>
    <w:rsid w:val="007326A6"/>
    <w:rsid w:val="007362F2"/>
    <w:rsid w:val="0074066B"/>
    <w:rsid w:val="00745866"/>
    <w:rsid w:val="007538E1"/>
    <w:rsid w:val="007667E2"/>
    <w:rsid w:val="007766A6"/>
    <w:rsid w:val="00791816"/>
    <w:rsid w:val="007A0169"/>
    <w:rsid w:val="007B709F"/>
    <w:rsid w:val="007E5AE9"/>
    <w:rsid w:val="007F13AB"/>
    <w:rsid w:val="00804E93"/>
    <w:rsid w:val="00805D96"/>
    <w:rsid w:val="00823414"/>
    <w:rsid w:val="008304A8"/>
    <w:rsid w:val="00833CBF"/>
    <w:rsid w:val="00837701"/>
    <w:rsid w:val="00844873"/>
    <w:rsid w:val="00845F12"/>
    <w:rsid w:val="00852068"/>
    <w:rsid w:val="008569B7"/>
    <w:rsid w:val="00857322"/>
    <w:rsid w:val="00864C92"/>
    <w:rsid w:val="00865027"/>
    <w:rsid w:val="00872C5B"/>
    <w:rsid w:val="008809B9"/>
    <w:rsid w:val="008871DC"/>
    <w:rsid w:val="00887D8D"/>
    <w:rsid w:val="00894F81"/>
    <w:rsid w:val="00896C1F"/>
    <w:rsid w:val="008A4A3F"/>
    <w:rsid w:val="008B1B2F"/>
    <w:rsid w:val="008B4015"/>
    <w:rsid w:val="008C0637"/>
    <w:rsid w:val="008D555C"/>
    <w:rsid w:val="008D73F3"/>
    <w:rsid w:val="008E2857"/>
    <w:rsid w:val="008E6486"/>
    <w:rsid w:val="008F098F"/>
    <w:rsid w:val="008F369B"/>
    <w:rsid w:val="008F5FE2"/>
    <w:rsid w:val="008F75BD"/>
    <w:rsid w:val="00907393"/>
    <w:rsid w:val="00907400"/>
    <w:rsid w:val="00923166"/>
    <w:rsid w:val="00924BF0"/>
    <w:rsid w:val="00926A35"/>
    <w:rsid w:val="009333AB"/>
    <w:rsid w:val="0094052D"/>
    <w:rsid w:val="0095159C"/>
    <w:rsid w:val="0095619D"/>
    <w:rsid w:val="0095644E"/>
    <w:rsid w:val="00957369"/>
    <w:rsid w:val="009624C8"/>
    <w:rsid w:val="009627C6"/>
    <w:rsid w:val="00974011"/>
    <w:rsid w:val="00980C15"/>
    <w:rsid w:val="009830A0"/>
    <w:rsid w:val="009877FC"/>
    <w:rsid w:val="009A21D1"/>
    <w:rsid w:val="009A6DB4"/>
    <w:rsid w:val="009B2656"/>
    <w:rsid w:val="009F5942"/>
    <w:rsid w:val="00A03E1B"/>
    <w:rsid w:val="00A062ED"/>
    <w:rsid w:val="00A10CC8"/>
    <w:rsid w:val="00A2446A"/>
    <w:rsid w:val="00A57814"/>
    <w:rsid w:val="00A602EF"/>
    <w:rsid w:val="00A70C30"/>
    <w:rsid w:val="00A7283F"/>
    <w:rsid w:val="00A76072"/>
    <w:rsid w:val="00A81C16"/>
    <w:rsid w:val="00A90333"/>
    <w:rsid w:val="00AA1970"/>
    <w:rsid w:val="00AB1E5B"/>
    <w:rsid w:val="00AE002D"/>
    <w:rsid w:val="00AE03A9"/>
    <w:rsid w:val="00AE6DB6"/>
    <w:rsid w:val="00B01543"/>
    <w:rsid w:val="00B03D5F"/>
    <w:rsid w:val="00B07784"/>
    <w:rsid w:val="00B1030F"/>
    <w:rsid w:val="00B108FC"/>
    <w:rsid w:val="00B24A5C"/>
    <w:rsid w:val="00B24CD2"/>
    <w:rsid w:val="00B27BEF"/>
    <w:rsid w:val="00B313B4"/>
    <w:rsid w:val="00B36A11"/>
    <w:rsid w:val="00B50D66"/>
    <w:rsid w:val="00B82FA9"/>
    <w:rsid w:val="00B83A19"/>
    <w:rsid w:val="00B943BC"/>
    <w:rsid w:val="00BA5B51"/>
    <w:rsid w:val="00BA6317"/>
    <w:rsid w:val="00BB16BE"/>
    <w:rsid w:val="00BB786A"/>
    <w:rsid w:val="00BC132B"/>
    <w:rsid w:val="00BC57B5"/>
    <w:rsid w:val="00BD364C"/>
    <w:rsid w:val="00BE0B60"/>
    <w:rsid w:val="00BE1406"/>
    <w:rsid w:val="00BE1B55"/>
    <w:rsid w:val="00BE2707"/>
    <w:rsid w:val="00BE4C7E"/>
    <w:rsid w:val="00BE744B"/>
    <w:rsid w:val="00C01904"/>
    <w:rsid w:val="00C318C3"/>
    <w:rsid w:val="00C3461D"/>
    <w:rsid w:val="00C370C1"/>
    <w:rsid w:val="00C41237"/>
    <w:rsid w:val="00C567B6"/>
    <w:rsid w:val="00C646F6"/>
    <w:rsid w:val="00C674D6"/>
    <w:rsid w:val="00C7025A"/>
    <w:rsid w:val="00C81D02"/>
    <w:rsid w:val="00C867A6"/>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7746"/>
    <w:rsid w:val="00D23A8F"/>
    <w:rsid w:val="00D32099"/>
    <w:rsid w:val="00D464C8"/>
    <w:rsid w:val="00D46BCF"/>
    <w:rsid w:val="00D475DB"/>
    <w:rsid w:val="00D5025D"/>
    <w:rsid w:val="00D6773D"/>
    <w:rsid w:val="00D723CD"/>
    <w:rsid w:val="00D76691"/>
    <w:rsid w:val="00D85442"/>
    <w:rsid w:val="00DC061E"/>
    <w:rsid w:val="00DD3286"/>
    <w:rsid w:val="00DD4D63"/>
    <w:rsid w:val="00DE12DC"/>
    <w:rsid w:val="00DF0651"/>
    <w:rsid w:val="00DF3BCA"/>
    <w:rsid w:val="00E110CC"/>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0720B"/>
    <w:rsid w:val="00F10F8D"/>
    <w:rsid w:val="00F30425"/>
    <w:rsid w:val="00F40A0E"/>
    <w:rsid w:val="00F43C71"/>
    <w:rsid w:val="00F44BA3"/>
    <w:rsid w:val="00F5312A"/>
    <w:rsid w:val="00F53C3A"/>
    <w:rsid w:val="00F662A3"/>
    <w:rsid w:val="00F66A6F"/>
    <w:rsid w:val="00F81AF4"/>
    <w:rsid w:val="00F8792D"/>
    <w:rsid w:val="00F95DC3"/>
    <w:rsid w:val="00F97E98"/>
    <w:rsid w:val="00FA3539"/>
    <w:rsid w:val="00FB4448"/>
    <w:rsid w:val="00FB49AE"/>
    <w:rsid w:val="00FB4B32"/>
    <w:rsid w:val="00FC1219"/>
    <w:rsid w:val="00FC60A8"/>
    <w:rsid w:val="00FC7D0A"/>
    <w:rsid w:val="00FD1242"/>
    <w:rsid w:val="00FD1718"/>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A04E4-81C8-40C9-8105-B9C12D0AF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21</Pages>
  <Words>3970</Words>
  <Characters>22632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Masson, Jack</cp:lastModifiedBy>
  <cp:revision>21</cp:revision>
  <cp:lastPrinted>2020-04-18T12:22:00Z</cp:lastPrinted>
  <dcterms:created xsi:type="dcterms:W3CDTF">2023-04-25T15:11:00Z</dcterms:created>
  <dcterms:modified xsi:type="dcterms:W3CDTF">2023-07-20T10:36:00Z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