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6A7FBA" w:rsidR="00B17211" w:rsidRPr="00B17211" w:rsidRDefault="00B17211" w:rsidP="007F490F">
            <w:r w:rsidRPr="007F490F">
              <w:rPr>
                <w:rStyle w:val="Heading2Char"/>
              </w:rPr>
              <w:t>Our reference:</w:t>
            </w:r>
            <w:r>
              <w:t xml:space="preserve">  FOI 2</w:t>
            </w:r>
            <w:r w:rsidR="00EF0FBB">
              <w:t>5</w:t>
            </w:r>
            <w:r>
              <w:t>-</w:t>
            </w:r>
            <w:r w:rsidR="0076194B">
              <w:t>0614</w:t>
            </w:r>
          </w:p>
          <w:p w14:paraId="34BDABA6" w14:textId="33673B16" w:rsidR="00B17211" w:rsidRDefault="00456324" w:rsidP="00EE2373">
            <w:r w:rsidRPr="007F490F">
              <w:rPr>
                <w:rStyle w:val="Heading2Char"/>
              </w:rPr>
              <w:t>Respon</w:t>
            </w:r>
            <w:r w:rsidR="007D55F6">
              <w:rPr>
                <w:rStyle w:val="Heading2Char"/>
              </w:rPr>
              <w:t>ded to:</w:t>
            </w:r>
            <w:r w:rsidR="007F490F">
              <w:t xml:space="preserve">  </w:t>
            </w:r>
            <w:r w:rsidR="0076194B">
              <w:t>13</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50E83E" w14:textId="3284D197" w:rsidR="00096922" w:rsidRPr="0096467A" w:rsidRDefault="00096922" w:rsidP="0096467A">
      <w:pPr>
        <w:pStyle w:val="ListParagraph"/>
        <w:numPr>
          <w:ilvl w:val="0"/>
          <w:numId w:val="5"/>
        </w:numPr>
        <w:tabs>
          <w:tab w:val="left" w:pos="5400"/>
        </w:tabs>
        <w:rPr>
          <w:rFonts w:eastAsiaTheme="majorEastAsia" w:cstheme="majorBidi"/>
          <w:b/>
          <w:color w:val="000000" w:themeColor="text1"/>
          <w:szCs w:val="26"/>
        </w:rPr>
      </w:pPr>
      <w:r w:rsidRPr="0096467A">
        <w:rPr>
          <w:rFonts w:eastAsiaTheme="majorEastAsia" w:cstheme="majorBidi"/>
          <w:b/>
          <w:color w:val="000000" w:themeColor="text1"/>
          <w:szCs w:val="26"/>
        </w:rPr>
        <w:t xml:space="preserve">I would also ask under the freedom of information act, that you provide me with the following. What training do Police Scotland provide to their officers when dealing with people who are suicidal and or with mental issues? </w:t>
      </w:r>
    </w:p>
    <w:p w14:paraId="3DEC6AE8" w14:textId="77777777" w:rsidR="00096922" w:rsidRPr="00096922" w:rsidRDefault="00096922" w:rsidP="00096922">
      <w:r w:rsidRPr="00096922">
        <w:t xml:space="preserve">Student officers undertaking Initial Training receive an input named ‘Mental Health and Suicide Intervention’.  </w:t>
      </w:r>
    </w:p>
    <w:p w14:paraId="31CE2BF6" w14:textId="77777777" w:rsidR="00096922" w:rsidRPr="00096922" w:rsidRDefault="00096922" w:rsidP="00096922">
      <w:r w:rsidRPr="00096922">
        <w:t xml:space="preserve">This comprises a total of 135 minutes delivered via 3 sessions each lasting 45 minutes.  </w:t>
      </w:r>
    </w:p>
    <w:p w14:paraId="4D794280" w14:textId="77777777" w:rsidR="00096922" w:rsidRPr="00096922" w:rsidRDefault="00096922" w:rsidP="00096922">
      <w:r w:rsidRPr="00096922">
        <w:t>On successful completion of the training, student officers will be able to;</w:t>
      </w:r>
    </w:p>
    <w:p w14:paraId="3FF902F0" w14:textId="77777777" w:rsidR="00096922" w:rsidRPr="00096922" w:rsidRDefault="00096922" w:rsidP="00096922">
      <w:r w:rsidRPr="00096922">
        <w:t xml:space="preserve">Identify the signs and symptoms that may indicate a person may be in mental distress or at risk of suicide. </w:t>
      </w:r>
    </w:p>
    <w:p w14:paraId="4EF2943E" w14:textId="77777777" w:rsidR="00096922" w:rsidRPr="00096922" w:rsidRDefault="00096922" w:rsidP="00096922">
      <w:r w:rsidRPr="00096922">
        <w:t xml:space="preserve">Identify appropriate actions when dealing with persons who are suffering mental health disorder or are at risk of suicide. </w:t>
      </w:r>
    </w:p>
    <w:p w14:paraId="4B2DED4F" w14:textId="77777777" w:rsidR="00096922" w:rsidRPr="00096922" w:rsidRDefault="00096922" w:rsidP="00096922">
      <w:r w:rsidRPr="00096922">
        <w:t>State the procedures to adopt if a person with an apparent mental health illness has committed a crime or offence.</w:t>
      </w:r>
    </w:p>
    <w:p w14:paraId="3BF5C0EC" w14:textId="77777777" w:rsidR="00096922" w:rsidRPr="00096922" w:rsidRDefault="00096922" w:rsidP="00096922">
      <w:r w:rsidRPr="00096922">
        <w:t>Explain your powers and responsibilities when dealing with someone in apparent mental health crisis in public and private places.</w:t>
      </w:r>
    </w:p>
    <w:p w14:paraId="5DF6F3AD" w14:textId="77777777" w:rsidR="00096922" w:rsidRPr="00096922" w:rsidRDefault="00096922" w:rsidP="00096922">
      <w:r w:rsidRPr="00096922">
        <w:t>Explain the procedure following no admission to hospital and the recording of information.</w:t>
      </w:r>
    </w:p>
    <w:p w14:paraId="65EF1ACC" w14:textId="77777777" w:rsidR="00096922" w:rsidRPr="00096922" w:rsidRDefault="00096922" w:rsidP="00096922">
      <w:r w:rsidRPr="00096922">
        <w:t>This lesson can also be supplemented by Skill Development Exercises where students will be involved/observe an immersive learning situation where they are expected to apply the learning from the classroom environment.</w:t>
      </w:r>
    </w:p>
    <w:p w14:paraId="20E3F3FB" w14:textId="77777777" w:rsidR="00096922" w:rsidRPr="00096922" w:rsidRDefault="00096922" w:rsidP="00096922">
      <w:r w:rsidRPr="00096922">
        <w:t>To be of assistance, you may find the following SOPs of interest:</w:t>
      </w:r>
    </w:p>
    <w:p w14:paraId="64139EED" w14:textId="77777777" w:rsidR="00096922" w:rsidRPr="00096922" w:rsidRDefault="00096922" w:rsidP="00096922">
      <w:pPr>
        <w:tabs>
          <w:tab w:val="left" w:pos="5400"/>
        </w:tabs>
        <w:rPr>
          <w:rFonts w:eastAsiaTheme="majorEastAsia" w:cstheme="majorBidi"/>
          <w:bCs/>
          <w:color w:val="000000" w:themeColor="text1"/>
          <w:szCs w:val="26"/>
        </w:rPr>
      </w:pPr>
      <w:hyperlink r:id="rId11" w:tgtFrame="_blank" w:history="1">
        <w:r w:rsidRPr="00096922">
          <w:rPr>
            <w:rStyle w:val="Hyperlink"/>
            <w:rFonts w:eastAsiaTheme="majorEastAsia" w:cstheme="majorBidi"/>
            <w:bCs/>
            <w:szCs w:val="26"/>
          </w:rPr>
          <w:t>Mental Health and Place of Safety SOP</w:t>
        </w:r>
      </w:hyperlink>
      <w:r w:rsidRPr="00096922">
        <w:rPr>
          <w:rFonts w:eastAsiaTheme="majorEastAsia" w:cstheme="majorBidi"/>
          <w:bCs/>
          <w:color w:val="000000" w:themeColor="text1"/>
          <w:szCs w:val="26"/>
        </w:rPr>
        <w:br/>
      </w:r>
      <w:hyperlink r:id="rId12" w:tgtFrame="_blank" w:history="1">
        <w:r w:rsidRPr="00096922">
          <w:rPr>
            <w:rStyle w:val="Hyperlink"/>
            <w:rFonts w:eastAsiaTheme="majorEastAsia" w:cstheme="majorBidi"/>
            <w:bCs/>
            <w:szCs w:val="26"/>
          </w:rPr>
          <w:t>Suicide Prevention Guidance</w:t>
        </w:r>
      </w:hyperlink>
    </w:p>
    <w:p w14:paraId="280950A2" w14:textId="5274AC0A" w:rsidR="00096922" w:rsidRPr="0096467A" w:rsidRDefault="00096922" w:rsidP="0096467A">
      <w:pPr>
        <w:pStyle w:val="ListParagraph"/>
        <w:numPr>
          <w:ilvl w:val="0"/>
          <w:numId w:val="5"/>
        </w:numPr>
        <w:tabs>
          <w:tab w:val="left" w:pos="5400"/>
        </w:tabs>
        <w:rPr>
          <w:rFonts w:eastAsiaTheme="majorEastAsia" w:cstheme="majorBidi"/>
          <w:b/>
          <w:color w:val="000000" w:themeColor="text1"/>
          <w:szCs w:val="26"/>
        </w:rPr>
      </w:pPr>
      <w:r w:rsidRPr="0096467A">
        <w:rPr>
          <w:rFonts w:eastAsiaTheme="majorEastAsia" w:cstheme="majorBidi"/>
          <w:b/>
          <w:color w:val="000000" w:themeColor="text1"/>
          <w:szCs w:val="26"/>
        </w:rPr>
        <w:lastRenderedPageBreak/>
        <w:t xml:space="preserve">Also do police officers use NPR cameras when looking for people who are at risk of suicide? </w:t>
      </w:r>
    </w:p>
    <w:p w14:paraId="142EC62B" w14:textId="77777777" w:rsidR="00096922" w:rsidRPr="00096922" w:rsidRDefault="00096922" w:rsidP="00096922">
      <w:r w:rsidRPr="00096922">
        <w:t>The information sought is held by Police Scotland, but I am refusing to provide it in terms of section 16(1) of the Act on the basis that the section 25(1) exemption applies:</w:t>
      </w:r>
    </w:p>
    <w:p w14:paraId="617509E1" w14:textId="77777777" w:rsidR="00096922" w:rsidRPr="00096922" w:rsidRDefault="00096922" w:rsidP="00096922">
      <w:r w:rsidRPr="00096922">
        <w:t>“Information which the applicant can reasonably obtain other than by requesting it […] is exempt information”.</w:t>
      </w:r>
    </w:p>
    <w:p w14:paraId="6208E7A9" w14:textId="77777777" w:rsidR="00096922" w:rsidRPr="00096922" w:rsidRDefault="00096922" w:rsidP="00096922">
      <w:r w:rsidRPr="00096922">
        <w:t>The information sought is publicly available:</w:t>
      </w:r>
    </w:p>
    <w:p w14:paraId="0AAC1FF4" w14:textId="77777777" w:rsidR="00096922" w:rsidRPr="00096922" w:rsidRDefault="00096922" w:rsidP="00096922">
      <w:pPr>
        <w:tabs>
          <w:tab w:val="left" w:pos="5400"/>
        </w:tabs>
        <w:rPr>
          <w:rFonts w:eastAsiaTheme="majorEastAsia" w:cstheme="majorBidi"/>
          <w:bCs/>
          <w:color w:val="000000" w:themeColor="text1"/>
          <w:szCs w:val="26"/>
        </w:rPr>
      </w:pPr>
      <w:hyperlink r:id="rId13" w:tgtFrame="_blank" w:history="1">
        <w:r w:rsidRPr="00096922">
          <w:rPr>
            <w:rStyle w:val="Hyperlink"/>
            <w:rFonts w:eastAsiaTheme="majorEastAsia" w:cstheme="majorBidi"/>
            <w:bCs/>
            <w:szCs w:val="26"/>
          </w:rPr>
          <w:t>Missing Person Investigation SOP</w:t>
        </w:r>
      </w:hyperlink>
    </w:p>
    <w:p w14:paraId="243A04EE" w14:textId="77777777" w:rsidR="00096922" w:rsidRPr="00096922" w:rsidRDefault="00096922" w:rsidP="00096922">
      <w:pPr>
        <w:tabs>
          <w:tab w:val="left" w:pos="5400"/>
        </w:tabs>
        <w:rPr>
          <w:rFonts w:eastAsiaTheme="majorEastAsia" w:cstheme="majorBidi"/>
          <w:b/>
          <w:color w:val="000000" w:themeColor="text1"/>
          <w:szCs w:val="26"/>
        </w:rPr>
      </w:pPr>
    </w:p>
    <w:p w14:paraId="34BDABAA" w14:textId="14B49CA8" w:rsidR="00496A08" w:rsidRPr="0096467A" w:rsidRDefault="00096922" w:rsidP="0096467A">
      <w:pPr>
        <w:pStyle w:val="ListParagraph"/>
        <w:numPr>
          <w:ilvl w:val="0"/>
          <w:numId w:val="5"/>
        </w:numPr>
        <w:tabs>
          <w:tab w:val="left" w:pos="5400"/>
        </w:tabs>
        <w:rPr>
          <w:rFonts w:eastAsiaTheme="majorEastAsia" w:cstheme="majorBidi"/>
          <w:b/>
          <w:color w:val="000000" w:themeColor="text1"/>
          <w:szCs w:val="26"/>
        </w:rPr>
      </w:pPr>
      <w:r w:rsidRPr="0096467A">
        <w:rPr>
          <w:rFonts w:eastAsiaTheme="majorEastAsia" w:cstheme="majorBidi"/>
          <w:b/>
          <w:color w:val="000000" w:themeColor="text1"/>
          <w:szCs w:val="26"/>
        </w:rPr>
        <w:t>Can you please tell me what information police Scotland are entitled to hold on an individual after acquittal?</w:t>
      </w:r>
    </w:p>
    <w:p w14:paraId="433C98A1" w14:textId="77777777" w:rsidR="0096467A" w:rsidRDefault="0096467A" w:rsidP="0096467A">
      <w:r w:rsidRPr="0096467A">
        <w:t xml:space="preserve">The information sought is held by Police Scotland, but I am refusing to provide it in terms of section 16(1) of the Act on the basis that the section 25(1) exemption applies: </w:t>
      </w:r>
    </w:p>
    <w:p w14:paraId="63EB2CA0" w14:textId="77777777" w:rsidR="0096467A" w:rsidRDefault="0096467A" w:rsidP="0096467A">
      <w:r w:rsidRPr="0096467A">
        <w:t xml:space="preserve">“Information which the applicant can reasonably obtain other than by requesting it […] is exempt information”. </w:t>
      </w:r>
    </w:p>
    <w:p w14:paraId="6919A66E" w14:textId="77777777" w:rsidR="0096467A" w:rsidRDefault="0096467A" w:rsidP="0096467A">
      <w:r>
        <w:t>The information sought is publicly available:</w:t>
      </w:r>
    </w:p>
    <w:p w14:paraId="1812AF45" w14:textId="77777777" w:rsidR="0096467A" w:rsidRDefault="0096467A" w:rsidP="0096467A">
      <w:pPr>
        <w:tabs>
          <w:tab w:val="left" w:pos="5400"/>
        </w:tabs>
      </w:pPr>
      <w:hyperlink r:id="rId14" w:history="1">
        <w:r>
          <w:rPr>
            <w:rStyle w:val="Hyperlink"/>
          </w:rPr>
          <w:t>Record Retention SOP - Police Scotland</w:t>
        </w:r>
      </w:hyperlink>
      <w:r>
        <w:t xml:space="preserve"> </w:t>
      </w:r>
    </w:p>
    <w:p w14:paraId="182608E9" w14:textId="77777777" w:rsidR="0096467A" w:rsidRDefault="0096467A" w:rsidP="00793DD5"/>
    <w:p w14:paraId="34BDABBE" w14:textId="6141109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64B6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F44D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3865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2871A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EDFCB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8AFED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19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13F6"/>
    <w:multiLevelType w:val="hybridMultilevel"/>
    <w:tmpl w:val="FEFA8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363B8"/>
    <w:multiLevelType w:val="hybridMultilevel"/>
    <w:tmpl w:val="61881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2B41C4"/>
    <w:multiLevelType w:val="hybridMultilevel"/>
    <w:tmpl w:val="43E88D64"/>
    <w:lvl w:ilvl="0" w:tplc="ADFAF24E">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39604947">
    <w:abstractNumId w:val="1"/>
  </w:num>
  <w:num w:numId="3" w16cid:durableId="1903756179">
    <w:abstractNumId w:val="2"/>
  </w:num>
  <w:num w:numId="4" w16cid:durableId="527908027">
    <w:abstractNumId w:val="2"/>
  </w:num>
  <w:num w:numId="5" w16cid:durableId="5537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922"/>
    <w:rsid w:val="000E2F19"/>
    <w:rsid w:val="000E6526"/>
    <w:rsid w:val="00130196"/>
    <w:rsid w:val="00141533"/>
    <w:rsid w:val="00167528"/>
    <w:rsid w:val="00195CC4"/>
    <w:rsid w:val="00201042"/>
    <w:rsid w:val="00207326"/>
    <w:rsid w:val="00213D7E"/>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1EF5"/>
    <w:rsid w:val="004F653C"/>
    <w:rsid w:val="00540A52"/>
    <w:rsid w:val="00557306"/>
    <w:rsid w:val="00636B5D"/>
    <w:rsid w:val="00645CFA"/>
    <w:rsid w:val="00676275"/>
    <w:rsid w:val="00685219"/>
    <w:rsid w:val="006D5799"/>
    <w:rsid w:val="00715B28"/>
    <w:rsid w:val="007440EA"/>
    <w:rsid w:val="00750D83"/>
    <w:rsid w:val="0076194B"/>
    <w:rsid w:val="00785DBC"/>
    <w:rsid w:val="00793DD5"/>
    <w:rsid w:val="007D55F6"/>
    <w:rsid w:val="007F490F"/>
    <w:rsid w:val="0086779C"/>
    <w:rsid w:val="00874BFD"/>
    <w:rsid w:val="008964EF"/>
    <w:rsid w:val="0089744F"/>
    <w:rsid w:val="008D62C0"/>
    <w:rsid w:val="00915E01"/>
    <w:rsid w:val="009631A4"/>
    <w:rsid w:val="0096467A"/>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8719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9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8023">
      <w:bodyDiv w:val="1"/>
      <w:marLeft w:val="0"/>
      <w:marRight w:val="0"/>
      <w:marTop w:val="0"/>
      <w:marBottom w:val="0"/>
      <w:divBdr>
        <w:top w:val="none" w:sz="0" w:space="0" w:color="auto"/>
        <w:left w:val="none" w:sz="0" w:space="0" w:color="auto"/>
        <w:bottom w:val="none" w:sz="0" w:space="0" w:color="auto"/>
        <w:right w:val="none" w:sz="0" w:space="0" w:color="auto"/>
      </w:divBdr>
    </w:div>
    <w:div w:id="357388307">
      <w:bodyDiv w:val="1"/>
      <w:marLeft w:val="0"/>
      <w:marRight w:val="0"/>
      <w:marTop w:val="0"/>
      <w:marBottom w:val="0"/>
      <w:divBdr>
        <w:top w:val="none" w:sz="0" w:space="0" w:color="auto"/>
        <w:left w:val="none" w:sz="0" w:space="0" w:color="auto"/>
        <w:bottom w:val="none" w:sz="0" w:space="0" w:color="auto"/>
        <w:right w:val="none" w:sz="0" w:space="0" w:color="auto"/>
      </w:divBdr>
    </w:div>
    <w:div w:id="408624706">
      <w:bodyDiv w:val="1"/>
      <w:marLeft w:val="0"/>
      <w:marRight w:val="0"/>
      <w:marTop w:val="0"/>
      <w:marBottom w:val="0"/>
      <w:divBdr>
        <w:top w:val="none" w:sz="0" w:space="0" w:color="auto"/>
        <w:left w:val="none" w:sz="0" w:space="0" w:color="auto"/>
        <w:bottom w:val="none" w:sz="0" w:space="0" w:color="auto"/>
        <w:right w:val="none" w:sz="0" w:space="0" w:color="auto"/>
      </w:divBdr>
    </w:div>
    <w:div w:id="542206377">
      <w:bodyDiv w:val="1"/>
      <w:marLeft w:val="0"/>
      <w:marRight w:val="0"/>
      <w:marTop w:val="0"/>
      <w:marBottom w:val="0"/>
      <w:divBdr>
        <w:top w:val="none" w:sz="0" w:space="0" w:color="auto"/>
        <w:left w:val="none" w:sz="0" w:space="0" w:color="auto"/>
        <w:bottom w:val="none" w:sz="0" w:space="0" w:color="auto"/>
        <w:right w:val="none" w:sz="0" w:space="0" w:color="auto"/>
      </w:divBdr>
    </w:div>
    <w:div w:id="675957037">
      <w:bodyDiv w:val="1"/>
      <w:marLeft w:val="0"/>
      <w:marRight w:val="0"/>
      <w:marTop w:val="0"/>
      <w:marBottom w:val="0"/>
      <w:divBdr>
        <w:top w:val="none" w:sz="0" w:space="0" w:color="auto"/>
        <w:left w:val="none" w:sz="0" w:space="0" w:color="auto"/>
        <w:bottom w:val="none" w:sz="0" w:space="0" w:color="auto"/>
        <w:right w:val="none" w:sz="0" w:space="0" w:color="auto"/>
      </w:divBdr>
    </w:div>
    <w:div w:id="817503381">
      <w:bodyDiv w:val="1"/>
      <w:marLeft w:val="0"/>
      <w:marRight w:val="0"/>
      <w:marTop w:val="0"/>
      <w:marBottom w:val="0"/>
      <w:divBdr>
        <w:top w:val="none" w:sz="0" w:space="0" w:color="auto"/>
        <w:left w:val="none" w:sz="0" w:space="0" w:color="auto"/>
        <w:bottom w:val="none" w:sz="0" w:space="0" w:color="auto"/>
        <w:right w:val="none" w:sz="0" w:space="0" w:color="auto"/>
      </w:divBdr>
    </w:div>
    <w:div w:id="1487817546">
      <w:bodyDiv w:val="1"/>
      <w:marLeft w:val="0"/>
      <w:marRight w:val="0"/>
      <w:marTop w:val="0"/>
      <w:marBottom w:val="0"/>
      <w:divBdr>
        <w:top w:val="none" w:sz="0" w:space="0" w:color="auto"/>
        <w:left w:val="none" w:sz="0" w:space="0" w:color="auto"/>
        <w:bottom w:val="none" w:sz="0" w:space="0" w:color="auto"/>
        <w:right w:val="none" w:sz="0" w:space="0" w:color="auto"/>
      </w:divBdr>
    </w:div>
    <w:div w:id="18112401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89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nw5dkcbd/missing-person-investigation-sop-9-00-publication-version.docx"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spa-media/istpgrap/suicide-prevention-guidance.doc"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552h0t3x/mental-health-and-place-of-safety-sop.doc"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nhobty5i/record-retention-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621</Words>
  <Characters>3541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