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FA9A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80D47">
              <w:t>1215</w:t>
            </w:r>
          </w:p>
          <w:p w14:paraId="34BDABA6" w14:textId="20EB84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563B">
              <w:t>15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7F2EE5" w14:textId="143AA900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0D47">
        <w:rPr>
          <w:rFonts w:eastAsiaTheme="majorEastAsia" w:cstheme="majorBidi"/>
          <w:b/>
          <w:color w:val="000000" w:themeColor="text1"/>
          <w:szCs w:val="26"/>
        </w:rPr>
        <w:t xml:space="preserve">I am writing to request information under the Freedom of Information Act, can you please provide the following: </w:t>
      </w:r>
    </w:p>
    <w:p w14:paraId="1C40EC1D" w14:textId="4441327C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0D47">
        <w:rPr>
          <w:rFonts w:eastAsiaTheme="majorEastAsia" w:cstheme="majorBidi"/>
          <w:b/>
          <w:color w:val="000000" w:themeColor="text1"/>
          <w:szCs w:val="26"/>
        </w:rPr>
        <w:t>[How many people arrested/charged for sending 'malicious messages' between April 2022 and April 2024]</w:t>
      </w:r>
    </w:p>
    <w:p w14:paraId="2A21E26B" w14:textId="4B23D36D" w:rsidR="00280D47" w:rsidRPr="00280D47" w:rsidRDefault="00280D47" w:rsidP="00280D4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0D47">
        <w:rPr>
          <w:rFonts w:eastAsiaTheme="majorEastAsia" w:cstheme="majorBidi"/>
          <w:b/>
          <w:color w:val="000000" w:themeColor="text1"/>
          <w:szCs w:val="26"/>
        </w:rPr>
        <w:t>How many people charged and how many people cautioned under the Section 127 of the Communications Act 2003? Between April 2022 and April 2024 - Broken down by year.</w:t>
      </w:r>
    </w:p>
    <w:p w14:paraId="610E2D26" w14:textId="77777777" w:rsidR="0034593D" w:rsidRPr="0034593D" w:rsidRDefault="0034593D" w:rsidP="0034593D">
      <w:pPr>
        <w:rPr>
          <w:rFonts w:eastAsiaTheme="majorEastAsia" w:cstheme="majorBidi"/>
          <w:bCs/>
          <w:color w:val="000000" w:themeColor="text1"/>
          <w:szCs w:val="26"/>
        </w:rPr>
      </w:pPr>
      <w:r w:rsidRPr="0034593D">
        <w:rPr>
          <w:rFonts w:eastAsiaTheme="majorEastAsia" w:cstheme="majorBidi"/>
          <w:bCs/>
          <w:color w:val="000000" w:themeColor="text1"/>
          <w:szCs w:val="26"/>
        </w:rPr>
        <w:t xml:space="preserve">In response to your request, I must first of all advise you that a caution in Scotland has a different meaning to that in England and Wales.  </w:t>
      </w:r>
    </w:p>
    <w:p w14:paraId="77E70310" w14:textId="77777777" w:rsidR="0034593D" w:rsidRPr="0034593D" w:rsidRDefault="0034593D" w:rsidP="0034593D">
      <w:pPr>
        <w:rPr>
          <w:rFonts w:eastAsiaTheme="majorEastAsia" w:cstheme="majorBidi"/>
          <w:bCs/>
          <w:color w:val="000000" w:themeColor="text1"/>
          <w:szCs w:val="26"/>
        </w:rPr>
      </w:pPr>
      <w:r w:rsidRPr="0034593D">
        <w:rPr>
          <w:rFonts w:eastAsiaTheme="majorEastAsia" w:cstheme="majorBidi"/>
          <w:bCs/>
          <w:color w:val="000000" w:themeColor="text1"/>
          <w:szCs w:val="26"/>
        </w:rPr>
        <w:t xml:space="preserve">In England and Wales, the term relates to a formal police warning. </w:t>
      </w:r>
    </w:p>
    <w:p w14:paraId="746D6B1B" w14:textId="77777777" w:rsidR="0034593D" w:rsidRPr="0034593D" w:rsidRDefault="0034593D" w:rsidP="0034593D">
      <w:pPr>
        <w:rPr>
          <w:rFonts w:eastAsiaTheme="majorEastAsia" w:cstheme="majorBidi"/>
          <w:bCs/>
          <w:color w:val="000000" w:themeColor="text1"/>
          <w:szCs w:val="26"/>
        </w:rPr>
      </w:pPr>
      <w:r w:rsidRPr="0034593D">
        <w:rPr>
          <w:rFonts w:eastAsiaTheme="majorEastAsia" w:cstheme="majorBidi"/>
          <w:bCs/>
          <w:color w:val="000000" w:themeColor="text1"/>
          <w:szCs w:val="26"/>
        </w:rPr>
        <w:t xml:space="preserve">In Scotland a caution is common law, used when interviewing a suspect, taking a statement from someone who may end up being an accused person, or when charging someone. </w:t>
      </w:r>
    </w:p>
    <w:p w14:paraId="24B2D309" w14:textId="77777777" w:rsidR="0034593D" w:rsidRPr="0034593D" w:rsidRDefault="0034593D" w:rsidP="0034593D">
      <w:pPr>
        <w:rPr>
          <w:rFonts w:eastAsiaTheme="majorEastAsia" w:cstheme="majorBidi"/>
          <w:bCs/>
          <w:color w:val="000000" w:themeColor="text1"/>
          <w:szCs w:val="26"/>
        </w:rPr>
      </w:pPr>
      <w:r w:rsidRPr="0034593D">
        <w:rPr>
          <w:rFonts w:eastAsiaTheme="majorEastAsia" w:cstheme="majorBidi"/>
          <w:bCs/>
          <w:color w:val="000000" w:themeColor="text1"/>
          <w:szCs w:val="26"/>
        </w:rPr>
        <w:t>The caution is simply informing that person of their rights.</w:t>
      </w:r>
    </w:p>
    <w:p w14:paraId="52A244A0" w14:textId="4BC1B4DD" w:rsidR="0034593D" w:rsidRDefault="0034593D" w:rsidP="00280D47">
      <w:pPr>
        <w:rPr>
          <w:rFonts w:eastAsiaTheme="majorEastAsia" w:cstheme="majorBidi"/>
          <w:bCs/>
          <w:color w:val="000000" w:themeColor="text1"/>
          <w:szCs w:val="26"/>
        </w:rPr>
      </w:pPr>
      <w:r w:rsidRPr="0034593D">
        <w:rPr>
          <w:rFonts w:eastAsiaTheme="majorEastAsia" w:cstheme="majorBidi"/>
          <w:bCs/>
          <w:color w:val="000000" w:themeColor="text1"/>
          <w:szCs w:val="26"/>
        </w:rPr>
        <w:t>As such, in terms of Section 17 of the Freedom of Information (Scotland) Act 2002, this represents a notice that the information you seek is not held by Police Scotland.</w:t>
      </w:r>
    </w:p>
    <w:p w14:paraId="2DD21151" w14:textId="795BD25D" w:rsidR="00280D47" w:rsidRDefault="00280D47" w:rsidP="00280D47">
      <w:r w:rsidRPr="00280D47">
        <w:rPr>
          <w:rFonts w:eastAsiaTheme="majorEastAsia" w:cstheme="majorBidi"/>
          <w:bCs/>
          <w:color w:val="000000" w:themeColor="text1"/>
          <w:szCs w:val="26"/>
        </w:rPr>
        <w:t>In relation to charges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B8A6624" w14:textId="282A8850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80D47">
        <w:rPr>
          <w:rFonts w:eastAsiaTheme="majorEastAsia" w:cstheme="majorBidi"/>
          <w:bCs/>
          <w:color w:val="000000" w:themeColor="text1"/>
          <w:szCs w:val="26"/>
        </w:rPr>
        <w:t>By way of explanation, crimes in Scotland are recorded in accordance with the Scottish Government Justice Department offence classification codes, many of which cover more than one piece of legislation.</w:t>
      </w:r>
    </w:p>
    <w:p w14:paraId="0684EF8A" w14:textId="0DA904D1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80D47">
        <w:rPr>
          <w:rFonts w:eastAsiaTheme="majorEastAsia" w:cstheme="majorBidi"/>
          <w:bCs/>
          <w:color w:val="000000" w:themeColor="text1"/>
          <w:szCs w:val="26"/>
        </w:rPr>
        <w:lastRenderedPageBreak/>
        <w:t>The offence set out at s127 of the Communications (Scotland) Act 2003 can be covered by the following offence classification codes:</w:t>
      </w:r>
    </w:p>
    <w:p w14:paraId="34E62F5D" w14:textId="77777777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80D47">
        <w:rPr>
          <w:rFonts w:eastAsiaTheme="majorEastAsia" w:cstheme="majorBidi"/>
          <w:bCs/>
          <w:color w:val="000000" w:themeColor="text1"/>
          <w:szCs w:val="26"/>
        </w:rPr>
        <w:t>'Communications Act 2003 (sexual)'</w:t>
      </w:r>
    </w:p>
    <w:p w14:paraId="7DB3DF65" w14:textId="77777777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80D47">
        <w:rPr>
          <w:rFonts w:eastAsiaTheme="majorEastAsia" w:cstheme="majorBidi"/>
          <w:bCs/>
          <w:color w:val="000000" w:themeColor="text1"/>
          <w:szCs w:val="26"/>
        </w:rPr>
        <w:t>'General post office/ telecommunications offences' (which covers non-sexual content)</w:t>
      </w:r>
    </w:p>
    <w:p w14:paraId="7D7C3486" w14:textId="4EDCF4D2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80D47">
        <w:rPr>
          <w:rFonts w:eastAsiaTheme="majorEastAsia" w:cstheme="majorBidi"/>
          <w:bCs/>
          <w:color w:val="000000" w:themeColor="text1"/>
          <w:szCs w:val="26"/>
        </w:rPr>
        <w:t>Whilst the first classification is specific to section 127 offences, the second includes a number of other offences set out in different legislation including the Mobile Telephones Act 2002, the Post Office Act 1953, the Postal Services Act 2000 and the Telecommunications Act 1984.</w:t>
      </w:r>
    </w:p>
    <w:p w14:paraId="657837CF" w14:textId="73B3AC11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80D47">
        <w:rPr>
          <w:rFonts w:eastAsiaTheme="majorEastAsia" w:cstheme="majorBidi"/>
          <w:bCs/>
          <w:color w:val="000000" w:themeColor="text1"/>
          <w:szCs w:val="26"/>
        </w:rPr>
        <w:t>Unfortunately, it is not possible to ascertain which of the General post office/ Telecommunications offences relate to section 127 of the Communications (Scotland) Act 2003 without an individual assessment of each case.​</w:t>
      </w:r>
    </w:p>
    <w:p w14:paraId="2EDC03DA" w14:textId="5D2011C8" w:rsidR="00280D47" w:rsidRDefault="00280D47" w:rsidP="00280D47">
      <w:pPr>
        <w:rPr>
          <w:rStyle w:val="Hyperlink"/>
        </w:rPr>
      </w:pPr>
      <w:r w:rsidRPr="00280D47">
        <w:rPr>
          <w:rFonts w:eastAsiaTheme="majorEastAsia" w:cstheme="majorBidi"/>
          <w:bCs/>
          <w:color w:val="000000" w:themeColor="text1"/>
          <w:szCs w:val="26"/>
        </w:rPr>
        <w:t xml:space="preserve">As illustrated by our published statistics, there are a vast number of reports which would require individual assessment </w:t>
      </w:r>
      <w:hyperlink r:id="rId11" w:history="1">
        <w:r>
          <w:rPr>
            <w:rStyle w:val="Hyperlink"/>
          </w:rPr>
          <w:t>Crime data - Police Scotland</w:t>
        </w:r>
      </w:hyperlink>
    </w:p>
    <w:p w14:paraId="712BA2E1" w14:textId="498C887A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0D47">
        <w:rPr>
          <w:rFonts w:eastAsiaTheme="majorEastAsia" w:cstheme="majorBidi"/>
          <w:b/>
          <w:color w:val="000000" w:themeColor="text1"/>
          <w:szCs w:val="26"/>
        </w:rPr>
        <w:t>2. How many people charged and how many people cautioned under the Malicious Communications Act 1988? Between April 2022 and April 2024 - Broken down by year.</w:t>
      </w:r>
    </w:p>
    <w:p w14:paraId="5A8018AD" w14:textId="14417F62" w:rsidR="00280D47" w:rsidRPr="00280D47" w:rsidRDefault="00280D47" w:rsidP="00280D4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0D47">
        <w:rPr>
          <w:rFonts w:eastAsiaTheme="majorEastAsia" w:cstheme="majorBidi"/>
          <w:b/>
          <w:color w:val="000000" w:themeColor="text1"/>
          <w:szCs w:val="26"/>
        </w:rPr>
        <w:t>3. What was the nature of these arrests/charges? For example, posting something on a social media site.</w:t>
      </w:r>
    </w:p>
    <w:p w14:paraId="524BF200" w14:textId="77777777" w:rsidR="00280D47" w:rsidRDefault="00280D47" w:rsidP="00280D4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0D47">
        <w:rPr>
          <w:rFonts w:eastAsiaTheme="majorEastAsia" w:cstheme="majorBidi"/>
          <w:b/>
          <w:color w:val="000000" w:themeColor="text1"/>
          <w:szCs w:val="26"/>
        </w:rPr>
        <w:t xml:space="preserve">Can these be broken down by year and presented in PDF format? </w:t>
      </w:r>
    </w:p>
    <w:p w14:paraId="34BDABB8" w14:textId="258FE8F3" w:rsidR="00255F1E" w:rsidRPr="00B11A55" w:rsidRDefault="00280D47" w:rsidP="00793DD5">
      <w:pPr>
        <w:tabs>
          <w:tab w:val="left" w:pos="5400"/>
        </w:tabs>
      </w:pPr>
      <w:r w:rsidRPr="00280D47">
        <w:t>the Malicious Com</w:t>
      </w:r>
      <w:r>
        <w:t>munications</w:t>
      </w:r>
      <w:r w:rsidRPr="00280D47">
        <w:t xml:space="preserve"> Act does not extend to Scotland</w:t>
      </w:r>
      <w:r>
        <w:t>. As such, in terms of Section 17 of the Freedom of Information (Scotland) Act 2002, this represents a notice that the information you seek is not held by Police Scotland.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2081E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6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EBFA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6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101B8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6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288FA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6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4C008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6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B20EC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6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05F"/>
    <w:multiLevelType w:val="hybridMultilevel"/>
    <w:tmpl w:val="74B60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8499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80D47"/>
    <w:rsid w:val="0034593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0F71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6563B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7377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2024-05-15T09:32:00Z</dcterms:created>
  <dcterms:modified xsi:type="dcterms:W3CDTF">2024-05-15T09:32:00Z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