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B3DD1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224DF">
              <w:t>3223</w:t>
            </w:r>
          </w:p>
          <w:p w14:paraId="34BDABA6" w14:textId="240A497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47918">
              <w:t xml:space="preserve">16 </w:t>
            </w:r>
            <w:r w:rsidR="007224DF">
              <w:t>January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F7C60F" w14:textId="77777777" w:rsidR="007224DF" w:rsidRDefault="007224DF" w:rsidP="007224DF">
      <w:pPr>
        <w:pStyle w:val="Heading2"/>
      </w:pPr>
      <w:r w:rsidRPr="007224DF">
        <w:t>a) The total number of recorded offences of indecent images (still or moving) of children and prohibited images of children for the period 1 April 2022 to 31 March 2023.</w:t>
      </w:r>
    </w:p>
    <w:p w14:paraId="1725D375" w14:textId="77777777" w:rsidR="007224DF" w:rsidRPr="007D1918" w:rsidRDefault="007224DF" w:rsidP="007224DF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6C7EEA">
        <w:rPr>
          <w:color w:val="000000"/>
        </w:rPr>
        <w:t xml:space="preserve">recorded and detected crime statistics </w:t>
      </w:r>
      <w:r w:rsidRPr="007D1918">
        <w:rPr>
          <w:color w:val="000000"/>
        </w:rPr>
        <w:t>are publicly available.</w:t>
      </w:r>
    </w:p>
    <w:p w14:paraId="212DE348" w14:textId="77777777" w:rsidR="007224DF" w:rsidRPr="007D1918" w:rsidRDefault="007224DF" w:rsidP="007224DF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78750856" w14:textId="77777777" w:rsidR="007224DF" w:rsidRPr="007D1918" w:rsidRDefault="007224DF" w:rsidP="007224DF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3CCDBA83" w14:textId="77777777" w:rsidR="007224DF" w:rsidRPr="007D1918" w:rsidRDefault="007224DF" w:rsidP="007224DF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3B790364" w14:textId="77777777" w:rsidR="007224DF" w:rsidRPr="007D1918" w:rsidRDefault="007224DF" w:rsidP="007224DF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2C83D7F7" w14:textId="77777777" w:rsidR="007224DF" w:rsidRPr="007D1918" w:rsidRDefault="007224DF" w:rsidP="007224DF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5900E0E4" w14:textId="77777777" w:rsidR="007224DF" w:rsidRPr="007D1918" w:rsidRDefault="007224DF" w:rsidP="007224DF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11C07395" w14:textId="77777777" w:rsidR="007224DF" w:rsidRPr="0070300F" w:rsidRDefault="007224DF" w:rsidP="007224DF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14:paraId="1F1ECC0F" w14:textId="0CD108F7" w:rsidR="007224DF" w:rsidRDefault="007224DF" w:rsidP="007224DF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11" w:history="1">
        <w:r w:rsidRPr="007224DF">
          <w:rPr>
            <w:rStyle w:val="Hyperlink"/>
          </w:rPr>
          <w:t>Performance Report Quarter 4 2022/23</w:t>
        </w:r>
      </w:hyperlink>
      <w:r>
        <w:rPr>
          <w:color w:val="000000"/>
        </w:rPr>
        <w:t xml:space="preserve"> – tab ‘data 3’</w:t>
      </w:r>
    </w:p>
    <w:p w14:paraId="7FB9D4CE" w14:textId="77777777" w:rsidR="007224DF" w:rsidRPr="007224DF" w:rsidRDefault="007224DF" w:rsidP="007224DF"/>
    <w:p w14:paraId="2B75F3A9" w14:textId="77777777" w:rsidR="007224DF" w:rsidRPr="007224DF" w:rsidRDefault="007224DF" w:rsidP="007224DF">
      <w:pPr>
        <w:pStyle w:val="Heading2"/>
      </w:pPr>
      <w:r w:rsidRPr="007224DF">
        <w:lastRenderedPageBreak/>
        <w:t>b) The number of recorded offences which related to pseudo images of children.</w:t>
      </w:r>
    </w:p>
    <w:p w14:paraId="67115570" w14:textId="77777777" w:rsidR="007224DF" w:rsidRPr="007224DF" w:rsidRDefault="007224DF" w:rsidP="007224DF">
      <w:pPr>
        <w:pStyle w:val="Heading2"/>
      </w:pPr>
      <w:r w:rsidRPr="007224DF">
        <w:t>c) The total number of recorded offences where an Artificial Intelligence (AI) generated child abuse image was detected.</w:t>
      </w:r>
    </w:p>
    <w:p w14:paraId="1F0788A0" w14:textId="77777777" w:rsidR="007224DF" w:rsidRDefault="007224DF" w:rsidP="007224DF">
      <w:pPr>
        <w:pStyle w:val="Heading2"/>
      </w:pPr>
      <w:r w:rsidRPr="007224DF">
        <w:t>d) For each offence for the period 1 April 2022 to 31 March 2023 please can you break it down by the platform used to commit the offence where known using the following key word search:  Snapchat, Facebook/Messenger, Instagram, WhatsApp, X/Twitter, Kik, TikTok, YouTube, Discord, Skype, Facetime, Roblox, Oculus, VR, Metaverse, Only Fans, Signal, iCloud, iMessgae, Dropbox, Mega, Patreon, other social media or messaging site, other cloud storage site and online gaming.</w:t>
      </w:r>
    </w:p>
    <w:p w14:paraId="0EB9C83F" w14:textId="034B8D62" w:rsidR="007224DF" w:rsidRPr="00447A31" w:rsidRDefault="007224DF" w:rsidP="007224DF">
      <w:pPr>
        <w:tabs>
          <w:tab w:val="left" w:pos="5400"/>
        </w:tabs>
      </w:pPr>
      <w:r w:rsidRPr="00447A31">
        <w:t xml:space="preserve">Having considered these questions in terms of the Act, I regret to inform you that I am unable to provide you with the information you have requested, as it would prove too costly to do so within the context of the fee regulations.  </w:t>
      </w:r>
    </w:p>
    <w:p w14:paraId="0843E2D8" w14:textId="77777777" w:rsidR="007224DF" w:rsidRPr="00447A31" w:rsidRDefault="007224DF" w:rsidP="007224DF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2F6236A9" w14:textId="77777777" w:rsidR="007224DF" w:rsidRPr="00447A31" w:rsidRDefault="007224DF" w:rsidP="007224DF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5D7C217" w14:textId="65CA17FE" w:rsidR="007224DF" w:rsidRPr="00447A31" w:rsidRDefault="007224DF" w:rsidP="007224DF">
      <w:pPr>
        <w:tabs>
          <w:tab w:val="left" w:pos="5400"/>
        </w:tabs>
      </w:pPr>
      <w:r w:rsidRPr="00447A31">
        <w:t xml:space="preserve">By way of explanation, the only way to provide an accurate response to your request would be to </w:t>
      </w:r>
      <w:r>
        <w:t xml:space="preserve">manually examine each of the 765 reports of Taking, distribution, possession of indecent photos of children for relevance to your request. I </w:t>
      </w:r>
      <w:r w:rsidR="003B4209">
        <w:t>consider that</w:t>
      </w:r>
      <w:r>
        <w:t xml:space="preserve"> even at a conservative estimate of 4 minutes per report, this would equate to a minimum of 51 hours </w:t>
      </w:r>
      <w:r w:rsidR="003B4209">
        <w:t xml:space="preserve">to research and </w:t>
      </w:r>
      <w:r w:rsidRPr="00447A31">
        <w:t>would far exceed the cost limit set out in the Fees Regulations.</w:t>
      </w:r>
    </w:p>
    <w:p w14:paraId="19D80162" w14:textId="77777777" w:rsidR="007224DF" w:rsidRPr="007224DF" w:rsidRDefault="007224DF" w:rsidP="007224DF"/>
    <w:p w14:paraId="7F111AEB" w14:textId="77777777" w:rsidR="007224DF" w:rsidRPr="007224DF" w:rsidRDefault="007224DF" w:rsidP="007224DF">
      <w:pPr>
        <w:pStyle w:val="Heading2"/>
      </w:pPr>
      <w:r w:rsidRPr="007224DF">
        <w:t xml:space="preserve">e) The number of recorded offences of which contained a cyber-flag. </w:t>
      </w:r>
    </w:p>
    <w:p w14:paraId="34BDABBD" w14:textId="306EAB46" w:rsidR="00BF6B81" w:rsidRPr="00B11A55" w:rsidRDefault="003B4209" w:rsidP="00793DD5">
      <w:pPr>
        <w:tabs>
          <w:tab w:val="left" w:pos="5400"/>
        </w:tabs>
      </w:pPr>
      <w:r>
        <w:t xml:space="preserve">In response to this question, I can advise you that </w:t>
      </w:r>
      <w:r w:rsidRPr="00447A31">
        <w:t>Section 12(1)</w:t>
      </w:r>
      <w:r>
        <w:t xml:space="preserve"> would again apply. To explain, t</w:t>
      </w:r>
      <w:r w:rsidRPr="003B4209">
        <w:t>here are no relevant markers which allow the automatic retrieval of this level of information.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FA320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7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EBD50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7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7D0A9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7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57AB2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7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5D6B6B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7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E2F75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79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47918"/>
    <w:rsid w:val="0036503B"/>
    <w:rsid w:val="003B420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224DF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22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svplwv3q/management-information-force-report-quarter-4-2022-23.xls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0e32d40b-a8f5-4c24-a46b-b72b5f0b9b52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702</Words>
  <Characters>4002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2024-01-16T11:13:00Z</cp:lastPrinted>
  <dcterms:created xsi:type="dcterms:W3CDTF">2023-12-08T11:52:00Z</dcterms:created>
  <dcterms:modified xsi:type="dcterms:W3CDTF">2024-01-16T11:13:00Z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