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419D2F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E797E">
              <w:t>3716</w:t>
            </w:r>
          </w:p>
          <w:p w14:paraId="34BDABA6" w14:textId="0CC4DA1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A2BFF">
              <w:t>01 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BC8ADBC" w14:textId="48E1784E" w:rsidR="009E797E" w:rsidRPr="009E797E" w:rsidRDefault="009E797E" w:rsidP="009E797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E797E">
        <w:rPr>
          <w:rFonts w:eastAsiaTheme="majorEastAsia" w:cstheme="majorBidi"/>
          <w:b/>
          <w:color w:val="000000" w:themeColor="text1"/>
          <w:szCs w:val="26"/>
        </w:rPr>
        <w:t>The number of road traffic collisions reported at the Bothwell Roundabout (also know as the Bothwell Gardens Roundabout) in Dunfermline in the following periods:</w:t>
      </w:r>
    </w:p>
    <w:p w14:paraId="7CBDD611" w14:textId="287C7000" w:rsidR="009E797E" w:rsidRPr="009E797E" w:rsidRDefault="009E797E" w:rsidP="009E797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E797E">
        <w:rPr>
          <w:rFonts w:eastAsiaTheme="majorEastAsia" w:cstheme="majorBidi"/>
          <w:b/>
          <w:color w:val="000000" w:themeColor="text1"/>
          <w:szCs w:val="26"/>
        </w:rPr>
        <w:t>November 19 2024-November 18 2025</w:t>
      </w:r>
    </w:p>
    <w:p w14:paraId="19CA430A" w14:textId="01E08DDA" w:rsidR="009E797E" w:rsidRPr="009E797E" w:rsidRDefault="009E797E" w:rsidP="009E797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E797E">
        <w:rPr>
          <w:rFonts w:eastAsiaTheme="majorEastAsia" w:cstheme="majorBidi"/>
          <w:b/>
          <w:color w:val="000000" w:themeColor="text1"/>
          <w:szCs w:val="26"/>
        </w:rPr>
        <w:t>November 19 2023-November 18 2024</w:t>
      </w:r>
    </w:p>
    <w:p w14:paraId="7F7A89A8" w14:textId="106A6E4A" w:rsidR="009E797E" w:rsidRPr="009E797E" w:rsidRDefault="009E797E" w:rsidP="009E797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E797E">
        <w:rPr>
          <w:rFonts w:eastAsiaTheme="majorEastAsia" w:cstheme="majorBidi"/>
          <w:b/>
          <w:color w:val="000000" w:themeColor="text1"/>
          <w:szCs w:val="26"/>
        </w:rPr>
        <w:t>November 19 2022-November 18 2023</w:t>
      </w:r>
    </w:p>
    <w:p w14:paraId="1AFFE69F" w14:textId="5431DD3F" w:rsidR="009E797E" w:rsidRPr="009E797E" w:rsidRDefault="009E797E" w:rsidP="009E797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E797E">
        <w:rPr>
          <w:rFonts w:eastAsiaTheme="majorEastAsia" w:cstheme="majorBidi"/>
          <w:b/>
          <w:color w:val="000000" w:themeColor="text1"/>
          <w:szCs w:val="26"/>
        </w:rPr>
        <w:t>November 19 2021-November 18 2022</w:t>
      </w:r>
    </w:p>
    <w:p w14:paraId="20C1ECEF" w14:textId="0CD12D0B" w:rsidR="009E797E" w:rsidRPr="009E797E" w:rsidRDefault="009E797E" w:rsidP="009E797E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E797E">
        <w:rPr>
          <w:rFonts w:eastAsiaTheme="majorEastAsia" w:cstheme="majorBidi"/>
          <w:b/>
          <w:color w:val="000000" w:themeColor="text1"/>
          <w:szCs w:val="26"/>
        </w:rPr>
        <w:t>November 19 2020-November 18 2021</w:t>
      </w:r>
    </w:p>
    <w:p w14:paraId="34BDABAB" w14:textId="52411097" w:rsidR="00255F1E" w:rsidRDefault="009E797E" w:rsidP="009D2AA5">
      <w:pPr>
        <w:tabs>
          <w:tab w:val="left" w:pos="5400"/>
        </w:tabs>
      </w:pPr>
      <w:r w:rsidRPr="009E797E">
        <w:rPr>
          <w:rFonts w:eastAsiaTheme="majorEastAsia" w:cstheme="majorBidi"/>
          <w:b/>
          <w:color w:val="000000" w:themeColor="text1"/>
          <w:szCs w:val="26"/>
        </w:rPr>
        <w:t>Where possible, for each collision, please detail the number and type of vehicles involved, information on the cause of each collision, and details of whether there were any arrests/charges/fixed penalty notices issued.</w:t>
      </w:r>
    </w:p>
    <w:p w14:paraId="1975EF4F" w14:textId="77777777" w:rsidR="009E797E" w:rsidRDefault="009E797E" w:rsidP="009E797E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5C6A6929" w14:textId="77777777" w:rsidR="009E797E" w:rsidRDefault="009E797E" w:rsidP="009E797E">
      <w:r>
        <w:t>“Information which the applicant can reasonably obtain other than by requesting it […] is exempt information”.</w:t>
      </w:r>
    </w:p>
    <w:p w14:paraId="79514453" w14:textId="77777777" w:rsidR="009E797E" w:rsidRDefault="009E797E" w:rsidP="009E797E">
      <w:pPr>
        <w:rPr>
          <w:shd w:val="clear" w:color="auto" w:fill="FFFFFF"/>
        </w:rPr>
      </w:pPr>
      <w:r>
        <w:rPr>
          <w:shd w:val="clear" w:color="auto" w:fill="FFFFFF"/>
        </w:rPr>
        <w:t xml:space="preserve">Data from 2020 to date is available on the Police Scotland website - </w:t>
      </w:r>
      <w:hyperlink r:id="rId11" w:history="1">
        <w:r>
          <w:rPr>
            <w:rStyle w:val="Hyperlink"/>
          </w:rPr>
          <w:t>Road traffic collision data - Police Scotland</w:t>
        </w:r>
      </w:hyperlink>
      <w:r w:rsidRPr="00861D5A">
        <w:rPr>
          <w:sz w:val="22"/>
          <w:szCs w:val="22"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3DB71CB6" w14:textId="77777777" w:rsidR="009E797E" w:rsidRDefault="009E797E" w:rsidP="009E797E">
      <w:pPr>
        <w:rPr>
          <w:shd w:val="clear" w:color="auto" w:fill="FFFFFF"/>
        </w:rPr>
      </w:pPr>
      <w:r>
        <w:rPr>
          <w:shd w:val="clear" w:color="auto" w:fill="FFFFFF"/>
        </w:rPr>
        <w:t xml:space="preserve">The Road traffic collisions can then be mapped to their specific locations using the filters on locations/ road names and/ or the Eastings and Northings.  </w:t>
      </w:r>
    </w:p>
    <w:p w14:paraId="34D555FF" w14:textId="77777777" w:rsidR="009E797E" w:rsidRDefault="009E797E" w:rsidP="009E797E">
      <w:pPr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>Similar data going back to the mid-1990s is available on the Department for Transport website -</w:t>
      </w:r>
      <w:r w:rsidRPr="00861D5A">
        <w:rPr>
          <w:sz w:val="28"/>
          <w:szCs w:val="28"/>
          <w:shd w:val="clear" w:color="auto" w:fill="FFFFFF"/>
        </w:rPr>
        <w:t> </w:t>
      </w:r>
      <w:hyperlink r:id="rId12" w:history="1">
        <w:r>
          <w:rPr>
            <w:rStyle w:val="Hyperlink"/>
          </w:rPr>
          <w:t>Road Safety Data - data.gov.uk.</w:t>
        </w:r>
      </w:hyperlink>
    </w:p>
    <w:p w14:paraId="34BDABB8" w14:textId="7A7D200E" w:rsidR="00255F1E" w:rsidRPr="009E797E" w:rsidRDefault="009E797E" w:rsidP="009E797E">
      <w:pPr>
        <w:rPr>
          <w:shd w:val="clear" w:color="auto" w:fill="FFFFFF"/>
        </w:rPr>
      </w:pPr>
      <w:r>
        <w:rPr>
          <w:shd w:val="clear" w:color="auto" w:fill="FFFFFF"/>
        </w:rPr>
        <w:t xml:space="preserve">You may however find it easier to refer to </w:t>
      </w:r>
      <w:hyperlink r:id="rId13" w:history="1">
        <w:r>
          <w:rPr>
            <w:rStyle w:val="Hyperlink"/>
          </w:rPr>
          <w:t>CrashMap - UK Road Safety Map</w:t>
        </w:r>
      </w:hyperlink>
      <w:r>
        <w:rPr>
          <w:shd w:val="clear" w:color="auto" w:fill="FFFFFF"/>
        </w:rPr>
        <w:t xml:space="preserve"> which displays Road Traffic Collision drawn from these sources into a more user-friendly map format.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C3486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0A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11750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0A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14B06F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0A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2825D8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0A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A2CFC1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0A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26ABE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E0AA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A2BFF"/>
    <w:rsid w:val="000E2F19"/>
    <w:rsid w:val="000E43FF"/>
    <w:rsid w:val="000E6526"/>
    <w:rsid w:val="000E719F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9E797E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CF6CE0"/>
    <w:rsid w:val="00D05706"/>
    <w:rsid w:val="00D27DC5"/>
    <w:rsid w:val="00D47E36"/>
    <w:rsid w:val="00DE0AAB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ashmap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data.gov.uk/dataset/cb7ae6f0-4be6-4935-9277-47e5ce24a11f/road-safety-data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foi.sc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foi.scot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2548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2025-12-01T11:00:00Z</cp:lastPrinted>
  <dcterms:created xsi:type="dcterms:W3CDTF">2024-01-26T13:56:00Z</dcterms:created>
  <dcterms:modified xsi:type="dcterms:W3CDTF">2025-12-01T11:00:00Z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