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7BF18AD" w:rsidR="00B17211" w:rsidRPr="00B17211" w:rsidRDefault="00B17211" w:rsidP="007F490F">
            <w:r w:rsidRPr="007F490F">
              <w:rPr>
                <w:rStyle w:val="Heading2Char"/>
              </w:rPr>
              <w:t>Our reference:</w:t>
            </w:r>
            <w:r>
              <w:t xml:space="preserve">  FOI 2</w:t>
            </w:r>
            <w:r w:rsidR="00EF0FBB">
              <w:t>5</w:t>
            </w:r>
            <w:r>
              <w:t>-</w:t>
            </w:r>
            <w:r w:rsidR="004D18E4">
              <w:t>2906</w:t>
            </w:r>
          </w:p>
          <w:p w14:paraId="34BDABA6" w14:textId="5F2C425F" w:rsidR="00B17211" w:rsidRDefault="00456324" w:rsidP="00EE2373">
            <w:r w:rsidRPr="007F490F">
              <w:rPr>
                <w:rStyle w:val="Heading2Char"/>
              </w:rPr>
              <w:t>Respon</w:t>
            </w:r>
            <w:r w:rsidR="007D55F6">
              <w:rPr>
                <w:rStyle w:val="Heading2Char"/>
              </w:rPr>
              <w:t>ded to:</w:t>
            </w:r>
            <w:r w:rsidR="007F490F">
              <w:t xml:space="preserve">  </w:t>
            </w:r>
            <w:r w:rsidR="0020644E">
              <w:t>7</w:t>
            </w:r>
            <w:r w:rsidR="0020644E" w:rsidRPr="0020644E">
              <w:rPr>
                <w:vertAlign w:val="superscript"/>
              </w:rPr>
              <w:t>th</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62FD4288" w14:textId="77777777" w:rsidR="004D18E4" w:rsidRPr="004D18E4" w:rsidRDefault="004D18E4" w:rsidP="004D18E4">
      <w:pPr>
        <w:pStyle w:val="Heading2"/>
      </w:pPr>
      <w:r w:rsidRPr="004D18E4">
        <w:t>I am writing to request statistical information relating to violent crime. There are five pieces of information I am requesting.</w:t>
      </w:r>
    </w:p>
    <w:p w14:paraId="28EE57F0" w14:textId="77777777" w:rsidR="004D18E4" w:rsidRPr="004D18E4" w:rsidRDefault="004D18E4" w:rsidP="004D18E4">
      <w:pPr>
        <w:pStyle w:val="Heading2"/>
      </w:pPr>
      <w:r w:rsidRPr="004D18E4">
        <w:t>1. Of the 132 women murdered by someone known to them between 2014 and 2024, how many of the perpetrators had previously been reported to Police Scotland by the victim or someone close to her?</w:t>
      </w:r>
    </w:p>
    <w:p w14:paraId="5AB067AE" w14:textId="77777777" w:rsidR="004D18E4" w:rsidRDefault="004D18E4" w:rsidP="004D18E4">
      <w:pPr>
        <w:pStyle w:val="Heading2"/>
      </w:pPr>
      <w:r w:rsidRPr="004D18E4">
        <w:t>2. Of the 441 men murdered by someone known to them between 2014 and 2024, how many of the perpetrators had previously been reported to Police Scotland by the victim or someone close to him?</w:t>
      </w:r>
    </w:p>
    <w:p w14:paraId="68AF11F8" w14:textId="77777777" w:rsidR="00B363BB" w:rsidRDefault="00B363BB" w:rsidP="00B363BB">
      <w:pPr>
        <w:jc w:val="both"/>
      </w:pPr>
      <w:r w:rsidRPr="00B363BB">
        <w:t xml:space="preserve">Unfortunately, I regret to inform you that I estimate it would cost well in excess of the current FOI cost threshold of £600 to process </w:t>
      </w:r>
      <w:r>
        <w:t xml:space="preserve">these </w:t>
      </w:r>
      <w:r w:rsidRPr="00B363BB">
        <w:t>request</w:t>
      </w:r>
      <w:r>
        <w:t>s</w:t>
      </w:r>
      <w:r w:rsidRPr="00B363BB">
        <w:t xml:space="preserve">. I am therefore refusing to provide the information sought in terms of section 12(1) of the Act - Excessive Cost of Compliance. </w:t>
      </w:r>
    </w:p>
    <w:p w14:paraId="0C0DCD20" w14:textId="3F6AD8F2" w:rsidR="00B363BB" w:rsidRDefault="00B363BB" w:rsidP="00B363BB">
      <w:r w:rsidRPr="00B363BB">
        <w:t>By way of explanation, I can advise that there are no relevant markers available on the Police Scotland crime recording systems, nor is there a search facility available, which would allow for the automatic retrieval of this level of information from any relevant crime reports – i.e.</w:t>
      </w:r>
      <w:r w:rsidR="00217CDC">
        <w:t xml:space="preserve"> whether</w:t>
      </w:r>
      <w:r w:rsidR="007E6998">
        <w:t xml:space="preserve"> a perpetrator had previously been reported to the police. </w:t>
      </w:r>
    </w:p>
    <w:p w14:paraId="50C7CFD5" w14:textId="64279913" w:rsidR="00123395" w:rsidRDefault="00123395" w:rsidP="000C75C9">
      <w:pPr>
        <w:jc w:val="both"/>
      </w:pPr>
      <w:r>
        <w:t xml:space="preserve">Although this could be recorded within the body of a crime report, we would also need to search various other systems to establish whether any previous reports were </w:t>
      </w:r>
      <w:r w:rsidR="000C75C9">
        <w:t xml:space="preserve">indeed </w:t>
      </w:r>
      <w:r>
        <w:t xml:space="preserve">made. </w:t>
      </w:r>
    </w:p>
    <w:p w14:paraId="02B350A2" w14:textId="77777777" w:rsidR="000C75C9" w:rsidRDefault="007E6998" w:rsidP="00B363BB">
      <w:r>
        <w:t xml:space="preserve">Therefore, the only way to provide an accurate response to your request would be to manually review </w:t>
      </w:r>
      <w:r w:rsidR="00123395">
        <w:t xml:space="preserve">and cross-reference </w:t>
      </w:r>
      <w:r>
        <w:t xml:space="preserve">every crime report relating to </w:t>
      </w:r>
      <w:r w:rsidR="000C75C9">
        <w:t xml:space="preserve">murder </w:t>
      </w:r>
      <w:r>
        <w:t>from</w:t>
      </w:r>
      <w:r w:rsidR="000C75C9">
        <w:t xml:space="preserve"> January</w:t>
      </w:r>
      <w:r>
        <w:t xml:space="preserve"> 2014 onwards case-by-case to ascertain whether the perpetrator had been</w:t>
      </w:r>
      <w:r w:rsidR="008E5F26">
        <w:t xml:space="preserve"> reported to the police previously,</w:t>
      </w:r>
      <w:r>
        <w:t xml:space="preserve"> and if so, by who</w:t>
      </w:r>
      <w:r w:rsidR="000C75C9">
        <w:t>m specifically</w:t>
      </w:r>
      <w:r>
        <w:t xml:space="preserve"> (“</w:t>
      </w:r>
      <w:r w:rsidR="003F2C77">
        <w:t xml:space="preserve">the </w:t>
      </w:r>
      <w:r>
        <w:t>victim”, “someone close”, etc.)</w:t>
      </w:r>
      <w:r w:rsidR="000C75C9">
        <w:t>.</w:t>
      </w:r>
    </w:p>
    <w:p w14:paraId="4334845C" w14:textId="07848A1E" w:rsidR="00B363BB" w:rsidRDefault="00217CDC" w:rsidP="00B363BB">
      <w:r>
        <w:t xml:space="preserve">Given </w:t>
      </w:r>
      <w:r w:rsidR="00B363BB" w:rsidRPr="00B363BB">
        <w:t>the volume of reports required to be read through</w:t>
      </w:r>
      <w:r w:rsidR="000C75C9">
        <w:t xml:space="preserve"> and the various systems required to be consolidated</w:t>
      </w:r>
      <w:r>
        <w:t xml:space="preserve"> for the 10-year period specified</w:t>
      </w:r>
      <w:r w:rsidR="00B363BB" w:rsidRPr="00B363BB">
        <w:t>, this exercise would far exceed the cost limit set out in the Fees Regulations.</w:t>
      </w:r>
    </w:p>
    <w:p w14:paraId="3C8661B7" w14:textId="77777777" w:rsidR="004D18E4" w:rsidRPr="004D18E4" w:rsidRDefault="004D18E4" w:rsidP="004D18E4">
      <w:pPr>
        <w:pStyle w:val="Heading2"/>
      </w:pPr>
      <w:r w:rsidRPr="004D18E4">
        <w:lastRenderedPageBreak/>
        <w:t>3. In the same time period (2014 to 2024), how many women were physically assaulted, to any degree, by someone they had previously reported to Police Scotland? I refer only to non sexual assaults, regardless of if the assault was with or without injury, common assault, actual bodily harm or grievous bodily harm. </w:t>
      </w:r>
    </w:p>
    <w:p w14:paraId="0A5F8BB7" w14:textId="77777777" w:rsidR="004D18E4" w:rsidRPr="004D18E4" w:rsidRDefault="004D18E4" w:rsidP="004D18E4">
      <w:pPr>
        <w:pStyle w:val="Heading2"/>
      </w:pPr>
      <w:r w:rsidRPr="004D18E4">
        <w:t>4. In the same time period (2014 to 2024), how many men were physically assaulted, to any degree, by someone they had previously reported to Police Scotland? I refer only to non sexual assaults, regardless of if the assault was with or without injury, common assault, actual bodily harm or grievous bodily harm. </w:t>
      </w:r>
    </w:p>
    <w:p w14:paraId="0E7FA3FB" w14:textId="77777777" w:rsidR="004D18E4" w:rsidRDefault="004D18E4" w:rsidP="004D18E4">
      <w:pPr>
        <w:pStyle w:val="Heading2"/>
      </w:pPr>
      <w:r w:rsidRPr="004D18E4">
        <w:t>5. In the same time period (2014 to 2024), of the 3,457 recorded serious assaults/attempted murders, how many of these were perpetrated against women, by men they had previously reported to Police Scotland?</w:t>
      </w:r>
    </w:p>
    <w:p w14:paraId="72149748" w14:textId="24D8E0B1" w:rsidR="0061481F" w:rsidRDefault="0061481F" w:rsidP="0061481F">
      <w:pPr>
        <w:jc w:val="both"/>
      </w:pPr>
      <w:r>
        <w:t xml:space="preserve">Again, unfortunately </w:t>
      </w:r>
      <w:r w:rsidRPr="00B363BB">
        <w:t>I estimate</w:t>
      </w:r>
      <w:r>
        <w:t xml:space="preserve"> that</w:t>
      </w:r>
      <w:r w:rsidRPr="00B363BB">
        <w:t xml:space="preserve"> it would cost well in excess of the current FOI cost threshold of £600 to</w:t>
      </w:r>
      <w:r>
        <w:t xml:space="preserve"> also</w:t>
      </w:r>
      <w:r w:rsidRPr="00B363BB">
        <w:t xml:space="preserve"> process </w:t>
      </w:r>
      <w:r>
        <w:t xml:space="preserve">these </w:t>
      </w:r>
      <w:r w:rsidRPr="00B363BB">
        <w:t>request</w:t>
      </w:r>
      <w:r>
        <w:t>s</w:t>
      </w:r>
      <w:r w:rsidRPr="00B363BB">
        <w:t xml:space="preserve">. I am therefore refusing to provide the information sought in terms of section 12(1) of the Act - Excessive Cost of Compliance. </w:t>
      </w:r>
    </w:p>
    <w:p w14:paraId="0CE1896B" w14:textId="1685DAF4" w:rsidR="0061481F" w:rsidRDefault="00C41B91" w:rsidP="00615BD6">
      <w:r>
        <w:t xml:space="preserve">To explain, the crime recording systems used by Police Scotland has no facility available whereby the gender of the complainer nor the gender of the perpetrator can be easily extracted, meaning all relevant crime reports </w:t>
      </w:r>
      <w:r w:rsidR="00D323D2">
        <w:t xml:space="preserve">of assault </w:t>
      </w:r>
      <w:r>
        <w:t>would need to be individually examined</w:t>
      </w:r>
      <w:r w:rsidR="00D323D2">
        <w:t xml:space="preserve"> to collate the demographic information sought. </w:t>
      </w:r>
    </w:p>
    <w:p w14:paraId="56BB8BF7" w14:textId="227D8149" w:rsidR="007F46BB" w:rsidRDefault="00615BD6" w:rsidP="007F46BB">
      <w:pPr>
        <w:tabs>
          <w:tab w:val="left" w:pos="5400"/>
        </w:tabs>
        <w:jc w:val="both"/>
      </w:pPr>
      <w:r>
        <w:t xml:space="preserve">Furthermore, if the complainer had previously reported the perpetrator to the police, though this information could be noted within the crime report itself </w:t>
      </w:r>
      <w:r w:rsidR="00354FA8">
        <w:t>if recorded</w:t>
      </w:r>
      <w:r w:rsidR="002B2C50">
        <w:t>,</w:t>
      </w:r>
      <w:r w:rsidR="00354FA8">
        <w:t xml:space="preserve"> </w:t>
      </w:r>
      <w:r>
        <w:t xml:space="preserve">additional searches would </w:t>
      </w:r>
      <w:r w:rsidRPr="007F46BB">
        <w:t>still</w:t>
      </w:r>
      <w:r>
        <w:t xml:space="preserve"> need to be conducted on </w:t>
      </w:r>
      <w:r w:rsidR="007F46BB">
        <w:t xml:space="preserve">different police systems </w:t>
      </w:r>
      <w:r>
        <w:t xml:space="preserve">to confirm whether any prior incidents involving the perpetrator were in fact reported by the complainer.  </w:t>
      </w:r>
    </w:p>
    <w:p w14:paraId="16D063E3" w14:textId="77777777" w:rsidR="00D323D2" w:rsidRPr="00B11A55" w:rsidRDefault="00D323D2"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lastRenderedPageBreak/>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D364F9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C60A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AF2565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C60A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77A260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C60A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5CF3F5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C60A9">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346662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C60A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848D7D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C60A9">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75C9"/>
    <w:rsid w:val="000E2F19"/>
    <w:rsid w:val="000E43FF"/>
    <w:rsid w:val="000E6526"/>
    <w:rsid w:val="00123395"/>
    <w:rsid w:val="00141533"/>
    <w:rsid w:val="00167528"/>
    <w:rsid w:val="00184727"/>
    <w:rsid w:val="00195CC4"/>
    <w:rsid w:val="001F2261"/>
    <w:rsid w:val="0020644E"/>
    <w:rsid w:val="00207326"/>
    <w:rsid w:val="00217CDC"/>
    <w:rsid w:val="00253DF6"/>
    <w:rsid w:val="00255F1E"/>
    <w:rsid w:val="00260FBC"/>
    <w:rsid w:val="002B2C50"/>
    <w:rsid w:val="00354FA8"/>
    <w:rsid w:val="0036503B"/>
    <w:rsid w:val="00376A4A"/>
    <w:rsid w:val="00381234"/>
    <w:rsid w:val="003D6D03"/>
    <w:rsid w:val="003E12CA"/>
    <w:rsid w:val="003F2C77"/>
    <w:rsid w:val="004010DC"/>
    <w:rsid w:val="004341F0"/>
    <w:rsid w:val="00456324"/>
    <w:rsid w:val="00475460"/>
    <w:rsid w:val="00490317"/>
    <w:rsid w:val="00491644"/>
    <w:rsid w:val="00496A08"/>
    <w:rsid w:val="004C60A9"/>
    <w:rsid w:val="004D18E4"/>
    <w:rsid w:val="004E1605"/>
    <w:rsid w:val="004F653C"/>
    <w:rsid w:val="00540A52"/>
    <w:rsid w:val="00557306"/>
    <w:rsid w:val="00595EED"/>
    <w:rsid w:val="005D0038"/>
    <w:rsid w:val="006029D9"/>
    <w:rsid w:val="0060390B"/>
    <w:rsid w:val="0061481F"/>
    <w:rsid w:val="00615BD6"/>
    <w:rsid w:val="00645CFA"/>
    <w:rsid w:val="00685219"/>
    <w:rsid w:val="006D5799"/>
    <w:rsid w:val="00731ABA"/>
    <w:rsid w:val="007440EA"/>
    <w:rsid w:val="00750D83"/>
    <w:rsid w:val="00785DBC"/>
    <w:rsid w:val="00793DD5"/>
    <w:rsid w:val="007D55F6"/>
    <w:rsid w:val="007E6998"/>
    <w:rsid w:val="007F46BB"/>
    <w:rsid w:val="007F490F"/>
    <w:rsid w:val="0086779C"/>
    <w:rsid w:val="00874BFD"/>
    <w:rsid w:val="00891FF3"/>
    <w:rsid w:val="008964EF"/>
    <w:rsid w:val="008E5F26"/>
    <w:rsid w:val="00915E01"/>
    <w:rsid w:val="0093207F"/>
    <w:rsid w:val="009631A4"/>
    <w:rsid w:val="00977296"/>
    <w:rsid w:val="00993797"/>
    <w:rsid w:val="009B2208"/>
    <w:rsid w:val="009D2AA5"/>
    <w:rsid w:val="009D7E04"/>
    <w:rsid w:val="00A25E93"/>
    <w:rsid w:val="00A320FF"/>
    <w:rsid w:val="00A70AC0"/>
    <w:rsid w:val="00A84EA9"/>
    <w:rsid w:val="00AC443C"/>
    <w:rsid w:val="00B033D6"/>
    <w:rsid w:val="00B11A55"/>
    <w:rsid w:val="00B17211"/>
    <w:rsid w:val="00B363BB"/>
    <w:rsid w:val="00B461B2"/>
    <w:rsid w:val="00B654B6"/>
    <w:rsid w:val="00B71B3C"/>
    <w:rsid w:val="00BC389E"/>
    <w:rsid w:val="00BD0588"/>
    <w:rsid w:val="00BE1888"/>
    <w:rsid w:val="00BF6B81"/>
    <w:rsid w:val="00C077A8"/>
    <w:rsid w:val="00C14FF4"/>
    <w:rsid w:val="00C1679F"/>
    <w:rsid w:val="00C41B91"/>
    <w:rsid w:val="00C606A2"/>
    <w:rsid w:val="00C63872"/>
    <w:rsid w:val="00C84948"/>
    <w:rsid w:val="00C94ED8"/>
    <w:rsid w:val="00CE09FA"/>
    <w:rsid w:val="00CF1111"/>
    <w:rsid w:val="00D05706"/>
    <w:rsid w:val="00D27DC5"/>
    <w:rsid w:val="00D323D2"/>
    <w:rsid w:val="00D47E36"/>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4581">
      <w:bodyDiv w:val="1"/>
      <w:marLeft w:val="0"/>
      <w:marRight w:val="0"/>
      <w:marTop w:val="0"/>
      <w:marBottom w:val="0"/>
      <w:divBdr>
        <w:top w:val="none" w:sz="0" w:space="0" w:color="auto"/>
        <w:left w:val="none" w:sz="0" w:space="0" w:color="auto"/>
        <w:bottom w:val="none" w:sz="0" w:space="0" w:color="auto"/>
        <w:right w:val="none" w:sz="0" w:space="0" w:color="auto"/>
      </w:divBdr>
    </w:div>
    <w:div w:id="111833600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748</Words>
  <Characters>4267</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2025-10-07T17:08:00Z</cp:lastPrinted>
  <dcterms:created xsi:type="dcterms:W3CDTF">2025-10-07T17:06:00Z</dcterms:created>
  <dcterms:modified xsi:type="dcterms:W3CDTF">2025-10-07T17:09:00Z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