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0100E2B" w:rsidR="00B17211" w:rsidRPr="00B17211" w:rsidRDefault="00B17211" w:rsidP="007F490F">
            <w:r w:rsidRPr="007F490F">
              <w:rPr>
                <w:rStyle w:val="Heading2Char"/>
              </w:rPr>
              <w:t>Our reference:</w:t>
            </w:r>
            <w:r>
              <w:t xml:space="preserve">  FOI 2</w:t>
            </w:r>
            <w:r w:rsidR="004F62AA">
              <w:t>3</w:t>
            </w:r>
            <w:r>
              <w:t>-</w:t>
            </w:r>
            <w:r w:rsidR="004F62AA">
              <w:t>2847</w:t>
            </w:r>
          </w:p>
          <w:p w14:paraId="34BDABA6" w14:textId="656CBEA0" w:rsidR="00B17211" w:rsidRDefault="00456324" w:rsidP="00EE2373">
            <w:r w:rsidRPr="007F490F">
              <w:rPr>
                <w:rStyle w:val="Heading2Char"/>
              </w:rPr>
              <w:t>Respon</w:t>
            </w:r>
            <w:r w:rsidR="007D55F6">
              <w:rPr>
                <w:rStyle w:val="Heading2Char"/>
              </w:rPr>
              <w:t>ded to:</w:t>
            </w:r>
            <w:r w:rsidR="007F490F">
              <w:t xml:space="preserve">  </w:t>
            </w:r>
            <w:r w:rsidR="000A0E34">
              <w:t xml:space="preserve">03 April </w:t>
            </w:r>
            <w:bookmarkStart w:id="0" w:name="_GoBack"/>
            <w:bookmarkEnd w:id="0"/>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439BA6B" w14:textId="77777777" w:rsidR="004F62AA" w:rsidRPr="004F62AA" w:rsidRDefault="004F62AA" w:rsidP="004F62AA">
      <w:pPr>
        <w:pStyle w:val="Heading2"/>
        <w:rPr>
          <w:rFonts w:eastAsia="Times New Roman" w:cs="Arial"/>
          <w:szCs w:val="24"/>
        </w:rPr>
      </w:pPr>
      <w:r w:rsidRPr="004F62AA">
        <w:rPr>
          <w:rFonts w:eastAsia="Times New Roman" w:cs="Arial"/>
          <w:szCs w:val="24"/>
        </w:rPr>
        <w:t xml:space="preserve">The Court of Session upheld in October 2021 in the case the case GTCS v Chief Constable of Police Service of Scotland ( </w:t>
      </w:r>
      <w:hyperlink r:id="rId11" w:tgtFrame="_blank" w:history="1">
        <w:r w:rsidRPr="004F62AA">
          <w:rPr>
            <w:rStyle w:val="Hyperlink"/>
            <w:rFonts w:eastAsia="Times New Roman" w:cs="Arial"/>
            <w:szCs w:val="24"/>
          </w:rPr>
          <w:t>2021csoh110.pdf (scotcourts.gov.uk)</w:t>
        </w:r>
      </w:hyperlink>
      <w:r w:rsidRPr="004F62AA">
        <w:rPr>
          <w:rFonts w:eastAsia="Times New Roman" w:cs="Arial"/>
          <w:szCs w:val="24"/>
        </w:rPr>
        <w:t xml:space="preserve"> ). Since the establishment of Police Scotland can you please share:-</w:t>
      </w:r>
    </w:p>
    <w:p w14:paraId="6EA9DCDF" w14:textId="77777777" w:rsidR="00707F74" w:rsidRDefault="004F62AA" w:rsidP="00707F74">
      <w:pPr>
        <w:pStyle w:val="Heading2"/>
        <w:numPr>
          <w:ilvl w:val="0"/>
          <w:numId w:val="2"/>
        </w:numPr>
        <w:rPr>
          <w:rFonts w:eastAsia="Times New Roman" w:cs="Arial"/>
          <w:szCs w:val="24"/>
        </w:rPr>
      </w:pPr>
      <w:r w:rsidRPr="004F62AA">
        <w:rPr>
          <w:rFonts w:eastAsia="Times New Roman" w:cs="Arial"/>
          <w:szCs w:val="24"/>
        </w:rPr>
        <w:t>the number of times GTCS have requested information from Police Scotland?</w:t>
      </w:r>
    </w:p>
    <w:p w14:paraId="1F18C9A3" w14:textId="1D16FD14" w:rsidR="00707F74" w:rsidRDefault="00707F74" w:rsidP="00707F74">
      <w:pPr>
        <w:pStyle w:val="Heading2"/>
        <w:rPr>
          <w:b w:val="0"/>
          <w:bCs/>
          <w:color w:val="auto"/>
        </w:rPr>
      </w:pPr>
      <w:r>
        <w:rPr>
          <w:b w:val="0"/>
          <w:bCs/>
          <w:color w:val="auto"/>
        </w:rPr>
        <w:t xml:space="preserve">In response to this question, please see the table below.  The table shows the </w:t>
      </w:r>
      <w:r w:rsidRPr="00707F74">
        <w:rPr>
          <w:b w:val="0"/>
          <w:bCs/>
          <w:color w:val="auto"/>
        </w:rPr>
        <w:t>number of enquiries from the G</w:t>
      </w:r>
      <w:r>
        <w:rPr>
          <w:b w:val="0"/>
          <w:bCs/>
          <w:color w:val="auto"/>
        </w:rPr>
        <w:t>eneral Teaching Council Scotland (G</w:t>
      </w:r>
      <w:r w:rsidRPr="00707F74">
        <w:rPr>
          <w:b w:val="0"/>
          <w:bCs/>
          <w:color w:val="auto"/>
        </w:rPr>
        <w:t>TCS</w:t>
      </w:r>
      <w:r>
        <w:rPr>
          <w:b w:val="0"/>
          <w:bCs/>
          <w:color w:val="auto"/>
        </w:rPr>
        <w:t>)</w:t>
      </w:r>
      <w:r w:rsidRPr="00707F74">
        <w:rPr>
          <w:b w:val="0"/>
          <w:bCs/>
          <w:color w:val="auto"/>
        </w:rPr>
        <w:t xml:space="preserve">, </w:t>
      </w:r>
      <w:r>
        <w:rPr>
          <w:b w:val="0"/>
          <w:bCs/>
          <w:color w:val="auto"/>
        </w:rPr>
        <w:t xml:space="preserve">it does </w:t>
      </w:r>
      <w:r w:rsidRPr="00707F74">
        <w:rPr>
          <w:b w:val="0"/>
          <w:bCs/>
          <w:color w:val="auto"/>
        </w:rPr>
        <w:t xml:space="preserve">not </w:t>
      </w:r>
      <w:r>
        <w:rPr>
          <w:b w:val="0"/>
          <w:bCs/>
          <w:color w:val="auto"/>
        </w:rPr>
        <w:t xml:space="preserve">provide </w:t>
      </w:r>
      <w:r w:rsidRPr="00707F74">
        <w:rPr>
          <w:b w:val="0"/>
          <w:bCs/>
          <w:color w:val="auto"/>
        </w:rPr>
        <w:t xml:space="preserve">the number of teachers investigated.  </w:t>
      </w:r>
      <w:r>
        <w:rPr>
          <w:b w:val="0"/>
          <w:bCs/>
          <w:color w:val="auto"/>
        </w:rPr>
        <w:t xml:space="preserve">Police Scotland may </w:t>
      </w:r>
      <w:r w:rsidRPr="00707F74">
        <w:rPr>
          <w:b w:val="0"/>
          <w:bCs/>
          <w:color w:val="auto"/>
        </w:rPr>
        <w:t>have received more than one request per teacher.</w:t>
      </w:r>
    </w:p>
    <w:p w14:paraId="4984E8B2" w14:textId="77777777" w:rsidR="00707F74" w:rsidRDefault="00707F74" w:rsidP="00707F74"/>
    <w:p w14:paraId="7CE8A80C" w14:textId="0E2DC423" w:rsidR="00707F74" w:rsidRPr="00707F74" w:rsidRDefault="00707F74" w:rsidP="00707F74">
      <w:r>
        <w:t>Number of Enquires from GTCS broken by year</w:t>
      </w:r>
      <w:r w:rsidR="00802812">
        <w:t>.</w:t>
      </w:r>
    </w:p>
    <w:tbl>
      <w:tblPr>
        <w:tblStyle w:val="TableGrid"/>
        <w:tblW w:w="0" w:type="auto"/>
        <w:jc w:val="center"/>
        <w:tblLook w:val="04A0" w:firstRow="1" w:lastRow="0" w:firstColumn="1" w:lastColumn="0" w:noHBand="0" w:noVBand="1"/>
        <w:tblCaption w:val="Number of Enquries from GTCS by year."/>
        <w:tblDescription w:val="Number of Enquries from GTCS by year."/>
      </w:tblPr>
      <w:tblGrid>
        <w:gridCol w:w="4814"/>
        <w:gridCol w:w="4814"/>
      </w:tblGrid>
      <w:tr w:rsidR="00707F74" w14:paraId="470B4C43" w14:textId="77777777" w:rsidTr="00707F74">
        <w:trPr>
          <w:tblHeader/>
          <w:jc w:val="center"/>
        </w:trPr>
        <w:tc>
          <w:tcPr>
            <w:tcW w:w="4814" w:type="dxa"/>
            <w:shd w:val="clear" w:color="auto" w:fill="D9D9D9" w:themeFill="background1" w:themeFillShade="D9"/>
          </w:tcPr>
          <w:p w14:paraId="426BBFBD" w14:textId="66F3BF61" w:rsidR="00707F74" w:rsidRDefault="00707F74" w:rsidP="00707F74">
            <w:pPr>
              <w:pStyle w:val="ListParagraph"/>
              <w:ind w:left="0"/>
              <w:rPr>
                <w:bCs/>
              </w:rPr>
            </w:pPr>
            <w:r>
              <w:rPr>
                <w:bCs/>
              </w:rPr>
              <w:t>Year</w:t>
            </w:r>
          </w:p>
        </w:tc>
        <w:tc>
          <w:tcPr>
            <w:tcW w:w="4814" w:type="dxa"/>
            <w:shd w:val="clear" w:color="auto" w:fill="D9D9D9" w:themeFill="background1" w:themeFillShade="D9"/>
          </w:tcPr>
          <w:p w14:paraId="3AA780F7" w14:textId="12AE9851" w:rsidR="00707F74" w:rsidRDefault="00707F74" w:rsidP="00707F74">
            <w:pPr>
              <w:pStyle w:val="ListParagraph"/>
              <w:ind w:left="0"/>
              <w:rPr>
                <w:bCs/>
              </w:rPr>
            </w:pPr>
            <w:r>
              <w:rPr>
                <w:bCs/>
              </w:rPr>
              <w:t>Number of Enquiries from GTCS</w:t>
            </w:r>
          </w:p>
        </w:tc>
      </w:tr>
      <w:tr w:rsidR="00707F74" w14:paraId="17F9C09E" w14:textId="77777777" w:rsidTr="00707F74">
        <w:trPr>
          <w:jc w:val="center"/>
        </w:trPr>
        <w:tc>
          <w:tcPr>
            <w:tcW w:w="4814" w:type="dxa"/>
          </w:tcPr>
          <w:p w14:paraId="17797997" w14:textId="4D2E8A10" w:rsidR="00707F74" w:rsidRDefault="00707F74" w:rsidP="00707F74">
            <w:pPr>
              <w:pStyle w:val="ListParagraph"/>
              <w:ind w:left="0"/>
              <w:rPr>
                <w:bCs/>
              </w:rPr>
            </w:pPr>
            <w:r>
              <w:rPr>
                <w:bCs/>
              </w:rPr>
              <w:t>2023</w:t>
            </w:r>
          </w:p>
        </w:tc>
        <w:tc>
          <w:tcPr>
            <w:tcW w:w="4814" w:type="dxa"/>
          </w:tcPr>
          <w:p w14:paraId="2A3A41C4" w14:textId="1DE37BF0" w:rsidR="00707F74" w:rsidRDefault="00707F74" w:rsidP="00707F74">
            <w:pPr>
              <w:pStyle w:val="ListParagraph"/>
              <w:ind w:left="0"/>
              <w:rPr>
                <w:bCs/>
              </w:rPr>
            </w:pPr>
            <w:r>
              <w:rPr>
                <w:bCs/>
              </w:rPr>
              <w:t>82</w:t>
            </w:r>
          </w:p>
        </w:tc>
      </w:tr>
      <w:tr w:rsidR="00707F74" w14:paraId="3D1667D3" w14:textId="77777777" w:rsidTr="00707F74">
        <w:trPr>
          <w:jc w:val="center"/>
        </w:trPr>
        <w:tc>
          <w:tcPr>
            <w:tcW w:w="4814" w:type="dxa"/>
          </w:tcPr>
          <w:p w14:paraId="635F1AA7" w14:textId="6706AC61" w:rsidR="00707F74" w:rsidRDefault="00707F74" w:rsidP="00707F74">
            <w:pPr>
              <w:pStyle w:val="ListParagraph"/>
              <w:ind w:left="0"/>
              <w:rPr>
                <w:bCs/>
              </w:rPr>
            </w:pPr>
            <w:r>
              <w:rPr>
                <w:bCs/>
              </w:rPr>
              <w:t>2022</w:t>
            </w:r>
          </w:p>
        </w:tc>
        <w:tc>
          <w:tcPr>
            <w:tcW w:w="4814" w:type="dxa"/>
          </w:tcPr>
          <w:p w14:paraId="528E6DC8" w14:textId="2DEA4607" w:rsidR="00707F74" w:rsidRDefault="00707F74" w:rsidP="00707F74">
            <w:pPr>
              <w:pStyle w:val="ListParagraph"/>
              <w:ind w:left="0"/>
              <w:rPr>
                <w:bCs/>
              </w:rPr>
            </w:pPr>
            <w:r>
              <w:rPr>
                <w:bCs/>
              </w:rPr>
              <w:t>99</w:t>
            </w:r>
          </w:p>
        </w:tc>
      </w:tr>
      <w:tr w:rsidR="00707F74" w14:paraId="77AA3324" w14:textId="77777777" w:rsidTr="00707F74">
        <w:trPr>
          <w:jc w:val="center"/>
        </w:trPr>
        <w:tc>
          <w:tcPr>
            <w:tcW w:w="4814" w:type="dxa"/>
          </w:tcPr>
          <w:p w14:paraId="1F99DF26" w14:textId="3B46F24F" w:rsidR="00707F74" w:rsidRDefault="00707F74" w:rsidP="00707F74">
            <w:pPr>
              <w:pStyle w:val="ListParagraph"/>
              <w:ind w:left="0"/>
              <w:rPr>
                <w:bCs/>
              </w:rPr>
            </w:pPr>
            <w:r>
              <w:rPr>
                <w:bCs/>
              </w:rPr>
              <w:t>2021</w:t>
            </w:r>
          </w:p>
        </w:tc>
        <w:tc>
          <w:tcPr>
            <w:tcW w:w="4814" w:type="dxa"/>
          </w:tcPr>
          <w:p w14:paraId="6D1271F2" w14:textId="13D4519F" w:rsidR="00707F74" w:rsidRDefault="00707F74" w:rsidP="00707F74">
            <w:pPr>
              <w:pStyle w:val="ListParagraph"/>
              <w:ind w:left="0"/>
              <w:rPr>
                <w:bCs/>
              </w:rPr>
            </w:pPr>
            <w:r>
              <w:rPr>
                <w:bCs/>
              </w:rPr>
              <w:t>59</w:t>
            </w:r>
          </w:p>
        </w:tc>
      </w:tr>
      <w:tr w:rsidR="00707F74" w14:paraId="46A639D7" w14:textId="77777777" w:rsidTr="00707F74">
        <w:trPr>
          <w:jc w:val="center"/>
        </w:trPr>
        <w:tc>
          <w:tcPr>
            <w:tcW w:w="4814" w:type="dxa"/>
          </w:tcPr>
          <w:p w14:paraId="5778F160" w14:textId="32F213C7" w:rsidR="00707F74" w:rsidRDefault="00707F74" w:rsidP="00707F74">
            <w:pPr>
              <w:pStyle w:val="ListParagraph"/>
              <w:ind w:left="0"/>
              <w:rPr>
                <w:bCs/>
              </w:rPr>
            </w:pPr>
            <w:r>
              <w:rPr>
                <w:bCs/>
              </w:rPr>
              <w:t>2020</w:t>
            </w:r>
          </w:p>
        </w:tc>
        <w:tc>
          <w:tcPr>
            <w:tcW w:w="4814" w:type="dxa"/>
          </w:tcPr>
          <w:p w14:paraId="55D0CF1C" w14:textId="352F45A5" w:rsidR="00707F74" w:rsidRDefault="00707F74" w:rsidP="00707F74">
            <w:pPr>
              <w:pStyle w:val="ListParagraph"/>
              <w:ind w:left="0"/>
              <w:rPr>
                <w:bCs/>
              </w:rPr>
            </w:pPr>
            <w:r>
              <w:rPr>
                <w:bCs/>
              </w:rPr>
              <w:t>40</w:t>
            </w:r>
          </w:p>
        </w:tc>
      </w:tr>
      <w:tr w:rsidR="00707F74" w14:paraId="488E30AB" w14:textId="77777777" w:rsidTr="00707F74">
        <w:trPr>
          <w:jc w:val="center"/>
        </w:trPr>
        <w:tc>
          <w:tcPr>
            <w:tcW w:w="4814" w:type="dxa"/>
          </w:tcPr>
          <w:p w14:paraId="7205D0AF" w14:textId="669D233F" w:rsidR="00707F74" w:rsidRDefault="00707F74" w:rsidP="00707F74">
            <w:pPr>
              <w:pStyle w:val="ListParagraph"/>
              <w:ind w:left="0"/>
              <w:rPr>
                <w:bCs/>
              </w:rPr>
            </w:pPr>
            <w:r>
              <w:rPr>
                <w:bCs/>
              </w:rPr>
              <w:t>2019</w:t>
            </w:r>
          </w:p>
        </w:tc>
        <w:tc>
          <w:tcPr>
            <w:tcW w:w="4814" w:type="dxa"/>
          </w:tcPr>
          <w:p w14:paraId="6423B2C6" w14:textId="75382E6D" w:rsidR="00707F74" w:rsidRDefault="00707F74" w:rsidP="00707F74">
            <w:pPr>
              <w:pStyle w:val="ListParagraph"/>
              <w:ind w:left="0"/>
              <w:rPr>
                <w:bCs/>
              </w:rPr>
            </w:pPr>
            <w:r>
              <w:rPr>
                <w:bCs/>
              </w:rPr>
              <w:t>47</w:t>
            </w:r>
          </w:p>
        </w:tc>
      </w:tr>
      <w:tr w:rsidR="00707F74" w14:paraId="2A47499C" w14:textId="77777777" w:rsidTr="00707F74">
        <w:trPr>
          <w:jc w:val="center"/>
        </w:trPr>
        <w:tc>
          <w:tcPr>
            <w:tcW w:w="4814" w:type="dxa"/>
          </w:tcPr>
          <w:p w14:paraId="67976231" w14:textId="6EACC28F" w:rsidR="00707F74" w:rsidRDefault="00707F74" w:rsidP="00707F74">
            <w:pPr>
              <w:pStyle w:val="ListParagraph"/>
              <w:ind w:left="0"/>
              <w:rPr>
                <w:bCs/>
              </w:rPr>
            </w:pPr>
            <w:r>
              <w:rPr>
                <w:bCs/>
              </w:rPr>
              <w:t>2018</w:t>
            </w:r>
          </w:p>
        </w:tc>
        <w:tc>
          <w:tcPr>
            <w:tcW w:w="4814" w:type="dxa"/>
          </w:tcPr>
          <w:p w14:paraId="359EDB13" w14:textId="3D6BA418" w:rsidR="00707F74" w:rsidRDefault="00707F74" w:rsidP="00707F74">
            <w:pPr>
              <w:pStyle w:val="ListParagraph"/>
              <w:ind w:left="0"/>
              <w:rPr>
                <w:bCs/>
              </w:rPr>
            </w:pPr>
            <w:r>
              <w:rPr>
                <w:bCs/>
              </w:rPr>
              <w:t>30</w:t>
            </w:r>
          </w:p>
        </w:tc>
      </w:tr>
    </w:tbl>
    <w:p w14:paraId="7493C4CB" w14:textId="77777777" w:rsidR="00D75C19" w:rsidRDefault="00D75C19" w:rsidP="004F62AA">
      <w:pPr>
        <w:pStyle w:val="Heading2"/>
        <w:rPr>
          <w:rFonts w:eastAsia="Times New Roman" w:cs="Arial"/>
          <w:szCs w:val="24"/>
        </w:rPr>
      </w:pPr>
    </w:p>
    <w:p w14:paraId="347274CE" w14:textId="5AB88A05" w:rsidR="004F62AA" w:rsidRPr="004F62AA" w:rsidRDefault="004F62AA" w:rsidP="004F62AA">
      <w:pPr>
        <w:pStyle w:val="Heading2"/>
        <w:rPr>
          <w:rFonts w:eastAsia="Times New Roman" w:cs="Arial"/>
          <w:szCs w:val="24"/>
        </w:rPr>
      </w:pPr>
      <w:r w:rsidRPr="004F62AA">
        <w:rPr>
          <w:rFonts w:eastAsia="Times New Roman" w:cs="Arial"/>
          <w:szCs w:val="24"/>
        </w:rPr>
        <w:t>b) the number of times that those requests have been met?</w:t>
      </w:r>
    </w:p>
    <w:p w14:paraId="25F7E3DF" w14:textId="77777777" w:rsidR="004F62AA" w:rsidRPr="004F62AA" w:rsidRDefault="004F62AA" w:rsidP="004F62AA">
      <w:pPr>
        <w:pStyle w:val="Heading2"/>
        <w:rPr>
          <w:rFonts w:eastAsia="Times New Roman" w:cs="Arial"/>
          <w:szCs w:val="24"/>
        </w:rPr>
      </w:pPr>
      <w:r w:rsidRPr="004F62AA">
        <w:rPr>
          <w:rFonts w:eastAsia="Times New Roman" w:cs="Arial"/>
          <w:szCs w:val="24"/>
        </w:rPr>
        <w:t>c) The number of times those requests have been denied by Police Scotland?</w:t>
      </w:r>
    </w:p>
    <w:p w14:paraId="31ED9E1B" w14:textId="77777777" w:rsidR="004F62AA" w:rsidRDefault="004F62AA" w:rsidP="004F62AA">
      <w:pPr>
        <w:pStyle w:val="Heading2"/>
        <w:rPr>
          <w:rFonts w:eastAsia="Times New Roman" w:cs="Arial"/>
          <w:szCs w:val="24"/>
        </w:rPr>
      </w:pPr>
      <w:r w:rsidRPr="004F62AA">
        <w:rPr>
          <w:rFonts w:eastAsia="Times New Roman" w:cs="Arial"/>
          <w:szCs w:val="24"/>
        </w:rPr>
        <w:t>d) The number of times those requests have not been met and neither denied or responded to by police Scotland (i.e. a 'no response')</w:t>
      </w:r>
    </w:p>
    <w:p w14:paraId="59218193" w14:textId="7D8156BA" w:rsidR="00D75C19" w:rsidRDefault="00D75C19" w:rsidP="00D75C19">
      <w:r>
        <w:t xml:space="preserve">In response to the three questions above, please see the table below. The table provides the outcome of each request. </w:t>
      </w:r>
    </w:p>
    <w:p w14:paraId="395EFB2A" w14:textId="52A03069" w:rsidR="00D75C19" w:rsidRDefault="00D75C19" w:rsidP="00D75C19">
      <w:r>
        <w:t>Please note for the year 2023, there a further two records, one is still in progress and the other is on hold awaiting further information.</w:t>
      </w:r>
    </w:p>
    <w:p w14:paraId="5A98A061" w14:textId="3F416ACD" w:rsidR="00E20317" w:rsidRDefault="00E20317" w:rsidP="00D75C19">
      <w:r>
        <w:t xml:space="preserve">The requests which are concluded as “No trace” are marked as such when research provides that there is no trace of the teacher or incident that the enquiry is in relation to. </w:t>
      </w:r>
    </w:p>
    <w:p w14:paraId="51931973" w14:textId="40D02037" w:rsidR="005A4FB7" w:rsidRDefault="00D75C19" w:rsidP="00D75C19">
      <w:r>
        <w:t xml:space="preserve">The requests which are concluded as “Not Progressed” are duplicate requests </w:t>
      </w:r>
      <w:r w:rsidR="003A601F">
        <w:t xml:space="preserve">which </w:t>
      </w:r>
      <w:r>
        <w:t>were responded to under a separate refence number.</w:t>
      </w:r>
    </w:p>
    <w:p w14:paraId="7FEC7213" w14:textId="77777777" w:rsidR="00E20317" w:rsidRDefault="00E20317" w:rsidP="00D75C19"/>
    <w:p w14:paraId="38C9B03A" w14:textId="0DF6D697" w:rsidR="00D75C19" w:rsidRDefault="00D75C19" w:rsidP="00D75C19">
      <w:r>
        <w:t>Outcome for GCTS requests broken by year.</w:t>
      </w:r>
    </w:p>
    <w:tbl>
      <w:tblPr>
        <w:tblStyle w:val="TableGrid"/>
        <w:tblW w:w="9867" w:type="dxa"/>
        <w:tblLook w:val="04A0" w:firstRow="1" w:lastRow="0" w:firstColumn="1" w:lastColumn="0" w:noHBand="0" w:noVBand="1"/>
        <w:tblCaption w:val="Outcome for GCTS requests broken by year."/>
        <w:tblDescription w:val="Outcome for GCTS requests broken by year."/>
      </w:tblPr>
      <w:tblGrid>
        <w:gridCol w:w="884"/>
        <w:gridCol w:w="1684"/>
        <w:gridCol w:w="1977"/>
        <w:gridCol w:w="1257"/>
        <w:gridCol w:w="1164"/>
        <w:gridCol w:w="2017"/>
        <w:gridCol w:w="884"/>
      </w:tblGrid>
      <w:tr w:rsidR="00D75C19" w14:paraId="1235C35D" w14:textId="77777777" w:rsidTr="00D75C19">
        <w:trPr>
          <w:tblHeader/>
        </w:trPr>
        <w:tc>
          <w:tcPr>
            <w:tcW w:w="884" w:type="dxa"/>
            <w:shd w:val="clear" w:color="auto" w:fill="D9D9D9" w:themeFill="background1" w:themeFillShade="D9"/>
          </w:tcPr>
          <w:p w14:paraId="2B968095" w14:textId="37DE7506" w:rsidR="00D75C19" w:rsidRDefault="00D75C19" w:rsidP="00D75C19">
            <w:r>
              <w:t>Year</w:t>
            </w:r>
          </w:p>
        </w:tc>
        <w:tc>
          <w:tcPr>
            <w:tcW w:w="1684" w:type="dxa"/>
            <w:shd w:val="clear" w:color="auto" w:fill="D9D9D9" w:themeFill="background1" w:themeFillShade="D9"/>
          </w:tcPr>
          <w:p w14:paraId="47CFA3A1" w14:textId="713DDAEA" w:rsidR="00D75C19" w:rsidRDefault="00D75C19" w:rsidP="00D75C19">
            <w:r>
              <w:t>Full Release</w:t>
            </w:r>
          </w:p>
        </w:tc>
        <w:tc>
          <w:tcPr>
            <w:tcW w:w="1977" w:type="dxa"/>
            <w:shd w:val="clear" w:color="auto" w:fill="D9D9D9" w:themeFill="background1" w:themeFillShade="D9"/>
          </w:tcPr>
          <w:p w14:paraId="03C5269E" w14:textId="53F5BB45" w:rsidR="00D75C19" w:rsidRDefault="00D75C19" w:rsidP="00D75C19">
            <w:r>
              <w:t>Partial Release</w:t>
            </w:r>
          </w:p>
        </w:tc>
        <w:tc>
          <w:tcPr>
            <w:tcW w:w="1257" w:type="dxa"/>
            <w:shd w:val="clear" w:color="auto" w:fill="D9D9D9" w:themeFill="background1" w:themeFillShade="D9"/>
          </w:tcPr>
          <w:p w14:paraId="3D6727AE" w14:textId="5AD290E0" w:rsidR="00D75C19" w:rsidRDefault="00D75C19" w:rsidP="00D75C19">
            <w:r>
              <w:t>No trace</w:t>
            </w:r>
          </w:p>
        </w:tc>
        <w:tc>
          <w:tcPr>
            <w:tcW w:w="1164" w:type="dxa"/>
            <w:shd w:val="clear" w:color="auto" w:fill="D9D9D9" w:themeFill="background1" w:themeFillShade="D9"/>
          </w:tcPr>
          <w:p w14:paraId="396A2576" w14:textId="59DBE309" w:rsidR="00D75C19" w:rsidRDefault="00D75C19" w:rsidP="00D75C19">
            <w:r>
              <w:t>Refusal</w:t>
            </w:r>
          </w:p>
        </w:tc>
        <w:tc>
          <w:tcPr>
            <w:tcW w:w="2017" w:type="dxa"/>
            <w:shd w:val="clear" w:color="auto" w:fill="D9D9D9" w:themeFill="background1" w:themeFillShade="D9"/>
          </w:tcPr>
          <w:p w14:paraId="382C053F" w14:textId="20456BAF" w:rsidR="00D75C19" w:rsidRDefault="00D75C19" w:rsidP="00D75C19">
            <w:r>
              <w:t>Not Progressed</w:t>
            </w:r>
          </w:p>
        </w:tc>
        <w:tc>
          <w:tcPr>
            <w:tcW w:w="884" w:type="dxa"/>
            <w:shd w:val="clear" w:color="auto" w:fill="D9D9D9" w:themeFill="background1" w:themeFillShade="D9"/>
          </w:tcPr>
          <w:p w14:paraId="0BD21283" w14:textId="579D8B13" w:rsidR="00D75C19" w:rsidRDefault="00D75C19" w:rsidP="00D75C19">
            <w:r>
              <w:t>Total</w:t>
            </w:r>
          </w:p>
        </w:tc>
      </w:tr>
      <w:tr w:rsidR="00D75C19" w14:paraId="700B3135" w14:textId="77777777" w:rsidTr="00D75C19">
        <w:tc>
          <w:tcPr>
            <w:tcW w:w="884" w:type="dxa"/>
          </w:tcPr>
          <w:p w14:paraId="33948D4B" w14:textId="60D7D763" w:rsidR="00D75C19" w:rsidRDefault="00D75C19" w:rsidP="00D75C19">
            <w:r>
              <w:t>2023</w:t>
            </w:r>
          </w:p>
        </w:tc>
        <w:tc>
          <w:tcPr>
            <w:tcW w:w="1684" w:type="dxa"/>
          </w:tcPr>
          <w:p w14:paraId="64FD4D29" w14:textId="60B9C0B7" w:rsidR="00D75C19" w:rsidRDefault="00D75C19" w:rsidP="00D75C19">
            <w:r>
              <w:t>39</w:t>
            </w:r>
          </w:p>
        </w:tc>
        <w:tc>
          <w:tcPr>
            <w:tcW w:w="1977" w:type="dxa"/>
          </w:tcPr>
          <w:p w14:paraId="648612B5" w14:textId="4B56BFB0" w:rsidR="00D75C19" w:rsidRDefault="00D75C19" w:rsidP="00D75C19">
            <w:r>
              <w:t>22</w:t>
            </w:r>
          </w:p>
        </w:tc>
        <w:tc>
          <w:tcPr>
            <w:tcW w:w="1257" w:type="dxa"/>
          </w:tcPr>
          <w:p w14:paraId="06888A6A" w14:textId="5A04A7F1" w:rsidR="00D75C19" w:rsidRDefault="00D75C19" w:rsidP="00D75C19">
            <w:r>
              <w:t>7</w:t>
            </w:r>
          </w:p>
        </w:tc>
        <w:tc>
          <w:tcPr>
            <w:tcW w:w="1164" w:type="dxa"/>
          </w:tcPr>
          <w:p w14:paraId="3F32C41F" w14:textId="75A731D3" w:rsidR="00D75C19" w:rsidRDefault="00D75C19" w:rsidP="00D75C19">
            <w:r>
              <w:t>12</w:t>
            </w:r>
          </w:p>
        </w:tc>
        <w:tc>
          <w:tcPr>
            <w:tcW w:w="2017" w:type="dxa"/>
          </w:tcPr>
          <w:p w14:paraId="199ABB45" w14:textId="2A2F71DA" w:rsidR="00D75C19" w:rsidRDefault="00D75C19" w:rsidP="00D75C19">
            <w:r>
              <w:t>0</w:t>
            </w:r>
          </w:p>
        </w:tc>
        <w:tc>
          <w:tcPr>
            <w:tcW w:w="884" w:type="dxa"/>
          </w:tcPr>
          <w:p w14:paraId="600F1005" w14:textId="2D19E1F3" w:rsidR="00D75C19" w:rsidRDefault="00D75C19" w:rsidP="00D75C19">
            <w:r>
              <w:t>82</w:t>
            </w:r>
          </w:p>
        </w:tc>
      </w:tr>
      <w:tr w:rsidR="00D75C19" w14:paraId="41F290C7" w14:textId="77777777" w:rsidTr="00D75C19">
        <w:tc>
          <w:tcPr>
            <w:tcW w:w="884" w:type="dxa"/>
          </w:tcPr>
          <w:p w14:paraId="786BB024" w14:textId="2458704E" w:rsidR="00D75C19" w:rsidRDefault="00D75C19" w:rsidP="00D75C19">
            <w:r>
              <w:t>2022</w:t>
            </w:r>
          </w:p>
        </w:tc>
        <w:tc>
          <w:tcPr>
            <w:tcW w:w="1684" w:type="dxa"/>
          </w:tcPr>
          <w:p w14:paraId="565158E0" w14:textId="75E563B7" w:rsidR="00D75C19" w:rsidRDefault="00D75C19" w:rsidP="00D75C19">
            <w:r>
              <w:t>42</w:t>
            </w:r>
          </w:p>
        </w:tc>
        <w:tc>
          <w:tcPr>
            <w:tcW w:w="1977" w:type="dxa"/>
          </w:tcPr>
          <w:p w14:paraId="09CB76B3" w14:textId="3E8C1F4A" w:rsidR="00D75C19" w:rsidRDefault="00D75C19" w:rsidP="00D75C19">
            <w:r>
              <w:t>16</w:t>
            </w:r>
          </w:p>
        </w:tc>
        <w:tc>
          <w:tcPr>
            <w:tcW w:w="1257" w:type="dxa"/>
          </w:tcPr>
          <w:p w14:paraId="5D956507" w14:textId="31BB025C" w:rsidR="00D75C19" w:rsidRDefault="00D75C19" w:rsidP="00D75C19">
            <w:r>
              <w:t>10</w:t>
            </w:r>
          </w:p>
        </w:tc>
        <w:tc>
          <w:tcPr>
            <w:tcW w:w="1164" w:type="dxa"/>
          </w:tcPr>
          <w:p w14:paraId="475199A1" w14:textId="02D45E8D" w:rsidR="00D75C19" w:rsidRDefault="00D75C19" w:rsidP="00D75C19">
            <w:r>
              <w:t>27</w:t>
            </w:r>
          </w:p>
        </w:tc>
        <w:tc>
          <w:tcPr>
            <w:tcW w:w="2017" w:type="dxa"/>
          </w:tcPr>
          <w:p w14:paraId="207F9865" w14:textId="51A68ED9" w:rsidR="00D75C19" w:rsidRDefault="00D75C19" w:rsidP="00D75C19">
            <w:r>
              <w:t>4</w:t>
            </w:r>
          </w:p>
        </w:tc>
        <w:tc>
          <w:tcPr>
            <w:tcW w:w="884" w:type="dxa"/>
          </w:tcPr>
          <w:p w14:paraId="5A062B8A" w14:textId="3E5617F2" w:rsidR="00D75C19" w:rsidRDefault="00D75C19" w:rsidP="00D75C19">
            <w:r>
              <w:t>99</w:t>
            </w:r>
          </w:p>
        </w:tc>
      </w:tr>
      <w:tr w:rsidR="00D75C19" w14:paraId="47245D3B" w14:textId="77777777" w:rsidTr="00D75C19">
        <w:tc>
          <w:tcPr>
            <w:tcW w:w="884" w:type="dxa"/>
          </w:tcPr>
          <w:p w14:paraId="11A8E9ED" w14:textId="25E09686" w:rsidR="00D75C19" w:rsidRDefault="00D75C19" w:rsidP="00D75C19">
            <w:r>
              <w:t>2021</w:t>
            </w:r>
          </w:p>
        </w:tc>
        <w:tc>
          <w:tcPr>
            <w:tcW w:w="1684" w:type="dxa"/>
          </w:tcPr>
          <w:p w14:paraId="1822F574" w14:textId="1342519C" w:rsidR="00D75C19" w:rsidRDefault="00D75C19" w:rsidP="00D75C19">
            <w:r>
              <w:t>4</w:t>
            </w:r>
          </w:p>
        </w:tc>
        <w:tc>
          <w:tcPr>
            <w:tcW w:w="1977" w:type="dxa"/>
          </w:tcPr>
          <w:p w14:paraId="102F1A24" w14:textId="559165A6" w:rsidR="00D75C19" w:rsidRDefault="00D75C19" w:rsidP="00D75C19">
            <w:r>
              <w:t>13</w:t>
            </w:r>
          </w:p>
        </w:tc>
        <w:tc>
          <w:tcPr>
            <w:tcW w:w="1257" w:type="dxa"/>
          </w:tcPr>
          <w:p w14:paraId="7A0A96FD" w14:textId="45F5763C" w:rsidR="00D75C19" w:rsidRDefault="00D75C19" w:rsidP="00D75C19">
            <w:r>
              <w:t>5</w:t>
            </w:r>
          </w:p>
        </w:tc>
        <w:tc>
          <w:tcPr>
            <w:tcW w:w="1164" w:type="dxa"/>
          </w:tcPr>
          <w:p w14:paraId="034F65CB" w14:textId="5DF035BE" w:rsidR="00D75C19" w:rsidRDefault="00D75C19" w:rsidP="00D75C19">
            <w:r>
              <w:t>34</w:t>
            </w:r>
          </w:p>
        </w:tc>
        <w:tc>
          <w:tcPr>
            <w:tcW w:w="2017" w:type="dxa"/>
          </w:tcPr>
          <w:p w14:paraId="1800D638" w14:textId="634A9968" w:rsidR="00D75C19" w:rsidRDefault="00D75C19" w:rsidP="00D75C19">
            <w:r>
              <w:t>3</w:t>
            </w:r>
          </w:p>
        </w:tc>
        <w:tc>
          <w:tcPr>
            <w:tcW w:w="884" w:type="dxa"/>
          </w:tcPr>
          <w:p w14:paraId="7326E208" w14:textId="3E53326E" w:rsidR="00D75C19" w:rsidRDefault="00D75C19" w:rsidP="00D75C19">
            <w:r>
              <w:t>59</w:t>
            </w:r>
          </w:p>
        </w:tc>
      </w:tr>
      <w:tr w:rsidR="00D75C19" w14:paraId="1444744E" w14:textId="77777777" w:rsidTr="00D75C19">
        <w:tc>
          <w:tcPr>
            <w:tcW w:w="884" w:type="dxa"/>
          </w:tcPr>
          <w:p w14:paraId="5919862F" w14:textId="5C8B9258" w:rsidR="00D75C19" w:rsidRDefault="00D75C19" w:rsidP="00D75C19">
            <w:r>
              <w:t>2020</w:t>
            </w:r>
          </w:p>
        </w:tc>
        <w:tc>
          <w:tcPr>
            <w:tcW w:w="1684" w:type="dxa"/>
          </w:tcPr>
          <w:p w14:paraId="433DAC8A" w14:textId="717A1275" w:rsidR="00D75C19" w:rsidRDefault="00D75C19" w:rsidP="00D75C19">
            <w:r>
              <w:t>9</w:t>
            </w:r>
          </w:p>
        </w:tc>
        <w:tc>
          <w:tcPr>
            <w:tcW w:w="1977" w:type="dxa"/>
          </w:tcPr>
          <w:p w14:paraId="30110074" w14:textId="73230032" w:rsidR="00D75C19" w:rsidRDefault="00D75C19" w:rsidP="00D75C19">
            <w:r>
              <w:t>5</w:t>
            </w:r>
          </w:p>
        </w:tc>
        <w:tc>
          <w:tcPr>
            <w:tcW w:w="1257" w:type="dxa"/>
          </w:tcPr>
          <w:p w14:paraId="174B1F36" w14:textId="20CB7B5F" w:rsidR="00D75C19" w:rsidRDefault="00D75C19" w:rsidP="00D75C19">
            <w:r>
              <w:t>4</w:t>
            </w:r>
          </w:p>
        </w:tc>
        <w:tc>
          <w:tcPr>
            <w:tcW w:w="1164" w:type="dxa"/>
          </w:tcPr>
          <w:p w14:paraId="37F90F84" w14:textId="350A7EEC" w:rsidR="00D75C19" w:rsidRDefault="00D75C19" w:rsidP="00D75C19">
            <w:r>
              <w:t>20</w:t>
            </w:r>
          </w:p>
        </w:tc>
        <w:tc>
          <w:tcPr>
            <w:tcW w:w="2017" w:type="dxa"/>
          </w:tcPr>
          <w:p w14:paraId="68D51DEE" w14:textId="6EB40537" w:rsidR="00D75C19" w:rsidRDefault="00D75C19" w:rsidP="00D75C19">
            <w:r>
              <w:t>2</w:t>
            </w:r>
          </w:p>
        </w:tc>
        <w:tc>
          <w:tcPr>
            <w:tcW w:w="884" w:type="dxa"/>
          </w:tcPr>
          <w:p w14:paraId="52EA31A4" w14:textId="23175D24" w:rsidR="00D75C19" w:rsidRDefault="00D75C19" w:rsidP="00D75C19">
            <w:r>
              <w:t>40</w:t>
            </w:r>
          </w:p>
        </w:tc>
      </w:tr>
      <w:tr w:rsidR="00D75C19" w14:paraId="477EC0F3" w14:textId="77777777" w:rsidTr="00D75C19">
        <w:tc>
          <w:tcPr>
            <w:tcW w:w="884" w:type="dxa"/>
          </w:tcPr>
          <w:p w14:paraId="212E9899" w14:textId="2511CB5C" w:rsidR="00D75C19" w:rsidRDefault="00D75C19" w:rsidP="00D75C19">
            <w:r>
              <w:t>2019</w:t>
            </w:r>
          </w:p>
        </w:tc>
        <w:tc>
          <w:tcPr>
            <w:tcW w:w="1684" w:type="dxa"/>
          </w:tcPr>
          <w:p w14:paraId="13A0EB45" w14:textId="154FD541" w:rsidR="00D75C19" w:rsidRDefault="00D75C19" w:rsidP="00D75C19">
            <w:r>
              <w:t>17</w:t>
            </w:r>
          </w:p>
        </w:tc>
        <w:tc>
          <w:tcPr>
            <w:tcW w:w="1977" w:type="dxa"/>
          </w:tcPr>
          <w:p w14:paraId="1F6E66B2" w14:textId="32B4E5F2" w:rsidR="00D75C19" w:rsidRDefault="00D75C19" w:rsidP="00D75C19">
            <w:r>
              <w:t>7</w:t>
            </w:r>
          </w:p>
        </w:tc>
        <w:tc>
          <w:tcPr>
            <w:tcW w:w="1257" w:type="dxa"/>
          </w:tcPr>
          <w:p w14:paraId="69669015" w14:textId="60E64BC1" w:rsidR="00D75C19" w:rsidRDefault="00D75C19" w:rsidP="00D75C19">
            <w:r>
              <w:t>2</w:t>
            </w:r>
          </w:p>
        </w:tc>
        <w:tc>
          <w:tcPr>
            <w:tcW w:w="1164" w:type="dxa"/>
          </w:tcPr>
          <w:p w14:paraId="1EB2522B" w14:textId="3ECB53C8" w:rsidR="00D75C19" w:rsidRDefault="00D75C19" w:rsidP="00D75C19">
            <w:r>
              <w:t>13</w:t>
            </w:r>
          </w:p>
        </w:tc>
        <w:tc>
          <w:tcPr>
            <w:tcW w:w="2017" w:type="dxa"/>
          </w:tcPr>
          <w:p w14:paraId="3A06FB9C" w14:textId="195A0556" w:rsidR="00D75C19" w:rsidRDefault="00D75C19" w:rsidP="00D75C19">
            <w:r>
              <w:t>8</w:t>
            </w:r>
          </w:p>
        </w:tc>
        <w:tc>
          <w:tcPr>
            <w:tcW w:w="884" w:type="dxa"/>
          </w:tcPr>
          <w:p w14:paraId="38EF6E28" w14:textId="5AE28F50" w:rsidR="00D75C19" w:rsidRDefault="00D75C19" w:rsidP="00D75C19">
            <w:r>
              <w:t>47</w:t>
            </w:r>
          </w:p>
        </w:tc>
      </w:tr>
      <w:tr w:rsidR="00D75C19" w14:paraId="1510CDF5" w14:textId="77777777" w:rsidTr="00D75C19">
        <w:tc>
          <w:tcPr>
            <w:tcW w:w="884" w:type="dxa"/>
          </w:tcPr>
          <w:p w14:paraId="64BD0FBA" w14:textId="0A1D2E0E" w:rsidR="00D75C19" w:rsidRDefault="00D75C19" w:rsidP="00D75C19">
            <w:r>
              <w:t>2018</w:t>
            </w:r>
          </w:p>
        </w:tc>
        <w:tc>
          <w:tcPr>
            <w:tcW w:w="1684" w:type="dxa"/>
          </w:tcPr>
          <w:p w14:paraId="44115086" w14:textId="1C7C8FC0" w:rsidR="00D75C19" w:rsidRDefault="00D75C19" w:rsidP="00D75C19">
            <w:r>
              <w:t>8</w:t>
            </w:r>
          </w:p>
        </w:tc>
        <w:tc>
          <w:tcPr>
            <w:tcW w:w="1977" w:type="dxa"/>
          </w:tcPr>
          <w:p w14:paraId="674B0B7B" w14:textId="71A38938" w:rsidR="00D75C19" w:rsidRDefault="00D75C19" w:rsidP="00D75C19">
            <w:r>
              <w:t>1</w:t>
            </w:r>
          </w:p>
        </w:tc>
        <w:tc>
          <w:tcPr>
            <w:tcW w:w="1257" w:type="dxa"/>
          </w:tcPr>
          <w:p w14:paraId="45044F9D" w14:textId="29D42CB2" w:rsidR="00D75C19" w:rsidRDefault="00D75C19" w:rsidP="00D75C19">
            <w:r>
              <w:t>3</w:t>
            </w:r>
          </w:p>
        </w:tc>
        <w:tc>
          <w:tcPr>
            <w:tcW w:w="1164" w:type="dxa"/>
          </w:tcPr>
          <w:p w14:paraId="516F2362" w14:textId="2319C714" w:rsidR="00D75C19" w:rsidRDefault="00D75C19" w:rsidP="00D75C19">
            <w:r>
              <w:t>12</w:t>
            </w:r>
          </w:p>
        </w:tc>
        <w:tc>
          <w:tcPr>
            <w:tcW w:w="2017" w:type="dxa"/>
          </w:tcPr>
          <w:p w14:paraId="2FAD4F47" w14:textId="15D90D0E" w:rsidR="00D75C19" w:rsidRDefault="00D75C19" w:rsidP="00D75C19">
            <w:r>
              <w:t>6</w:t>
            </w:r>
          </w:p>
        </w:tc>
        <w:tc>
          <w:tcPr>
            <w:tcW w:w="884" w:type="dxa"/>
          </w:tcPr>
          <w:p w14:paraId="26C7271E" w14:textId="3ED0E8D1" w:rsidR="00D75C19" w:rsidRDefault="00D75C19" w:rsidP="00D75C19">
            <w:r>
              <w:t>30</w:t>
            </w:r>
          </w:p>
        </w:tc>
      </w:tr>
    </w:tbl>
    <w:p w14:paraId="4DDC150E" w14:textId="77777777" w:rsidR="00D75C19" w:rsidRPr="00D75C19" w:rsidRDefault="00D75C19" w:rsidP="00D75C19"/>
    <w:p w14:paraId="03D73F37" w14:textId="77777777" w:rsidR="004F62AA" w:rsidRPr="004F62AA" w:rsidRDefault="004F62AA" w:rsidP="004F62AA">
      <w:pPr>
        <w:pStyle w:val="Heading2"/>
        <w:rPr>
          <w:rFonts w:eastAsia="Times New Roman" w:cs="Arial"/>
          <w:szCs w:val="24"/>
        </w:rPr>
      </w:pPr>
      <w:r w:rsidRPr="004F62AA">
        <w:rPr>
          <w:rFonts w:eastAsia="Times New Roman" w:cs="Arial"/>
          <w:szCs w:val="24"/>
        </w:rPr>
        <w:t>e) For the answer to (c) the reasons for Police Scotland denying the requests</w:t>
      </w:r>
    </w:p>
    <w:p w14:paraId="60A9CA7E" w14:textId="5279C586" w:rsidR="003A601F" w:rsidRPr="003A601F" w:rsidRDefault="003A601F" w:rsidP="003A601F">
      <w:r w:rsidRPr="003A601F">
        <w:t>In response to your question, I can advise that since October 2021</w:t>
      </w:r>
      <w:r>
        <w:t>,</w:t>
      </w:r>
      <w:r w:rsidRPr="003A601F">
        <w:t xml:space="preserve"> Police Scotland would</w:t>
      </w:r>
      <w:r>
        <w:t xml:space="preserve"> </w:t>
      </w:r>
      <w:r w:rsidRPr="003A601F">
        <w:t xml:space="preserve">refuse a request </w:t>
      </w:r>
      <w:r>
        <w:t xml:space="preserve">only </w:t>
      </w:r>
      <w:r w:rsidRPr="003A601F">
        <w:t xml:space="preserve">if a criminal case were pending, the police investigation is ongoing or </w:t>
      </w:r>
      <w:r w:rsidRPr="003A601F">
        <w:lastRenderedPageBreak/>
        <w:t xml:space="preserve">if the request is deemed to be excessive or a disproportionate request for information.  In the main when a request for information is received, and when Police Scotland have </w:t>
      </w:r>
      <w:r w:rsidR="005A4FB7">
        <w:t xml:space="preserve">the legal basis to share information, the requested information will be provided to </w:t>
      </w:r>
      <w:r w:rsidRPr="003A601F">
        <w:t xml:space="preserve">allow the GTCS to </w:t>
      </w:r>
      <w:r w:rsidR="005A4FB7" w:rsidRPr="003A601F">
        <w:t>decide</w:t>
      </w:r>
      <w:r w:rsidRPr="003A601F">
        <w:t xml:space="preserve"> </w:t>
      </w:r>
      <w:r w:rsidR="005A4FB7" w:rsidRPr="003A601F">
        <w:t>whether</w:t>
      </w:r>
      <w:r w:rsidRPr="003A601F">
        <w:t xml:space="preserve"> their registrant is fit to teach.</w:t>
      </w:r>
    </w:p>
    <w:p w14:paraId="34BDABBD" w14:textId="0F6AC43B" w:rsidR="00BF6B81" w:rsidRPr="00B11A55" w:rsidRDefault="003A601F" w:rsidP="005A4FB7">
      <w:r w:rsidRPr="003A601F">
        <w:t>Prior to October 2021 a request would have been refused if</w:t>
      </w:r>
      <w:r w:rsidR="005A4FB7">
        <w:t xml:space="preserve"> it was </w:t>
      </w:r>
      <w:r w:rsidRPr="003A601F">
        <w:t>deemed that the incident or crime was not relevant to the work being undertaken by the accused or if the criminal case had been marked no proceedings or not guilty.</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15FBBA7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112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F9E126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112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34A2FCC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112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37681B6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112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54E3000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112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7A7A8E6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112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52B02"/>
    <w:multiLevelType w:val="hybridMultilevel"/>
    <w:tmpl w:val="2ED054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A0E34"/>
    <w:rsid w:val="000B1121"/>
    <w:rsid w:val="000E2F19"/>
    <w:rsid w:val="000E6526"/>
    <w:rsid w:val="00141533"/>
    <w:rsid w:val="00167528"/>
    <w:rsid w:val="00195CC4"/>
    <w:rsid w:val="00207326"/>
    <w:rsid w:val="00253DF6"/>
    <w:rsid w:val="00255F1E"/>
    <w:rsid w:val="0036503B"/>
    <w:rsid w:val="003A601F"/>
    <w:rsid w:val="003D6D03"/>
    <w:rsid w:val="003E12CA"/>
    <w:rsid w:val="004010DC"/>
    <w:rsid w:val="004341F0"/>
    <w:rsid w:val="00456324"/>
    <w:rsid w:val="00475460"/>
    <w:rsid w:val="00490317"/>
    <w:rsid w:val="00491644"/>
    <w:rsid w:val="00496A08"/>
    <w:rsid w:val="004E1605"/>
    <w:rsid w:val="004F62AA"/>
    <w:rsid w:val="004F653C"/>
    <w:rsid w:val="00540A52"/>
    <w:rsid w:val="00557306"/>
    <w:rsid w:val="005A4FB7"/>
    <w:rsid w:val="00613283"/>
    <w:rsid w:val="00645CFA"/>
    <w:rsid w:val="006D5799"/>
    <w:rsid w:val="00707F74"/>
    <w:rsid w:val="00750D83"/>
    <w:rsid w:val="00785DBC"/>
    <w:rsid w:val="00793DD5"/>
    <w:rsid w:val="007D55F6"/>
    <w:rsid w:val="007F490F"/>
    <w:rsid w:val="00802812"/>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D75C19"/>
    <w:rsid w:val="00E20317"/>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523016">
      <w:bodyDiv w:val="1"/>
      <w:marLeft w:val="0"/>
      <w:marRight w:val="0"/>
      <w:marTop w:val="0"/>
      <w:marBottom w:val="0"/>
      <w:divBdr>
        <w:top w:val="none" w:sz="0" w:space="0" w:color="auto"/>
        <w:left w:val="none" w:sz="0" w:space="0" w:color="auto"/>
        <w:bottom w:val="none" w:sz="0" w:space="0" w:color="auto"/>
        <w:right w:val="none" w:sz="0" w:space="0" w:color="auto"/>
      </w:divBdr>
    </w:div>
    <w:div w:id="585459425">
      <w:bodyDiv w:val="1"/>
      <w:marLeft w:val="0"/>
      <w:marRight w:val="0"/>
      <w:marTop w:val="0"/>
      <w:marBottom w:val="0"/>
      <w:divBdr>
        <w:top w:val="none" w:sz="0" w:space="0" w:color="auto"/>
        <w:left w:val="none" w:sz="0" w:space="0" w:color="auto"/>
        <w:bottom w:val="none" w:sz="0" w:space="0" w:color="auto"/>
        <w:right w:val="none" w:sz="0" w:space="0" w:color="auto"/>
      </w:divBdr>
    </w:div>
    <w:div w:id="853567285">
      <w:bodyDiv w:val="1"/>
      <w:marLeft w:val="0"/>
      <w:marRight w:val="0"/>
      <w:marTop w:val="0"/>
      <w:marBottom w:val="0"/>
      <w:divBdr>
        <w:top w:val="none" w:sz="0" w:space="0" w:color="auto"/>
        <w:left w:val="none" w:sz="0" w:space="0" w:color="auto"/>
        <w:bottom w:val="none" w:sz="0" w:space="0" w:color="auto"/>
        <w:right w:val="none" w:sz="0" w:space="0" w:color="auto"/>
      </w:divBdr>
    </w:div>
    <w:div w:id="140391538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s%3A%2F%2Fscotcourts.gov.uk%2Fdocs%2Fdefault-source%2Fcos-general-docs%2Fpdf-docs-for-opinions%2F2021csoh110.pdf%3Fsfvrsn%3Dc9f7fc8_1&amp;data=05%7C01%7Cfoi%40scotland.police.uk%7C68403f8431fc49b7dd6208dbdc7e251a%7C6795c5d3c94b497a865c4c343e4cf141%7C0%7C0%7C638346206704752627%7CUnknown%7CTWFpbGZsb3d8eyJWIjoiMC4wLjAwMDAiLCJQIjoiV2luMzIiLCJBTiI6Ik1haWwiLCJXVCI6Mn0%3D%7C3000%7C%7C%7C&amp;sdata=bygs3xUpem%2Fh%2BIbu6JdktcMJlbO1g9xCztdnodHHiUE%3D&amp;reserved=0"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purl.org/dc/terms/"/>
    <ds:schemaRef ds:uri="http://schemas.openxmlformats.org/package/2006/metadata/core-properties"/>
    <ds:schemaRef ds:uri="0e32d40b-a8f5-4c24-a46b-b72b5f0b9b52"/>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673</Words>
  <Characters>3838</Characters>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2024-04-03T13:28:00Z</cp:lastPrinted>
  <dcterms:created xsi:type="dcterms:W3CDTF">2023-12-08T11:52:00Z</dcterms:created>
  <dcterms:modified xsi:type="dcterms:W3CDTF">2024-04-03T13:29:00Z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