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111ECF">
              <w:t>1308</w:t>
            </w:r>
          </w:p>
          <w:p w:rsidR="00B17211" w:rsidRDefault="00456324" w:rsidP="00D5490D">
            <w:r w:rsidRPr="007F490F">
              <w:rPr>
                <w:rStyle w:val="Heading2Char"/>
              </w:rPr>
              <w:t>Respon</w:t>
            </w:r>
            <w:r w:rsidR="007D55F6">
              <w:rPr>
                <w:rStyle w:val="Heading2Char"/>
              </w:rPr>
              <w:t>ded to:</w:t>
            </w:r>
            <w:r w:rsidR="007F490F">
              <w:t xml:space="preserve">  </w:t>
            </w:r>
            <w:r w:rsidR="00D5490D">
              <w:t>08</w:t>
            </w:r>
            <w:bookmarkStart w:id="0" w:name="_GoBack"/>
            <w:bookmarkEnd w:id="0"/>
            <w:r w:rsidR="006D5799">
              <w:t xml:space="preserve"> </w:t>
            </w:r>
            <w:r w:rsidR="00EE2373">
              <w:t>June</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111ECF" w:rsidRPr="00111ECF" w:rsidRDefault="00111ECF" w:rsidP="00111ECF">
      <w:pPr>
        <w:pStyle w:val="Heading2"/>
      </w:pPr>
      <w:r w:rsidRPr="00111ECF">
        <w:t>Can you tell me the number of crimes solved from information gained through the force’s social media accounts in the last three years? Alternatively over the last 12 months if cost is a consideration.</w:t>
      </w:r>
    </w:p>
    <w:p w:rsidR="00111ECF" w:rsidRPr="00111ECF" w:rsidRDefault="00111ECF" w:rsidP="00111ECF">
      <w:pPr>
        <w:tabs>
          <w:tab w:val="left" w:pos="5400"/>
        </w:tabs>
      </w:pPr>
      <w:r w:rsidRPr="00111ECF">
        <w:t>H</w:t>
      </w:r>
      <w:r>
        <w:t xml:space="preserve">aving considered your request </w:t>
      </w:r>
      <w:r w:rsidRPr="00111ECF">
        <w:t xml:space="preserve">in terms of the Act, I regret to inform you that I am unable to provide you with the information you have requested, as it would prove too costly to do so within the context of the fee regulations.  </w:t>
      </w:r>
    </w:p>
    <w:p w:rsidR="00111ECF" w:rsidRPr="00111ECF" w:rsidRDefault="00111ECF" w:rsidP="00111ECF">
      <w:pPr>
        <w:tabs>
          <w:tab w:val="left" w:pos="5400"/>
        </w:tabs>
      </w:pPr>
      <w:r w:rsidRPr="00111ECF">
        <w:t xml:space="preserve">As you may be aware the current cost threshold is £600 and I estimate that it would cost well in excess of this amount to process your request. </w:t>
      </w:r>
    </w:p>
    <w:p w:rsidR="00111ECF" w:rsidRPr="00111ECF" w:rsidRDefault="00111ECF" w:rsidP="00111ECF">
      <w:pPr>
        <w:tabs>
          <w:tab w:val="left" w:pos="5400"/>
        </w:tabs>
      </w:pPr>
      <w:r w:rsidRPr="00111ECF">
        <w:t>As such, and in terms of Section 16(4) of the Freedom of Information (Scotland) Act 2002 where Section 12(1) of the Act (Excessive Cost of Compliance) has been applied, this represents a refusal notice for the information sought.</w:t>
      </w:r>
    </w:p>
    <w:p w:rsidR="00111ECF" w:rsidRPr="00111ECF" w:rsidRDefault="00111ECF" w:rsidP="00111ECF">
      <w:pPr>
        <w:tabs>
          <w:tab w:val="left" w:pos="5400"/>
        </w:tabs>
      </w:pPr>
      <w:r w:rsidRPr="00111ECF">
        <w:t xml:space="preserve">By way of explanation, </w:t>
      </w:r>
      <w:r>
        <w:t xml:space="preserve">there are no markers to identify whether a crime was subject of a social media appeal and/ or whether that appeal resulted in information of value. As such as every crime report would have to be examined for context, this is </w:t>
      </w:r>
      <w:r w:rsidRPr="00111ECF">
        <w:t>an exercise which I estimate would far exceed the cost limit set out in the Fees Regulations.</w:t>
      </w:r>
    </w:p>
    <w:p w:rsidR="00BF6B81" w:rsidRPr="00B11A55" w:rsidRDefault="00111ECF" w:rsidP="00793DD5">
      <w:pPr>
        <w:tabs>
          <w:tab w:val="left" w:pos="5400"/>
        </w:tabs>
      </w:pPr>
      <w:r>
        <w:t xml:space="preserve">You can access our published crime statistics via the following link: </w:t>
      </w:r>
      <w:hyperlink r:id="rId8" w:history="1">
        <w:r>
          <w:rPr>
            <w:rStyle w:val="Hyperlink"/>
          </w:rPr>
          <w:t>How we are performing - Police Scotland</w:t>
        </w:r>
      </w:hyperlink>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lastRenderedPageBreak/>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6E2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6E2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6E2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6E2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6E2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6E2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11ECF"/>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6E23"/>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D5490D"/>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10746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405</Words>
  <Characters>2311</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2023-06-08T11:06:00Z</cp:lastPrinted>
  <dcterms:created xsi:type="dcterms:W3CDTF">2021-10-06T12:31:00Z</dcterms:created>
  <dcterms:modified xsi:type="dcterms:W3CDTF">2023-06-08T11:07:00Z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