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C470F">
              <w:t>-0901</w:t>
            </w:r>
          </w:p>
          <w:p w:rsidR="00B17211" w:rsidRDefault="00456324" w:rsidP="001607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076C">
              <w:t>26</w:t>
            </w:r>
            <w:r w:rsidR="0016076C" w:rsidRPr="0016076C">
              <w:rPr>
                <w:vertAlign w:val="superscript"/>
              </w:rPr>
              <w:t>th</w:t>
            </w:r>
            <w:r w:rsidR="0016076C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C470F" w:rsidRPr="005C470F" w:rsidRDefault="005C470F" w:rsidP="005C470F">
      <w:pPr>
        <w:pStyle w:val="Heading2"/>
      </w:pPr>
      <w:r w:rsidRPr="005C470F">
        <w:t>Please provide information on the total number of thefts of caravans recorded bet</w:t>
      </w:r>
      <w:r>
        <w:t>ween March 2018 and March 2023.</w:t>
      </w:r>
    </w:p>
    <w:p w:rsidR="005C470F" w:rsidRPr="005C470F" w:rsidRDefault="005C470F" w:rsidP="005C470F">
      <w:pPr>
        <w:pStyle w:val="Heading2"/>
      </w:pPr>
      <w:r w:rsidRPr="005C470F">
        <w:t>Please also provide a breakdown of the number of thefts of caravans recorded in each individual month withi</w:t>
      </w:r>
      <w:r>
        <w:t>n that time period.</w:t>
      </w:r>
    </w:p>
    <w:p w:rsidR="005C470F" w:rsidRPr="005C470F" w:rsidRDefault="005C470F" w:rsidP="005C470F">
      <w:pPr>
        <w:pStyle w:val="Heading2"/>
      </w:pPr>
      <w:r w:rsidRPr="005C470F">
        <w:t>Please also provide the number of thefts of items from caravans recorded in each individual month within that time period.</w:t>
      </w:r>
    </w:p>
    <w:p w:rsidR="005C470F" w:rsidRDefault="005C470F" w:rsidP="005C470F"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5C470F" w:rsidRPr="00BB5D03" w:rsidRDefault="005C470F" w:rsidP="005C470F">
      <w:r w:rsidRPr="00BB5D03">
        <w:t xml:space="preserve">As you may be aware the current cost threshold is £600 and I estimate that it would cost well in excess of this amount to process your request. </w:t>
      </w:r>
    </w:p>
    <w:p w:rsidR="005C470F" w:rsidRPr="005C470F" w:rsidRDefault="005C470F" w:rsidP="005C470F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C470F" w:rsidRDefault="005C470F" w:rsidP="005C470F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a search can be carried out by nature of property stolen. </w:t>
      </w:r>
    </w:p>
    <w:p w:rsidR="005C470F" w:rsidRDefault="005C470F" w:rsidP="005C470F">
      <w:pPr>
        <w:rPr>
          <w:szCs w:val="20"/>
        </w:rPr>
      </w:pPr>
      <w:r>
        <w:rPr>
          <w:szCs w:val="20"/>
        </w:rPr>
        <w:t xml:space="preserve">Case by case assessment of all Theft related incidents, including housebreaking, theft of a motor vehicle etc. would have to be carried out to establish whether the property stolen was a caravan. </w:t>
      </w:r>
    </w:p>
    <w:p w:rsidR="005C470F" w:rsidRDefault="005C470F" w:rsidP="005C470F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5C470F">
          <w:rPr>
            <w:rStyle w:val="Hyperlink"/>
            <w:szCs w:val="20"/>
          </w:rPr>
          <w:t>published crime statistics</w:t>
        </w:r>
      </w:hyperlink>
      <w:r>
        <w:rPr>
          <w:szCs w:val="20"/>
        </w:rPr>
        <w:t xml:space="preserve">, thousands of crime reports would have to be individually examined for the time period requested </w:t>
      </w:r>
      <w:r w:rsidRPr="005C470F">
        <w:rPr>
          <w:szCs w:val="20"/>
        </w:rPr>
        <w:t>- 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7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076C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470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2023-04-20T08:38:00Z</dcterms:created>
  <dcterms:modified xsi:type="dcterms:W3CDTF">2023-04-26T11:01:00Z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