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77697">
              <w:t>0150</w:t>
            </w:r>
          </w:p>
          <w:p w:rsidR="00B17211" w:rsidRDefault="00456324" w:rsidP="0037769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1980">
              <w:t xml:space="preserve">10 </w:t>
            </w:r>
            <w:bookmarkStart w:id="0" w:name="_GoBack"/>
            <w:bookmarkEnd w:id="0"/>
            <w:r w:rsidR="00377697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15F6B" w:rsidRDefault="00377697" w:rsidP="00377697">
      <w:pPr>
        <w:rPr>
          <w:b/>
        </w:rPr>
      </w:pPr>
      <w:r w:rsidRPr="00377697">
        <w:rPr>
          <w:b/>
        </w:rPr>
        <w:t>Can you please provide information on the number of accidents/incidents that have been reported and/or attended to at the junction between A917 and B942, just before Colinsburgh at the Elie turn off, since Jan 2022 to date.</w:t>
      </w:r>
    </w:p>
    <w:p w:rsidR="009F28E5" w:rsidRPr="009F28E5" w:rsidRDefault="009F28E5" w:rsidP="009F28E5">
      <w:pPr>
        <w:rPr>
          <w:b/>
        </w:rPr>
      </w:pPr>
      <w:r w:rsidRPr="00377697">
        <w:rPr>
          <w:b/>
        </w:rPr>
        <w:t xml:space="preserve">Please also detail </w:t>
      </w:r>
      <w:r w:rsidRPr="00377697">
        <w:rPr>
          <w:rFonts w:eastAsia="Times New Roman"/>
          <w:b/>
        </w:rPr>
        <w:t>whether any of those accidents/incidents led to anyone being taken to hospital</w:t>
      </w:r>
      <w:r>
        <w:rPr>
          <w:rFonts w:eastAsia="Times New Roman"/>
          <w:b/>
        </w:rPr>
        <w:t xml:space="preserve"> and w</w:t>
      </w:r>
      <w:r w:rsidRPr="00377697">
        <w:rPr>
          <w:rFonts w:eastAsia="Times New Roman"/>
          <w:b/>
        </w:rPr>
        <w:t>hether any of those accidents/incidents led to any charges being brought against any drivers, and what charge code was used</w:t>
      </w:r>
    </w:p>
    <w:p w:rsidR="00255F1E" w:rsidRDefault="009F28E5" w:rsidP="00793DD5">
      <w:pPr>
        <w:tabs>
          <w:tab w:val="left" w:pos="5400"/>
        </w:tabs>
      </w:pPr>
      <w:r>
        <w:t xml:space="preserve">In response to these questions, please find below </w:t>
      </w:r>
      <w:r w:rsidRPr="009F28E5">
        <w:t>Road Traffic Collisions between A917 and B942, just before Colinsburgh at the Elie turn off, Fife</w:t>
      </w:r>
      <w:r>
        <w:t>. This data is</w:t>
      </w:r>
      <w:r w:rsidRPr="009F28E5">
        <w:t xml:space="preserve"> broken</w:t>
      </w:r>
      <w:r>
        <w:t xml:space="preserve"> down</w:t>
      </w:r>
      <w:r w:rsidRPr="009F28E5">
        <w:t xml:space="preserve"> by Collision Severity</w:t>
      </w:r>
      <w:r>
        <w:t>, for the period 01</w:t>
      </w:r>
      <w:r w:rsidRPr="009F28E5">
        <w:t xml:space="preserve"> January 2022 - 31 December 2022</w:t>
      </w:r>
      <w:r>
        <w:t>.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</w:tblGrid>
      <w:tr w:rsidR="00377697" w:rsidRPr="00557306" w:rsidTr="0037769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377697" w:rsidRDefault="00377697" w:rsidP="003776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 Severity</w:t>
            </w:r>
          </w:p>
          <w:p w:rsidR="00377697" w:rsidRPr="00557306" w:rsidRDefault="00377697" w:rsidP="00D05706">
            <w:pPr>
              <w:rPr>
                <w:b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377697" w:rsidRDefault="00377697" w:rsidP="003776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  <w:p w:rsidR="00377697" w:rsidRPr="00557306" w:rsidRDefault="00377697" w:rsidP="00D05706">
            <w:pPr>
              <w:rPr>
                <w:b/>
              </w:rPr>
            </w:pPr>
            <w:r w:rsidRPr="00557306">
              <w:rPr>
                <w:b/>
              </w:rPr>
              <w:t xml:space="preserve"> </w:t>
            </w:r>
          </w:p>
        </w:tc>
      </w:tr>
      <w:tr w:rsidR="00377697" w:rsidTr="00377697">
        <w:tc>
          <w:tcPr>
            <w:tcW w:w="1898" w:type="dxa"/>
          </w:tcPr>
          <w:p w:rsidR="00377697" w:rsidRDefault="00377697" w:rsidP="00377697">
            <w:pPr>
              <w:rPr>
                <w:color w:val="000000"/>
              </w:rPr>
            </w:pPr>
            <w:r>
              <w:rPr>
                <w:color w:val="000000"/>
              </w:rPr>
              <w:t>Serious</w:t>
            </w:r>
          </w:p>
          <w:p w:rsidR="00377697" w:rsidRDefault="00377697" w:rsidP="00255F1E">
            <w:pPr>
              <w:tabs>
                <w:tab w:val="left" w:pos="5400"/>
              </w:tabs>
            </w:pPr>
            <w:r>
              <w:t xml:space="preserve"> </w:t>
            </w:r>
          </w:p>
        </w:tc>
        <w:tc>
          <w:tcPr>
            <w:tcW w:w="1899" w:type="dxa"/>
          </w:tcPr>
          <w:p w:rsidR="00377697" w:rsidRDefault="00377697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377697" w:rsidTr="00377697">
        <w:tc>
          <w:tcPr>
            <w:tcW w:w="1898" w:type="dxa"/>
          </w:tcPr>
          <w:p w:rsidR="00377697" w:rsidRDefault="00377697" w:rsidP="00377697">
            <w:pPr>
              <w:rPr>
                <w:color w:val="000000"/>
              </w:rPr>
            </w:pPr>
            <w:r>
              <w:rPr>
                <w:color w:val="000000"/>
              </w:rPr>
              <w:t>Slight</w:t>
            </w:r>
          </w:p>
          <w:p w:rsidR="00377697" w:rsidRDefault="00377697" w:rsidP="00377697">
            <w:pPr>
              <w:rPr>
                <w:color w:val="000000"/>
              </w:rPr>
            </w:pPr>
          </w:p>
        </w:tc>
        <w:tc>
          <w:tcPr>
            <w:tcW w:w="1899" w:type="dxa"/>
          </w:tcPr>
          <w:p w:rsidR="00377697" w:rsidRDefault="00377697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377697" w:rsidTr="00377697">
        <w:tc>
          <w:tcPr>
            <w:tcW w:w="1898" w:type="dxa"/>
          </w:tcPr>
          <w:p w:rsidR="00377697" w:rsidRDefault="00377697" w:rsidP="003776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  <w:p w:rsidR="00377697" w:rsidRDefault="00377697" w:rsidP="00377697">
            <w:pPr>
              <w:rPr>
                <w:color w:val="000000"/>
              </w:rPr>
            </w:pPr>
          </w:p>
        </w:tc>
        <w:tc>
          <w:tcPr>
            <w:tcW w:w="1899" w:type="dxa"/>
          </w:tcPr>
          <w:p w:rsidR="00377697" w:rsidRDefault="00377697" w:rsidP="00255F1E">
            <w:pPr>
              <w:tabs>
                <w:tab w:val="left" w:pos="5400"/>
              </w:tabs>
            </w:pPr>
            <w:r>
              <w:t>2</w:t>
            </w:r>
          </w:p>
        </w:tc>
      </w:tr>
    </w:tbl>
    <w:p w:rsidR="00255F1E" w:rsidRDefault="00255F1E" w:rsidP="00793DD5">
      <w:pPr>
        <w:tabs>
          <w:tab w:val="left" w:pos="5400"/>
        </w:tabs>
      </w:pPr>
    </w:p>
    <w:p w:rsidR="009F28E5" w:rsidRDefault="009F28E5" w:rsidP="009F28E5">
      <w:pPr>
        <w:pStyle w:val="ListParagraph"/>
        <w:tabs>
          <w:tab w:val="left" w:pos="5400"/>
        </w:tabs>
        <w:ind w:left="0"/>
        <w:outlineLvl w:val="0"/>
        <w:rPr>
          <w:iCs/>
        </w:rPr>
      </w:pPr>
      <w:r>
        <w:rPr>
          <w:iCs/>
        </w:rPr>
        <w:t xml:space="preserve">Please note that a reportable collision is defined under Section 170 of the Road Traffic Act 1988 and describes the legal responsibility on those drivers involved to report the matter to </w:t>
      </w:r>
      <w:r>
        <w:rPr>
          <w:iCs/>
        </w:rPr>
        <w:lastRenderedPageBreak/>
        <w:t>the police.  Where those involved exchange personal details, there is no legal requirement to report a collision to the police and this applies particularly to non-injury collisions. As such, there may have been other collisions within the location of your request, which were not reported to Police Scotland, nor which required a collision report to be created, and will therefore not be included within the statistics.</w:t>
      </w:r>
    </w:p>
    <w:p w:rsidR="009F28E5" w:rsidRPr="002B747D" w:rsidRDefault="009F28E5" w:rsidP="009F28E5">
      <w:pPr>
        <w:pStyle w:val="ListParagraph"/>
        <w:tabs>
          <w:tab w:val="left" w:pos="5400"/>
        </w:tabs>
        <w:ind w:left="0"/>
        <w:outlineLvl w:val="0"/>
      </w:pPr>
      <w:r w:rsidRPr="007B402E">
        <w:t>Please be advised that the number of casualties may vary from the number of collisions, as each collision may have multiple casualties.</w:t>
      </w:r>
    </w:p>
    <w:p w:rsidR="009F28E5" w:rsidRDefault="009F28E5" w:rsidP="00793DD5">
      <w:pPr>
        <w:tabs>
          <w:tab w:val="left" w:pos="5400"/>
        </w:tabs>
      </w:pPr>
    </w:p>
    <w:p w:rsidR="009F28E5" w:rsidRDefault="009F28E5" w:rsidP="009F28E5">
      <w:pPr>
        <w:spacing w:before="0"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W</w:t>
      </w:r>
      <w:r w:rsidRPr="00377697">
        <w:rPr>
          <w:rFonts w:eastAsia="Times New Roman"/>
          <w:b/>
        </w:rPr>
        <w:t>hether any of those accidents/incidents led to any motor convictions against any drivers, and provide generic details (such as type of convictions, fine and points given).</w:t>
      </w:r>
    </w:p>
    <w:p w:rsidR="009F28E5" w:rsidRDefault="009F28E5" w:rsidP="009F28E5">
      <w:pPr>
        <w:spacing w:before="0" w:after="0" w:line="240" w:lineRule="auto"/>
        <w:rPr>
          <w:rFonts w:eastAsia="Times New Roman"/>
          <w:b/>
        </w:rPr>
      </w:pPr>
    </w:p>
    <w:p w:rsidR="009F28E5" w:rsidRPr="007D1918" w:rsidRDefault="009F28E5" w:rsidP="009F28E5">
      <w:r w:rsidRPr="007D1918">
        <w:rPr>
          <w:bCs/>
          <w:color w:val="000000"/>
        </w:rPr>
        <w:t xml:space="preserve">Police Scotland does not hold </w:t>
      </w:r>
      <w:r w:rsidRPr="009F28E5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9F28E5" w:rsidRPr="007D1918" w:rsidRDefault="009F28E5" w:rsidP="009F28E5">
      <w:pPr>
        <w:rPr>
          <w:bCs/>
          <w:color w:val="000000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r w:rsidRPr="007D1918">
        <w:rPr>
          <w:color w:val="0000FF"/>
          <w:u w:val="single"/>
        </w:rPr>
        <w:t xml:space="preserve">foi@copfs.gsi.gov.uk  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1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6782C"/>
    <w:multiLevelType w:val="hybridMultilevel"/>
    <w:tmpl w:val="9A80B058"/>
    <w:lvl w:ilvl="0" w:tplc="530C79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7769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28E5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31980"/>
    <w:rsid w:val="00C606A2"/>
    <w:rsid w:val="00C63872"/>
    <w:rsid w:val="00C84948"/>
    <w:rsid w:val="00CF1111"/>
    <w:rsid w:val="00D05706"/>
    <w:rsid w:val="00D27DC5"/>
    <w:rsid w:val="00D47E36"/>
    <w:rsid w:val="00E15F6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">
    <w:name w:val="Body Text"/>
    <w:basedOn w:val="Normal"/>
    <w:link w:val="BodyTextChar"/>
    <w:rsid w:val="009F28E5"/>
    <w:pPr>
      <w:tabs>
        <w:tab w:val="left" w:pos="5400"/>
      </w:tabs>
      <w:spacing w:before="0" w:after="0" w:line="240" w:lineRule="auto"/>
      <w:outlineLvl w:val="0"/>
    </w:pPr>
    <w:rPr>
      <w:rFonts w:eastAsia="Times New Roman"/>
      <w:bCs/>
      <w:lang w:eastAsia="en-GB"/>
    </w:rPr>
  </w:style>
  <w:style w:type="character" w:customStyle="1" w:styleId="BodyTextChar">
    <w:name w:val="Body Text Char"/>
    <w:basedOn w:val="DefaultParagraphFont"/>
    <w:link w:val="BodyText"/>
    <w:rsid w:val="009F28E5"/>
    <w:rPr>
      <w:rFonts w:eastAsia="Times New Roman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522</Words>
  <Characters>2981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2023-02-10T14:01:00Z</cp:lastPrinted>
  <dcterms:created xsi:type="dcterms:W3CDTF">2021-10-06T12:31:00Z</dcterms:created>
  <dcterms:modified xsi:type="dcterms:W3CDTF">2023-02-10T14:02:00Z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