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32D9C0F" w:rsidR="00B17211" w:rsidRPr="00B17211" w:rsidRDefault="00B17211" w:rsidP="007F490F">
            <w:r w:rsidRPr="007F490F">
              <w:rPr>
                <w:rStyle w:val="Heading2Char"/>
              </w:rPr>
              <w:t>Our reference:</w:t>
            </w:r>
            <w:r>
              <w:t xml:space="preserve">  FOI 2</w:t>
            </w:r>
            <w:r w:rsidR="00B654B6">
              <w:t>4</w:t>
            </w:r>
            <w:r>
              <w:t>-</w:t>
            </w:r>
            <w:r w:rsidR="0004074C">
              <w:t>1233</w:t>
            </w:r>
          </w:p>
          <w:p w14:paraId="34BDABA6" w14:textId="31EEC43B" w:rsidR="00B17211" w:rsidRDefault="00456324" w:rsidP="00EE2373">
            <w:r w:rsidRPr="007F490F">
              <w:rPr>
                <w:rStyle w:val="Heading2Char"/>
              </w:rPr>
              <w:t>Respon</w:t>
            </w:r>
            <w:r w:rsidR="007D55F6">
              <w:rPr>
                <w:rStyle w:val="Heading2Char"/>
              </w:rPr>
              <w:t>ded to:</w:t>
            </w:r>
            <w:r w:rsidR="007F490F">
              <w:t xml:space="preserve">  </w:t>
            </w:r>
            <w:r w:rsidR="00451BD6">
              <w:t>29</w:t>
            </w:r>
            <w:r w:rsidR="00EF37F8">
              <w:t xml:space="preserve"> May</w:t>
            </w:r>
            <w:r>
              <w:t xml:space="preserve"> 202</w:t>
            </w:r>
            <w:r w:rsidR="00B654B6">
              <w:t>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5980728B" w14:textId="77777777" w:rsidR="0004074C" w:rsidRDefault="0004074C" w:rsidP="0004074C">
      <w:r>
        <w:t>To provide some general context, Police Scotland defines a hate incident as ‘any incident which is perceived by the victim or any other person to be motivated (wholly or partly) by malice and ill-will towards a social group but which does not constitute a criminal offence.’</w:t>
      </w:r>
    </w:p>
    <w:p w14:paraId="2FB72D2B" w14:textId="77777777" w:rsidR="0004074C" w:rsidRDefault="0004074C" w:rsidP="0004074C">
      <w:r>
        <w:t>Police Scotland defines a hate crime as, ‘any crime which is perceived by the victim or any other person, to be motivated (wholly or partly) by malice and ill-will towards a social group.’</w:t>
      </w:r>
    </w:p>
    <w:p w14:paraId="4A0FC189" w14:textId="70553C9D" w:rsidR="0004074C" w:rsidRPr="0004074C" w:rsidRDefault="0004074C" w:rsidP="0036503B">
      <w:r>
        <w:t>Social groups are identified in accordance with the Lord Advocates guidelines on Aggravations of Offences against Prejudice i.e. race, sexual orientation, religion/faith, disability or transgender identity.</w:t>
      </w:r>
    </w:p>
    <w:p w14:paraId="48F99C8D" w14:textId="481978D7" w:rsidR="0004074C" w:rsidRPr="009A0BC4" w:rsidRDefault="0004074C" w:rsidP="009A0BC4">
      <w:pPr>
        <w:pStyle w:val="ListParagraph"/>
        <w:numPr>
          <w:ilvl w:val="0"/>
          <w:numId w:val="3"/>
        </w:numPr>
        <w:rPr>
          <w:rFonts w:eastAsiaTheme="majorEastAsia" w:cstheme="majorBidi"/>
          <w:b/>
          <w:color w:val="000000" w:themeColor="text1"/>
          <w:szCs w:val="26"/>
        </w:rPr>
      </w:pPr>
      <w:r w:rsidRPr="009A0BC4">
        <w:rPr>
          <w:rFonts w:eastAsiaTheme="majorEastAsia" w:cstheme="majorBidi"/>
          <w:b/>
          <w:color w:val="000000" w:themeColor="text1"/>
          <w:szCs w:val="26"/>
        </w:rPr>
        <w:t xml:space="preserve">How many Police Scotland officers have attended a voluntary hate crime workshop since 1 January 2024? </w:t>
      </w:r>
    </w:p>
    <w:p w14:paraId="42837482" w14:textId="7979DC0C" w:rsidR="009A0BC4" w:rsidRPr="009A0BC4" w:rsidRDefault="009A0BC4" w:rsidP="009A0BC4">
      <w:pPr>
        <w:rPr>
          <w:rFonts w:eastAsiaTheme="majorEastAsia" w:cstheme="majorBidi"/>
          <w:b/>
          <w:color w:val="000000" w:themeColor="text1"/>
          <w:szCs w:val="26"/>
        </w:rPr>
      </w:pPr>
      <w:r>
        <w:t>875 officers attended voluntary workshops since they commenced on 5th February 2024.</w:t>
      </w:r>
    </w:p>
    <w:p w14:paraId="2AF7AC62" w14:textId="4ADD695C" w:rsidR="0004074C" w:rsidRPr="009A0BC4" w:rsidRDefault="0004074C" w:rsidP="009A0BC4">
      <w:pPr>
        <w:pStyle w:val="ListParagraph"/>
        <w:numPr>
          <w:ilvl w:val="0"/>
          <w:numId w:val="3"/>
        </w:numPr>
        <w:rPr>
          <w:rFonts w:eastAsiaTheme="majorEastAsia" w:cstheme="majorBidi"/>
          <w:b/>
          <w:color w:val="000000" w:themeColor="text1"/>
          <w:szCs w:val="26"/>
        </w:rPr>
      </w:pPr>
      <w:r w:rsidRPr="009A0BC4">
        <w:rPr>
          <w:rFonts w:eastAsiaTheme="majorEastAsia" w:cstheme="majorBidi"/>
          <w:b/>
          <w:color w:val="000000" w:themeColor="text1"/>
          <w:szCs w:val="26"/>
        </w:rPr>
        <w:t xml:space="preserve">Can you outline how many officers act as hate crime advisors? </w:t>
      </w:r>
    </w:p>
    <w:p w14:paraId="1B0FDEA7" w14:textId="50AB840F" w:rsidR="009A0BC4" w:rsidRPr="009A0BC4" w:rsidRDefault="009A0BC4" w:rsidP="009A0BC4">
      <w:pPr>
        <w:rPr>
          <w:rFonts w:eastAsiaTheme="majorEastAsia" w:cstheme="majorBidi"/>
          <w:b/>
          <w:color w:val="000000" w:themeColor="text1"/>
          <w:szCs w:val="26"/>
        </w:rPr>
      </w:pPr>
      <w:r>
        <w:t>There is a cadre of around 80 hate crime advisors, with a further 450 hate crime champions to support colleagues. Tailored training was also delivered to Contact, Command and Control (C3), officers and staff.</w:t>
      </w:r>
    </w:p>
    <w:p w14:paraId="34BDABBD" w14:textId="0B9D6FFE" w:rsidR="00BF6B81" w:rsidRDefault="0004074C" w:rsidP="0004074C">
      <w:r w:rsidRPr="0004074C">
        <w:rPr>
          <w:rFonts w:eastAsiaTheme="majorEastAsia" w:cstheme="majorBidi"/>
          <w:b/>
          <w:color w:val="000000" w:themeColor="text1"/>
          <w:szCs w:val="26"/>
        </w:rPr>
        <w:t>(3)</w:t>
      </w:r>
      <w:r w:rsidRPr="0004074C">
        <w:rPr>
          <w:rFonts w:eastAsiaTheme="majorEastAsia" w:cstheme="majorBidi"/>
          <w:b/>
          <w:color w:val="000000" w:themeColor="text1"/>
          <w:szCs w:val="26"/>
        </w:rPr>
        <w:tab/>
        <w:t xml:space="preserve">Can you outline the criteria for officers to be chosen as hate crime advisors? </w:t>
      </w:r>
    </w:p>
    <w:p w14:paraId="5D0EF71C" w14:textId="207E2E41" w:rsidR="00E90585" w:rsidRDefault="009A0BC4" w:rsidP="009949F7">
      <w:r>
        <w:t>Hate Crime Advisors are either trained due to the role they are carrying out which is beneficial for them to have this additional training, or they are volunteers from our frontline teams who are interested in this additional skillset.  </w:t>
      </w:r>
    </w:p>
    <w:p w14:paraId="61912830" w14:textId="77777777" w:rsidR="00E90585" w:rsidRPr="00B11A55" w:rsidRDefault="00E90585" w:rsidP="009949F7"/>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2E6A81C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1BD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D48202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1BD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0B685E0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1BD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93B1F6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1BD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D95AA5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1BD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76B3DCA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1BD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F6B92"/>
    <w:multiLevelType w:val="hybridMultilevel"/>
    <w:tmpl w:val="BDD8A28C"/>
    <w:lvl w:ilvl="0" w:tplc="C7466E3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8E0723"/>
    <w:multiLevelType w:val="hybridMultilevel"/>
    <w:tmpl w:val="F08E1170"/>
    <w:lvl w:ilvl="0" w:tplc="C7466E3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11997006">
    <w:abstractNumId w:val="0"/>
  </w:num>
  <w:num w:numId="3" w16cid:durableId="669604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074C"/>
    <w:rsid w:val="00090F3B"/>
    <w:rsid w:val="000B774D"/>
    <w:rsid w:val="000E2F19"/>
    <w:rsid w:val="000E6526"/>
    <w:rsid w:val="00141533"/>
    <w:rsid w:val="00167528"/>
    <w:rsid w:val="00195CC4"/>
    <w:rsid w:val="001B65AC"/>
    <w:rsid w:val="00207326"/>
    <w:rsid w:val="00253DF6"/>
    <w:rsid w:val="00255F1E"/>
    <w:rsid w:val="0036503B"/>
    <w:rsid w:val="003D6D03"/>
    <w:rsid w:val="003E12CA"/>
    <w:rsid w:val="004010DC"/>
    <w:rsid w:val="004341F0"/>
    <w:rsid w:val="00451BD6"/>
    <w:rsid w:val="00456324"/>
    <w:rsid w:val="00475460"/>
    <w:rsid w:val="00490317"/>
    <w:rsid w:val="00491644"/>
    <w:rsid w:val="00496A08"/>
    <w:rsid w:val="004E1605"/>
    <w:rsid w:val="004F653C"/>
    <w:rsid w:val="00540A52"/>
    <w:rsid w:val="00557306"/>
    <w:rsid w:val="00602590"/>
    <w:rsid w:val="00613283"/>
    <w:rsid w:val="00645CFA"/>
    <w:rsid w:val="006D5799"/>
    <w:rsid w:val="00750D83"/>
    <w:rsid w:val="00785DBC"/>
    <w:rsid w:val="00793DD5"/>
    <w:rsid w:val="007D55F6"/>
    <w:rsid w:val="007F490F"/>
    <w:rsid w:val="0086779C"/>
    <w:rsid w:val="00874BFD"/>
    <w:rsid w:val="008964EF"/>
    <w:rsid w:val="00915E01"/>
    <w:rsid w:val="009631A4"/>
    <w:rsid w:val="00977296"/>
    <w:rsid w:val="009949F7"/>
    <w:rsid w:val="009A0BC4"/>
    <w:rsid w:val="00A1065D"/>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340B6"/>
    <w:rsid w:val="00D47E36"/>
    <w:rsid w:val="00E55D79"/>
    <w:rsid w:val="00E90585"/>
    <w:rsid w:val="00EE2373"/>
    <w:rsid w:val="00EF37F8"/>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1882864194">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420</Words>
  <Characters>2397</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2024-05-29T11:15:00Z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