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133AD0B3" w14:textId="77777777" w:rsidTr="00540A52">
        <w:trPr>
          <w:trHeight w:val="2552"/>
          <w:tblHeader/>
        </w:trPr>
        <w:tc>
          <w:tcPr>
            <w:tcW w:w="2269" w:type="dxa"/>
          </w:tcPr>
          <w:p w14:paraId="3489CC7C" w14:textId="77777777" w:rsidR="00B17211" w:rsidRDefault="007F490F" w:rsidP="00540A52">
            <w:pPr>
              <w:pStyle w:val="Heading1"/>
              <w:spacing w:before="0" w:after="0" w:line="240" w:lineRule="auto"/>
            </w:pPr>
            <w:r>
              <w:rPr>
                <w:noProof/>
                <w:lang w:eastAsia="en-GB"/>
              </w:rPr>
              <w:drawing>
                <wp:inline distT="0" distB="0" distL="0" distR="0" wp14:anchorId="2CCE66B2" wp14:editId="05468A8B">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25766E31" w14:textId="77777777" w:rsidR="00456324" w:rsidRPr="00456324" w:rsidRDefault="00456324" w:rsidP="00B17211">
            <w:pPr>
              <w:pStyle w:val="Heading1"/>
              <w:spacing w:before="120"/>
              <w:rPr>
                <w:sz w:val="4"/>
              </w:rPr>
            </w:pPr>
          </w:p>
          <w:p w14:paraId="4B6E09AB" w14:textId="77777777" w:rsidR="00B17211" w:rsidRDefault="007F490F" w:rsidP="00B17211">
            <w:pPr>
              <w:pStyle w:val="Heading1"/>
              <w:spacing w:before="120"/>
            </w:pPr>
            <w:r>
              <w:t>F</w:t>
            </w:r>
            <w:r w:rsidRPr="003E12CA">
              <w:t xml:space="preserve">reedom of Information </w:t>
            </w:r>
            <w:r>
              <w:t>Response</w:t>
            </w:r>
          </w:p>
          <w:p w14:paraId="5775C3FB" w14:textId="0028367C" w:rsidR="00B17211" w:rsidRPr="00B17211" w:rsidRDefault="00B17211" w:rsidP="007F490F">
            <w:r w:rsidRPr="007F490F">
              <w:rPr>
                <w:rStyle w:val="Heading2Char"/>
              </w:rPr>
              <w:t>Our reference:</w:t>
            </w:r>
            <w:r>
              <w:t xml:space="preserve">  FOI 2</w:t>
            </w:r>
            <w:r w:rsidR="00706E8D">
              <w:t>4</w:t>
            </w:r>
            <w:r w:rsidR="00B834DC">
              <w:t>-</w:t>
            </w:r>
            <w:r w:rsidR="00013B1C">
              <w:t>0825</w:t>
            </w:r>
          </w:p>
          <w:p w14:paraId="5BEC4C5F" w14:textId="3CC4FF11" w:rsidR="00B17211" w:rsidRDefault="00456324" w:rsidP="00285081">
            <w:r w:rsidRPr="007F490F">
              <w:rPr>
                <w:rStyle w:val="Heading2Char"/>
              </w:rPr>
              <w:t>Respon</w:t>
            </w:r>
            <w:r w:rsidR="007D55F6">
              <w:rPr>
                <w:rStyle w:val="Heading2Char"/>
              </w:rPr>
              <w:t>ded to:</w:t>
            </w:r>
            <w:r w:rsidR="007F490F">
              <w:t xml:space="preserve">  </w:t>
            </w:r>
            <w:r w:rsidR="00C56BF3">
              <w:t>xx</w:t>
            </w:r>
            <w:r w:rsidR="00747352">
              <w:t xml:space="preserve"> </w:t>
            </w:r>
            <w:r w:rsidR="00354652">
              <w:t xml:space="preserve">April </w:t>
            </w:r>
            <w:r>
              <w:t>202</w:t>
            </w:r>
            <w:r w:rsidR="00706E8D">
              <w:t>4</w:t>
            </w:r>
          </w:p>
        </w:tc>
      </w:tr>
    </w:tbl>
    <w:p w14:paraId="15BFF2A7" w14:textId="6DA199BE" w:rsidR="008549E9" w:rsidRDefault="00793DD5" w:rsidP="00E448C2">
      <w:r w:rsidRPr="00793DD5">
        <w:t xml:space="preserve">Your recent request for information is replicated below, together with </w:t>
      </w:r>
      <w:r w:rsidR="004341F0">
        <w:t>our</w:t>
      </w:r>
      <w:r w:rsidRPr="00793DD5">
        <w:t xml:space="preserve"> response.</w:t>
      </w:r>
    </w:p>
    <w:p w14:paraId="642A3FDB" w14:textId="6D2294D3" w:rsidR="00BF72A2" w:rsidRDefault="008549E9" w:rsidP="00A41605">
      <w:pPr>
        <w:tabs>
          <w:tab w:val="left" w:pos="5400"/>
        </w:tabs>
      </w:pPr>
      <w:r w:rsidRPr="00A41605">
        <w:t xml:space="preserve">To </w:t>
      </w:r>
      <w:r w:rsidR="00265A99" w:rsidRPr="00A41605">
        <w:t>assist with your request</w:t>
      </w:r>
      <w:r w:rsidR="00581EA5" w:rsidRPr="00A41605">
        <w:t xml:space="preserve">, </w:t>
      </w:r>
      <w:bookmarkStart w:id="0" w:name="_Hlk163544969"/>
      <w:r w:rsidR="00A41605" w:rsidRPr="00A41605">
        <w:t xml:space="preserve">the Police Scotland </w:t>
      </w:r>
      <w:hyperlink r:id="rId8" w:tooltip="Complaints About The Police SOP" w:history="1">
        <w:r w:rsidR="00A41605" w:rsidRPr="00A41605">
          <w:rPr>
            <w:rStyle w:val="Hyperlink"/>
          </w:rPr>
          <w:t>Complaints About the Police Standard Operating Procedure (SOP)</w:t>
        </w:r>
      </w:hyperlink>
      <w:r w:rsidR="00BF72A2">
        <w:rPr>
          <w:rStyle w:val="Hyperlink"/>
        </w:rPr>
        <w:t xml:space="preserve"> </w:t>
      </w:r>
      <w:r w:rsidR="00BF72A2" w:rsidRPr="0005729F">
        <w:t>provides our definition of a ‘complaint’ and also o</w:t>
      </w:r>
      <w:r w:rsidR="00A41605" w:rsidRPr="0005729F">
        <w:t xml:space="preserve">utlines </w:t>
      </w:r>
      <w:r w:rsidR="00A41605" w:rsidRPr="00A41605">
        <w:t xml:space="preserve">how we deal with complaints relating to </w:t>
      </w:r>
      <w:r w:rsidR="00A41605">
        <w:t xml:space="preserve">Police </w:t>
      </w:r>
      <w:r w:rsidR="00A41605" w:rsidRPr="00A41605">
        <w:t xml:space="preserve">officers and members of </w:t>
      </w:r>
      <w:r w:rsidR="00A41605">
        <w:t>P</w:t>
      </w:r>
      <w:r w:rsidR="00A41605" w:rsidRPr="00A41605">
        <w:t>olice staff.</w:t>
      </w:r>
      <w:r w:rsidR="00BE5972">
        <w:t xml:space="preserve">  </w:t>
      </w:r>
      <w:r w:rsidR="00A41605" w:rsidRPr="00A41605">
        <w:t>Complaints are recorded in accordance with the categories listed at appendices C and D</w:t>
      </w:r>
      <w:bookmarkEnd w:id="0"/>
      <w:r w:rsidR="00A41605">
        <w:t>.</w:t>
      </w:r>
    </w:p>
    <w:p w14:paraId="4272E249" w14:textId="601F592C" w:rsidR="008549E9" w:rsidRPr="008549E9" w:rsidRDefault="00D161CC" w:rsidP="008549E9">
      <w:r>
        <w:t>Furthermore, t</w:t>
      </w:r>
      <w:r w:rsidR="008549E9">
        <w:t>he Professional Standards Department (PSD) deals with</w:t>
      </w:r>
      <w:r w:rsidR="00E9158B">
        <w:t>,</w:t>
      </w:r>
      <w:r w:rsidR="008549E9">
        <w:t xml:space="preserve"> and records, conduct matters relative to </w:t>
      </w:r>
      <w:r w:rsidR="00581EA5">
        <w:t>P</w:t>
      </w:r>
      <w:r w:rsidR="008549E9">
        <w:t>olice officers whilst People and Development (P&amp;D) deals with, and records, disciplinary matters for members of police staff.</w:t>
      </w:r>
    </w:p>
    <w:p w14:paraId="1466DF01" w14:textId="372AE13B" w:rsidR="008549E9" w:rsidRDefault="008549E9" w:rsidP="008549E9">
      <w:pPr>
        <w:rPr>
          <w:color w:val="1F497D"/>
        </w:rPr>
      </w:pPr>
      <w:r w:rsidRPr="008549E9">
        <w:t xml:space="preserve">The formal conduct process for Police </w:t>
      </w:r>
      <w:r w:rsidR="00581EA5">
        <w:t>o</w:t>
      </w:r>
      <w:r w:rsidRPr="008549E9">
        <w:t xml:space="preserve">fficers is governed by </w:t>
      </w:r>
      <w:hyperlink r:id="rId9" w:history="1">
        <w:r>
          <w:rPr>
            <w:rStyle w:val="Hyperlink"/>
          </w:rPr>
          <w:t>The Police Service of Scotland (Conduct) Regulations 2014</w:t>
        </w:r>
      </w:hyperlink>
      <w:r>
        <w:rPr>
          <w:color w:val="1F497D"/>
        </w:rPr>
        <w:t>.</w:t>
      </w:r>
    </w:p>
    <w:p w14:paraId="01A17FBE" w14:textId="5732C9EF" w:rsidR="00A41605" w:rsidRPr="00A41605" w:rsidRDefault="00A41605" w:rsidP="008549E9">
      <w:pPr>
        <w:rPr>
          <w:color w:val="1F497D"/>
        </w:rPr>
      </w:pPr>
      <w:r w:rsidRPr="008549E9">
        <w:t xml:space="preserve">The associated </w:t>
      </w:r>
      <w:hyperlink r:id="rId10" w:history="1">
        <w:r>
          <w:rPr>
            <w:rStyle w:val="Hyperlink"/>
          </w:rPr>
          <w:t>Scottish Government Guidance Document</w:t>
        </w:r>
      </w:hyperlink>
      <w:r>
        <w:rPr>
          <w:color w:val="1F497D"/>
        </w:rPr>
        <w:t xml:space="preserve"> </w:t>
      </w:r>
      <w:r w:rsidRPr="008549E9">
        <w:t xml:space="preserve">provides further information on the Conduct process and Conduct cases are categorised in line with our </w:t>
      </w:r>
      <w:hyperlink r:id="rId11" w:history="1">
        <w:r>
          <w:rPr>
            <w:rStyle w:val="Hyperlink"/>
          </w:rPr>
          <w:t>Standards of Professional Behaviour</w:t>
        </w:r>
      </w:hyperlink>
      <w:r>
        <w:rPr>
          <w:color w:val="1F497D"/>
        </w:rPr>
        <w:t>.</w:t>
      </w:r>
    </w:p>
    <w:p w14:paraId="4985E48E" w14:textId="41B9F479" w:rsidR="008549E9" w:rsidRDefault="008549E9" w:rsidP="008549E9">
      <w:r>
        <w:t xml:space="preserve">Disciplinary Procedures for Police </w:t>
      </w:r>
      <w:r w:rsidR="00581EA5">
        <w:t>s</w:t>
      </w:r>
      <w:r>
        <w:t xml:space="preserve">taff are outlined in the </w:t>
      </w:r>
      <w:hyperlink r:id="rId12" w:history="1">
        <w:r>
          <w:rPr>
            <w:rStyle w:val="Hyperlink"/>
          </w:rPr>
          <w:t>Disciplinary SOP</w:t>
        </w:r>
      </w:hyperlink>
      <w:r>
        <w:t>.</w:t>
      </w:r>
    </w:p>
    <w:p w14:paraId="7E0A926F" w14:textId="61726A9E" w:rsidR="00D161CC" w:rsidRPr="0005729F" w:rsidRDefault="00B824DC" w:rsidP="00D161CC">
      <w:pPr>
        <w:tabs>
          <w:tab w:val="left" w:pos="5400"/>
        </w:tabs>
      </w:pPr>
      <w:r w:rsidRPr="0005729F">
        <w:t>It is noted that you have specifically requested data relating to internal complaints raised by staff or police officers of sexual harassment, sexual violence, or sexual discrimination perpetrated</w:t>
      </w:r>
      <w:r w:rsidR="00702728" w:rsidRPr="0005729F">
        <w:t xml:space="preserve"> towards them</w:t>
      </w:r>
      <w:r w:rsidRPr="0005729F">
        <w:t xml:space="preserve"> by colleagues</w:t>
      </w:r>
      <w:r w:rsidR="002F1081" w:rsidRPr="0005729F">
        <w:t xml:space="preserve">.  It </w:t>
      </w:r>
      <w:r w:rsidRPr="0005729F">
        <w:t>is respectfully highlighted that alle</w:t>
      </w:r>
      <w:r w:rsidR="00D161CC" w:rsidRPr="0005729F">
        <w:t xml:space="preserve">gations of </w:t>
      </w:r>
      <w:r w:rsidRPr="0005729F">
        <w:t xml:space="preserve">this nature are most likely to be reported </w:t>
      </w:r>
      <w:r w:rsidR="00D161CC" w:rsidRPr="0005729F">
        <w:t>through other means not included within our ‘complaint’ definition</w:t>
      </w:r>
      <w:r w:rsidR="002F1081" w:rsidRPr="0005729F">
        <w:t xml:space="preserve">, such as </w:t>
      </w:r>
      <w:r w:rsidRPr="0005729F">
        <w:t xml:space="preserve">via line managers, via Police Scotland’s </w:t>
      </w:r>
      <w:r w:rsidR="00E9158B" w:rsidRPr="0005729F">
        <w:t xml:space="preserve">confidential </w:t>
      </w:r>
      <w:r w:rsidR="00D161CC" w:rsidRPr="0005729F">
        <w:t>reporting mechanism</w:t>
      </w:r>
      <w:r w:rsidRPr="0005729F">
        <w:t>, via</w:t>
      </w:r>
      <w:r w:rsidR="00D161CC" w:rsidRPr="0005729F">
        <w:t xml:space="preserve"> Crimestoppers</w:t>
      </w:r>
      <w:r w:rsidRPr="0005729F">
        <w:t xml:space="preserve"> and/or via </w:t>
      </w:r>
      <w:r w:rsidR="00D161CC" w:rsidRPr="0005729F">
        <w:t>grievance procedure.</w:t>
      </w:r>
      <w:r w:rsidR="00385078" w:rsidRPr="0005729F">
        <w:t xml:space="preserve">  </w:t>
      </w:r>
      <w:r w:rsidR="00D161CC" w:rsidRPr="0005729F">
        <w:t xml:space="preserve">In these instances, </w:t>
      </w:r>
      <w:r w:rsidR="00385078" w:rsidRPr="0005729F">
        <w:t xml:space="preserve">the identity of the </w:t>
      </w:r>
      <w:r w:rsidR="00D161CC" w:rsidRPr="0005729F">
        <w:t>victim</w:t>
      </w:r>
      <w:r w:rsidR="00385078" w:rsidRPr="0005729F">
        <w:t xml:space="preserve"> is</w:t>
      </w:r>
      <w:r w:rsidR="00D161CC" w:rsidRPr="0005729F">
        <w:t xml:space="preserve"> not always known </w:t>
      </w:r>
      <w:r w:rsidR="00385078" w:rsidRPr="0005729F">
        <w:t xml:space="preserve">and recording </w:t>
      </w:r>
      <w:r w:rsidR="00AE5276" w:rsidRPr="0005729F">
        <w:t>of</w:t>
      </w:r>
      <w:r w:rsidR="00437BCD" w:rsidRPr="0005729F">
        <w:t xml:space="preserve"> such matters, </w:t>
      </w:r>
      <w:r w:rsidR="00385078" w:rsidRPr="0005729F">
        <w:t>out with complaint processes</w:t>
      </w:r>
      <w:r w:rsidR="00437BCD" w:rsidRPr="0005729F">
        <w:t>,</w:t>
      </w:r>
      <w:r w:rsidR="00385078" w:rsidRPr="0005729F">
        <w:t xml:space="preserve"> do not provide the opportunity to differentiate between a ‘victim’ </w:t>
      </w:r>
      <w:r w:rsidR="00E9158B" w:rsidRPr="0005729F">
        <w:t>and</w:t>
      </w:r>
      <w:r w:rsidR="00385078" w:rsidRPr="0005729F">
        <w:t xml:space="preserve"> a ‘witness’.  </w:t>
      </w:r>
    </w:p>
    <w:p w14:paraId="76A0B6CA" w14:textId="09FB572C" w:rsidR="00D161CC" w:rsidRPr="00BF72A2" w:rsidRDefault="00385078" w:rsidP="00D161CC">
      <w:pPr>
        <w:tabs>
          <w:tab w:val="left" w:pos="5400"/>
        </w:tabs>
        <w:rPr>
          <w:color w:val="FF0000"/>
        </w:rPr>
      </w:pPr>
      <w:r w:rsidRPr="0005729F">
        <w:t>As such, y</w:t>
      </w:r>
      <w:r w:rsidR="00D161CC" w:rsidRPr="0005729F">
        <w:t>ou may find the Scottish Police Authority (SPA) Complaints and Conduct Committee PSD Quarterly Performance Reports helpful, the most recent of which can be found</w:t>
      </w:r>
      <w:r w:rsidR="00D161CC">
        <w:rPr>
          <w:color w:val="FF0000"/>
        </w:rPr>
        <w:t xml:space="preserve"> </w:t>
      </w:r>
      <w:hyperlink r:id="rId13" w:history="1">
        <w:r w:rsidR="00D161CC">
          <w:rPr>
            <w:rStyle w:val="Hyperlink"/>
          </w:rPr>
          <w:t>here</w:t>
        </w:r>
      </w:hyperlink>
      <w:r w:rsidR="00D161CC">
        <w:rPr>
          <w:color w:val="FF0000"/>
        </w:rPr>
        <w:t xml:space="preserve">.  </w:t>
      </w:r>
      <w:r w:rsidR="00D161CC" w:rsidRPr="0005729F">
        <w:t xml:space="preserve">The Report provides statistics relating to ‘sexual misconduct’ referrals </w:t>
      </w:r>
      <w:r w:rsidR="00D161CC" w:rsidRPr="0005729F">
        <w:lastRenderedPageBreak/>
        <w:t xml:space="preserve">received per PSD Business Area in the financial year to date.  Previous Performance Reports can also be found within the </w:t>
      </w:r>
      <w:hyperlink r:id="rId14" w:history="1">
        <w:r w:rsidR="00D161CC">
          <w:rPr>
            <w:rStyle w:val="Hyperlink"/>
          </w:rPr>
          <w:t>SPA Publication Library</w:t>
        </w:r>
      </w:hyperlink>
      <w:r w:rsidR="00D161CC">
        <w:t>.</w:t>
      </w:r>
    </w:p>
    <w:p w14:paraId="2266C10D" w14:textId="43E86C7E" w:rsidR="00013B1C" w:rsidRPr="00233FA6" w:rsidRDefault="00233FA6" w:rsidP="00233FA6">
      <w:pPr>
        <w:pStyle w:val="Heading2"/>
      </w:pPr>
      <w:r>
        <w:t xml:space="preserve">1. </w:t>
      </w:r>
      <w:r w:rsidR="00013B1C" w:rsidRPr="00233FA6">
        <w:t>How many internal complaints were raised by staff or police officers within your police force by a colleague for the past five years (2019, 2020, 2021, 2022 &amp; 2023)?</w:t>
      </w:r>
    </w:p>
    <w:p w14:paraId="257C5066" w14:textId="46D6A3A0" w:rsidR="00233FA6" w:rsidRDefault="00233FA6" w:rsidP="00F21062">
      <w:r>
        <w:t>A</w:t>
      </w:r>
      <w:r w:rsidR="00172C06">
        <w:t xml:space="preserve">s per the </w:t>
      </w:r>
      <w:hyperlink r:id="rId15" w:tooltip="Complaints About The Police SOP" w:history="1">
        <w:r w:rsidR="00172C06">
          <w:rPr>
            <w:rStyle w:val="Hyperlink"/>
          </w:rPr>
          <w:t>Complaints About the Police SOP</w:t>
        </w:r>
      </w:hyperlink>
      <w:r w:rsidR="00172C06">
        <w:rPr>
          <w:rStyle w:val="Hyperlink"/>
        </w:rPr>
        <w:t xml:space="preserve"> </w:t>
      </w:r>
      <w:r w:rsidR="00172C06">
        <w:rPr>
          <w:color w:val="1F497D"/>
        </w:rPr>
        <w:t xml:space="preserve"> ‘</w:t>
      </w:r>
      <w:r w:rsidR="00172C06" w:rsidRPr="00172C06">
        <w:t>sexual harassment’, ‘sexual violence’ and ‘sexual discrimination’ are not categories recorded on the PSD database</w:t>
      </w:r>
      <w:r w:rsidR="00673B3C">
        <w:t>.</w:t>
      </w:r>
    </w:p>
    <w:p w14:paraId="1C75C997" w14:textId="30D40AA3" w:rsidR="00172C06" w:rsidRDefault="00172C06" w:rsidP="00172C06">
      <w:r>
        <w:t>The PSD database does, however, hold a ‘sexual circumstance’ marker that can be appended to any Complaint case containing allegations which are perceived to contain a sexual element, whether physical or non-physical, criminal or non-criminal.  </w:t>
      </w:r>
    </w:p>
    <w:p w14:paraId="49747372" w14:textId="43FEAE69" w:rsidR="00172C06" w:rsidRPr="00172C06" w:rsidRDefault="00172C06" w:rsidP="00172C06">
      <w:r>
        <w:t>For the purpose of your request, complaints to which this specific marker applies where the complainer is a Police officer or member of Police staff have been extracted.</w:t>
      </w:r>
    </w:p>
    <w:p w14:paraId="137DB91A" w14:textId="459E89E0" w:rsidR="00172C06" w:rsidRPr="00172C06" w:rsidRDefault="00172C06" w:rsidP="00172C06">
      <w:r w:rsidRPr="00172C06">
        <w:t>Please also note that</w:t>
      </w:r>
      <w:r w:rsidR="00581EA5">
        <w:t xml:space="preserve"> a sexual circumstance marker</w:t>
      </w:r>
      <w:r w:rsidRPr="00172C06">
        <w:t xml:space="preserve"> may also be attached</w:t>
      </w:r>
      <w:r w:rsidR="00BE5972">
        <w:t xml:space="preserve"> to</w:t>
      </w:r>
      <w:r w:rsidRPr="00172C06">
        <w:t xml:space="preserve"> Conduct cases. However, complainer information is not systematically recorded on the PSD database for Conduct cases, as these are only recorded against Complaint cases (by</w:t>
      </w:r>
      <w:r w:rsidR="002016C2">
        <w:t xml:space="preserve"> </w:t>
      </w:r>
      <w:r w:rsidRPr="00172C06">
        <w:t xml:space="preserve">definition these will involve a named complainer). </w:t>
      </w:r>
    </w:p>
    <w:p w14:paraId="6BF2FE2C" w14:textId="55CCA61B" w:rsidR="00073483" w:rsidRDefault="00581EA5" w:rsidP="00073483">
      <w:r>
        <w:t>D</w:t>
      </w:r>
      <w:r w:rsidR="00073483" w:rsidRPr="00073483">
        <w:t xml:space="preserve">ata </w:t>
      </w:r>
      <w:r>
        <w:t xml:space="preserve">from the PSD database </w:t>
      </w:r>
      <w:r w:rsidR="00073483" w:rsidRPr="00073483">
        <w:t xml:space="preserve">has been provided below which details the number of Complaint cases involving allegations with a sexual circumstance linked to Police officer or Police staff complainers received between 01/01/2019 – 31/12/2023 inclusive. </w:t>
      </w:r>
    </w:p>
    <w:p w14:paraId="4B8CD5C4" w14:textId="625283A3" w:rsidR="007B32C5" w:rsidRDefault="007B32C5" w:rsidP="00073483">
      <w:r>
        <w:t>Data is based on the case received date.</w:t>
      </w:r>
    </w:p>
    <w:p w14:paraId="52ABA745" w14:textId="77777777" w:rsidR="0003684F" w:rsidRDefault="00A41605" w:rsidP="00073483">
      <w:r>
        <w:t>Of note, the allegations involve Police officers only</w:t>
      </w:r>
      <w:r w:rsidR="007B32C5">
        <w:t xml:space="preserve">. </w:t>
      </w:r>
    </w:p>
    <w:p w14:paraId="07B45C38" w14:textId="14029729" w:rsidR="00A41605" w:rsidRDefault="007B32C5" w:rsidP="0003684F">
      <w:pPr>
        <w:tabs>
          <w:tab w:val="left" w:pos="5400"/>
        </w:tabs>
        <w:jc w:val="both"/>
        <w:outlineLvl w:val="0"/>
      </w:pPr>
      <w:r>
        <w:t>T</w:t>
      </w:r>
      <w:r w:rsidR="00A41605">
        <w:t>he figure for Police staff is zero for each calendar year</w:t>
      </w:r>
      <w:r w:rsidR="0003684F">
        <w:t xml:space="preserve"> - f</w:t>
      </w:r>
      <w:r w:rsidR="0003684F" w:rsidRPr="00C54039">
        <w:t>or this reason I must respond in terms of Section 17(1) of the Act: Information not held.</w:t>
      </w:r>
    </w:p>
    <w:p w14:paraId="510D25FD" w14:textId="33126E4C" w:rsidR="00BE60AF" w:rsidRPr="00581EA5" w:rsidRDefault="00073483" w:rsidP="00073483">
      <w:pPr>
        <w:rPr>
          <w:i/>
          <w:iCs/>
          <w:sz w:val="22"/>
          <w:szCs w:val="22"/>
        </w:rPr>
      </w:pPr>
      <w:bookmarkStart w:id="1" w:name="_Hlk163746892"/>
      <w:r w:rsidRPr="00581EA5">
        <w:rPr>
          <w:i/>
          <w:iCs/>
          <w:sz w:val="22"/>
          <w:szCs w:val="22"/>
        </w:rPr>
        <w:t>Table 1</w:t>
      </w:r>
      <w:r w:rsidR="00581EA5" w:rsidRPr="00581EA5">
        <w:rPr>
          <w:i/>
          <w:iCs/>
          <w:sz w:val="22"/>
          <w:szCs w:val="22"/>
        </w:rPr>
        <w:t xml:space="preserve"> - </w:t>
      </w:r>
      <w:r w:rsidR="00581EA5" w:rsidRPr="00581EA5">
        <w:rPr>
          <w:i/>
          <w:iCs/>
        </w:rPr>
        <w:t>Complaint cases involving allegations with a sexual circumstance linked to Police officer</w:t>
      </w:r>
      <w:r w:rsidR="00F17B68">
        <w:rPr>
          <w:i/>
          <w:iCs/>
        </w:rPr>
        <w:t>s</w:t>
      </w:r>
      <w:r w:rsidR="00581EA5" w:rsidRPr="00581EA5">
        <w:rPr>
          <w:i/>
          <w:iCs/>
        </w:rPr>
        <w:t>, by calendar year</w:t>
      </w:r>
    </w:p>
    <w:tbl>
      <w:tblPr>
        <w:tblStyle w:val="TableGrid"/>
        <w:tblW w:w="9067" w:type="dxa"/>
        <w:tblLook w:val="04A0" w:firstRow="1" w:lastRow="0" w:firstColumn="1" w:lastColumn="0" w:noHBand="0" w:noVBand="1"/>
        <w:tblCaption w:val="Complaints against officers (sexual circumstance) raised by Police staff or Police officers by year."/>
        <w:tblDescription w:val="&#10;Complaints against officers (sexual circumstance) raised by Police staff or Police officers by year.&#10;"/>
      </w:tblPr>
      <w:tblGrid>
        <w:gridCol w:w="4673"/>
        <w:gridCol w:w="992"/>
        <w:gridCol w:w="993"/>
        <w:gridCol w:w="850"/>
        <w:gridCol w:w="809"/>
        <w:gridCol w:w="750"/>
      </w:tblGrid>
      <w:tr w:rsidR="00682CD6" w14:paraId="3652CA65" w14:textId="6673BB2B" w:rsidTr="00682CD6">
        <w:trPr>
          <w:tblHeader/>
        </w:trPr>
        <w:tc>
          <w:tcPr>
            <w:tcW w:w="4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bookmarkEnd w:id="1"/>
          <w:p w14:paraId="00773DE5" w14:textId="4B2C1999" w:rsidR="00073483" w:rsidRPr="00073483" w:rsidRDefault="00581EA5" w:rsidP="00073483">
            <w:pPr>
              <w:spacing w:line="276" w:lineRule="auto"/>
              <w:rPr>
                <w:b/>
                <w:bCs/>
              </w:rPr>
            </w:pPr>
            <w:r>
              <w:rPr>
                <w:b/>
                <w:bCs/>
              </w:rPr>
              <w:t>Category</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8E2BA4" w14:textId="2D9C3B28" w:rsidR="00073483" w:rsidRPr="00073483" w:rsidRDefault="00073483" w:rsidP="00073483">
            <w:pPr>
              <w:spacing w:line="276" w:lineRule="auto"/>
              <w:rPr>
                <w:b/>
                <w:bCs/>
              </w:rPr>
            </w:pPr>
            <w:r w:rsidRPr="00073483">
              <w:rPr>
                <w:b/>
                <w:bCs/>
              </w:rPr>
              <w:t>2019</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2D2E49" w14:textId="69A45487" w:rsidR="00073483" w:rsidRPr="00073483" w:rsidRDefault="00073483" w:rsidP="00073483">
            <w:pPr>
              <w:spacing w:line="276" w:lineRule="auto"/>
              <w:rPr>
                <w:b/>
                <w:bCs/>
              </w:rPr>
            </w:pPr>
            <w:r w:rsidRPr="00073483">
              <w:rPr>
                <w:b/>
                <w:bCs/>
              </w:rPr>
              <w:t>2020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587B5" w14:textId="4FE71FC1" w:rsidR="00073483" w:rsidRPr="00073483" w:rsidRDefault="00073483" w:rsidP="00073483">
            <w:pPr>
              <w:spacing w:line="276" w:lineRule="auto"/>
              <w:rPr>
                <w:b/>
                <w:bCs/>
              </w:rPr>
            </w:pPr>
            <w:r w:rsidRPr="00073483">
              <w:rPr>
                <w:b/>
                <w:bCs/>
              </w:rPr>
              <w:t>2021</w:t>
            </w:r>
          </w:p>
        </w:tc>
        <w:tc>
          <w:tcPr>
            <w:tcW w:w="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43CE6C" w14:textId="2DD93496" w:rsidR="00073483" w:rsidRPr="00073483" w:rsidRDefault="00073483" w:rsidP="00073483">
            <w:pPr>
              <w:spacing w:line="276" w:lineRule="auto"/>
              <w:rPr>
                <w:b/>
                <w:bCs/>
              </w:rPr>
            </w:pPr>
            <w:r w:rsidRPr="00073483">
              <w:rPr>
                <w:b/>
                <w:bCs/>
              </w:rPr>
              <w:t>2022</w:t>
            </w: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E0507E" w14:textId="2AF73A34" w:rsidR="00073483" w:rsidRPr="00073483" w:rsidRDefault="00073483" w:rsidP="00073483">
            <w:pPr>
              <w:spacing w:line="276" w:lineRule="auto"/>
              <w:rPr>
                <w:b/>
                <w:bCs/>
              </w:rPr>
            </w:pPr>
            <w:r w:rsidRPr="00073483">
              <w:rPr>
                <w:b/>
                <w:bCs/>
              </w:rPr>
              <w:t>2023</w:t>
            </w:r>
          </w:p>
        </w:tc>
      </w:tr>
      <w:tr w:rsidR="00682CD6" w14:paraId="25AA1679" w14:textId="387CAC85" w:rsidTr="00682CD6">
        <w:tc>
          <w:tcPr>
            <w:tcW w:w="4673" w:type="dxa"/>
            <w:tcBorders>
              <w:top w:val="single" w:sz="4" w:space="0" w:color="auto"/>
              <w:left w:val="single" w:sz="4" w:space="0" w:color="auto"/>
              <w:bottom w:val="single" w:sz="4" w:space="0" w:color="auto"/>
              <w:right w:val="single" w:sz="4" w:space="0" w:color="auto"/>
            </w:tcBorders>
            <w:hideMark/>
          </w:tcPr>
          <w:p w14:paraId="212B5145" w14:textId="04EC0896" w:rsidR="00073483" w:rsidRDefault="00581EA5" w:rsidP="00073483">
            <w:pPr>
              <w:tabs>
                <w:tab w:val="left" w:pos="5400"/>
              </w:tabs>
              <w:spacing w:line="276" w:lineRule="auto"/>
            </w:pPr>
            <w:r>
              <w:t>Number of Complaint cases</w:t>
            </w:r>
          </w:p>
        </w:tc>
        <w:tc>
          <w:tcPr>
            <w:tcW w:w="992" w:type="dxa"/>
            <w:tcBorders>
              <w:top w:val="single" w:sz="4" w:space="0" w:color="auto"/>
              <w:left w:val="single" w:sz="4" w:space="0" w:color="auto"/>
              <w:bottom w:val="single" w:sz="4" w:space="0" w:color="auto"/>
              <w:right w:val="single" w:sz="4" w:space="0" w:color="auto"/>
            </w:tcBorders>
            <w:hideMark/>
          </w:tcPr>
          <w:p w14:paraId="15D98FF9" w14:textId="6BB6030B" w:rsidR="00073483" w:rsidRDefault="00073483" w:rsidP="00073483">
            <w:pPr>
              <w:tabs>
                <w:tab w:val="left" w:pos="5400"/>
              </w:tabs>
              <w:spacing w:line="276" w:lineRule="auto"/>
            </w:pPr>
            <w:r w:rsidRPr="004A2A12">
              <w:t>3</w:t>
            </w:r>
          </w:p>
        </w:tc>
        <w:tc>
          <w:tcPr>
            <w:tcW w:w="993" w:type="dxa"/>
            <w:tcBorders>
              <w:top w:val="single" w:sz="4" w:space="0" w:color="auto"/>
              <w:left w:val="single" w:sz="4" w:space="0" w:color="auto"/>
              <w:bottom w:val="single" w:sz="4" w:space="0" w:color="auto"/>
              <w:right w:val="single" w:sz="4" w:space="0" w:color="auto"/>
            </w:tcBorders>
            <w:hideMark/>
          </w:tcPr>
          <w:p w14:paraId="5674F702" w14:textId="4B217F96" w:rsidR="00073483" w:rsidRDefault="00073483" w:rsidP="00073483">
            <w:pPr>
              <w:tabs>
                <w:tab w:val="left" w:pos="5400"/>
              </w:tabs>
              <w:spacing w:line="276" w:lineRule="auto"/>
            </w:pPr>
            <w:r w:rsidRPr="004A2A12">
              <w:t>1</w:t>
            </w:r>
          </w:p>
        </w:tc>
        <w:tc>
          <w:tcPr>
            <w:tcW w:w="850" w:type="dxa"/>
            <w:tcBorders>
              <w:top w:val="single" w:sz="4" w:space="0" w:color="auto"/>
              <w:left w:val="single" w:sz="4" w:space="0" w:color="auto"/>
              <w:bottom w:val="single" w:sz="4" w:space="0" w:color="auto"/>
              <w:right w:val="single" w:sz="4" w:space="0" w:color="auto"/>
            </w:tcBorders>
            <w:hideMark/>
          </w:tcPr>
          <w:p w14:paraId="6034E05D" w14:textId="303FD4FD" w:rsidR="00073483" w:rsidRDefault="00073483" w:rsidP="00073483">
            <w:pPr>
              <w:tabs>
                <w:tab w:val="left" w:pos="5400"/>
              </w:tabs>
              <w:spacing w:line="276" w:lineRule="auto"/>
            </w:pPr>
            <w:r w:rsidRPr="004A2A12">
              <w:t>0</w:t>
            </w:r>
          </w:p>
        </w:tc>
        <w:tc>
          <w:tcPr>
            <w:tcW w:w="809" w:type="dxa"/>
            <w:tcBorders>
              <w:top w:val="single" w:sz="4" w:space="0" w:color="auto"/>
              <w:left w:val="single" w:sz="4" w:space="0" w:color="auto"/>
              <w:bottom w:val="single" w:sz="4" w:space="0" w:color="auto"/>
              <w:right w:val="single" w:sz="4" w:space="0" w:color="auto"/>
            </w:tcBorders>
            <w:hideMark/>
          </w:tcPr>
          <w:p w14:paraId="67904B6A" w14:textId="32A6C880" w:rsidR="00073483" w:rsidRDefault="00073483" w:rsidP="00073483">
            <w:pPr>
              <w:tabs>
                <w:tab w:val="left" w:pos="5400"/>
              </w:tabs>
              <w:spacing w:line="276" w:lineRule="auto"/>
            </w:pPr>
            <w:r w:rsidRPr="004A2A12">
              <w:t>0</w:t>
            </w:r>
          </w:p>
        </w:tc>
        <w:tc>
          <w:tcPr>
            <w:tcW w:w="750" w:type="dxa"/>
            <w:tcBorders>
              <w:top w:val="single" w:sz="4" w:space="0" w:color="auto"/>
              <w:left w:val="single" w:sz="4" w:space="0" w:color="auto"/>
              <w:bottom w:val="single" w:sz="4" w:space="0" w:color="auto"/>
              <w:right w:val="single" w:sz="4" w:space="0" w:color="auto"/>
            </w:tcBorders>
          </w:tcPr>
          <w:p w14:paraId="21F32D61" w14:textId="6980B1EF" w:rsidR="00073483" w:rsidRPr="004A2A12" w:rsidRDefault="00073483" w:rsidP="00073483">
            <w:pPr>
              <w:tabs>
                <w:tab w:val="left" w:pos="5400"/>
              </w:tabs>
              <w:spacing w:line="276" w:lineRule="auto"/>
            </w:pPr>
            <w:r>
              <w:t>0</w:t>
            </w:r>
          </w:p>
        </w:tc>
      </w:tr>
    </w:tbl>
    <w:p w14:paraId="7FB8F5EF" w14:textId="77777777" w:rsidR="00F21062" w:rsidRDefault="00F21062" w:rsidP="00073483">
      <w:pPr>
        <w:pStyle w:val="Heading2"/>
      </w:pPr>
    </w:p>
    <w:p w14:paraId="5A66EEC4" w14:textId="11ADA49F" w:rsidR="00073483" w:rsidRPr="00233FA6" w:rsidRDefault="00073483" w:rsidP="00233FA6">
      <w:pPr>
        <w:pStyle w:val="Heading2"/>
      </w:pPr>
      <w:r w:rsidRPr="00233FA6">
        <w:t>2.</w:t>
      </w:r>
      <w:r w:rsidR="00233FA6">
        <w:t xml:space="preserve"> </w:t>
      </w:r>
      <w:r w:rsidRPr="00233FA6">
        <w:t>For each year, please break down how many resulted in a) temporary suspension for the officer accused, b) dismissal or leaving the force, c) other disciplinary action or management intervention or d) none of the above.</w:t>
      </w:r>
    </w:p>
    <w:p w14:paraId="53EF1B74" w14:textId="080CFB14" w:rsidR="00073483" w:rsidRDefault="00073483" w:rsidP="00073483">
      <w:r w:rsidRPr="00073483">
        <w:t>This is interpreted to be a continuation of the previous question</w:t>
      </w:r>
      <w:r w:rsidR="00B71601">
        <w:t>.</w:t>
      </w:r>
    </w:p>
    <w:p w14:paraId="03153E73" w14:textId="4A1F2367" w:rsidR="00073483" w:rsidRPr="00073483" w:rsidRDefault="00073483" w:rsidP="00073483">
      <w:r w:rsidRPr="00073483">
        <w:t xml:space="preserve">I can confirm </w:t>
      </w:r>
      <w:r w:rsidR="000A596F">
        <w:t xml:space="preserve">that </w:t>
      </w:r>
      <w:r w:rsidRPr="00073483">
        <w:t>each of the cases listed in our response to question 1</w:t>
      </w:r>
      <w:r w:rsidR="000A596F">
        <w:t xml:space="preserve"> </w:t>
      </w:r>
      <w:r w:rsidRPr="00073483">
        <w:t>have been concluded in terms of both the Complaints process and the Conduct process</w:t>
      </w:r>
      <w:r w:rsidR="00CE2854">
        <w:t xml:space="preserve">.  These processes </w:t>
      </w:r>
      <w:r w:rsidR="000A596F" w:rsidRPr="000A596F">
        <w:t>are distinct from each</w:t>
      </w:r>
      <w:r w:rsidR="002016C2">
        <w:t xml:space="preserve"> </w:t>
      </w:r>
      <w:r w:rsidR="000A596F" w:rsidRPr="000A596F">
        <w:t xml:space="preserve">other and both have separate assessment and recording processes within the </w:t>
      </w:r>
      <w:r w:rsidR="000A596F">
        <w:t>PSD</w:t>
      </w:r>
      <w:r w:rsidR="000A596F" w:rsidRPr="000A596F">
        <w:t xml:space="preserve"> database</w:t>
      </w:r>
      <w:r w:rsidR="000A596F">
        <w:t>.</w:t>
      </w:r>
    </w:p>
    <w:p w14:paraId="451A56CF" w14:textId="5D6DF7ED" w:rsidR="00073483" w:rsidRPr="00073483" w:rsidRDefault="00073483" w:rsidP="00073483">
      <w:r w:rsidRPr="00073483">
        <w:t xml:space="preserve">Although it is possible for complaints to involve multiple subject officers, I can also confirm that each Complaint case – with regards to the allegations involving a sexual circumstance – led to four separate Conduct cases i.e. four individual officers. </w:t>
      </w:r>
    </w:p>
    <w:p w14:paraId="37E383E2" w14:textId="0A4BDF0C" w:rsidR="00CE2854" w:rsidRPr="00073483" w:rsidRDefault="007B32C5" w:rsidP="00073483">
      <w:r>
        <w:t>N</w:t>
      </w:r>
      <w:r w:rsidR="00073483" w:rsidRPr="00073483">
        <w:t xml:space="preserve">ot all aspects of a complaint are necessarily referred to the PSD National Conduct Unit and therefore the allegations will not necessarily mirror between the two types of case. Each of the cases have been manually reviewed to ensure that the sexual allegations attached to the </w:t>
      </w:r>
      <w:r w:rsidR="0050050A">
        <w:t>C</w:t>
      </w:r>
      <w:r w:rsidR="00073483" w:rsidRPr="00073483">
        <w:t>omplaint are involved in the linked Conduct case, and that those relate to the maximum disposals detailed in our response below.</w:t>
      </w:r>
    </w:p>
    <w:p w14:paraId="735709AA" w14:textId="77777777" w:rsidR="009F5CFF" w:rsidRPr="00BE5972" w:rsidRDefault="00BE5972" w:rsidP="009F5CFF">
      <w:pPr>
        <w:rPr>
          <w:strike/>
        </w:rPr>
      </w:pPr>
      <w:r>
        <w:t xml:space="preserve">a) </w:t>
      </w:r>
      <w:r w:rsidR="009F5CFF" w:rsidRPr="009F5CFF">
        <w:t>In relation to the outcomes specified in your question, please note that suspension is not a recognised outcome in terms of the Complaint or Conduct process</w:t>
      </w:r>
      <w:r w:rsidR="009F5CFF" w:rsidRPr="00BE5972">
        <w:rPr>
          <w:strike/>
        </w:rPr>
        <w:t xml:space="preserve">. </w:t>
      </w:r>
    </w:p>
    <w:p w14:paraId="60724A60" w14:textId="6D1ABDC2" w:rsidR="00FE4B77" w:rsidRDefault="00073483" w:rsidP="00BE5972">
      <w:r w:rsidRPr="00FE4B77">
        <w:t>I can confirm that none of the four subject officers linked to the sexual allegations attached to Complaint cases were suspended in relation to those allegations</w:t>
      </w:r>
      <w:r w:rsidRPr="00BE5972">
        <w:rPr>
          <w:color w:val="002060"/>
        </w:rPr>
        <w:t xml:space="preserve">. </w:t>
      </w:r>
      <w:r>
        <w:t xml:space="preserve">As detailed within the </w:t>
      </w:r>
      <w:hyperlink r:id="rId16" w:history="1">
        <w:r>
          <w:rPr>
            <w:rStyle w:val="Hyperlink"/>
          </w:rPr>
          <w:t>Suspension from Duty SOP</w:t>
        </w:r>
      </w:hyperlink>
      <w:r>
        <w:t xml:space="preserve">, only in cases where an effective criminal or misconduct investigation may be prejudiced if the officer is not suspended and/or having regard to the nature of the allegation and any other relevant considerations will suspension be imposed.  </w:t>
      </w:r>
    </w:p>
    <w:p w14:paraId="35A3704E" w14:textId="0D543F83" w:rsidR="00073483" w:rsidRDefault="00073483" w:rsidP="00073483">
      <w:r>
        <w:t xml:space="preserve">The decision to suspend an officer, made by the Deputy Chief Constable (DCC) Designate, will normally only be taken after each set of individual circumstances have been rigorously and objectively examined.  </w:t>
      </w:r>
    </w:p>
    <w:p w14:paraId="6BE49FE4" w14:textId="1B9C40CF" w:rsidR="00073483" w:rsidRPr="00FE4B77" w:rsidRDefault="00073483" w:rsidP="00073483">
      <w:pPr>
        <w:rPr>
          <w:rFonts w:ascii="Calibri" w:hAnsi="Calibri" w:cs="Calibri"/>
          <w:sz w:val="22"/>
          <w:szCs w:val="22"/>
        </w:rPr>
      </w:pPr>
      <w:r>
        <w:t xml:space="preserve">The DCC Designate can however impose other conditions or restrictions as are reasonable in the circumstances.  </w:t>
      </w:r>
      <w:r w:rsidRPr="00FE4B77">
        <w:t>Of note, each of the officers linked to the sexual allegations attached to the Complaint cases were subject to duty restrictions.</w:t>
      </w:r>
    </w:p>
    <w:p w14:paraId="7E2B420F" w14:textId="77DA9979" w:rsidR="00CE2854" w:rsidRPr="00FE4B77" w:rsidRDefault="00BE5972" w:rsidP="00073483">
      <w:r>
        <w:lastRenderedPageBreak/>
        <w:t xml:space="preserve">b) </w:t>
      </w:r>
      <w:r w:rsidR="00F17B68">
        <w:t xml:space="preserve">As you will note in the table below, no officers were dismissed. </w:t>
      </w:r>
      <w:r w:rsidR="00073483" w:rsidRPr="00FE4B77">
        <w:t>Please also note that the Conduct regulations apply only to serving officers. Therefore, should an officer retire or resign, then the misconduct process immediately ceases.</w:t>
      </w:r>
    </w:p>
    <w:p w14:paraId="4E1970D1" w14:textId="7130AF64" w:rsidR="00BE5972" w:rsidRDefault="00BE5972" w:rsidP="00BE5972">
      <w:r>
        <w:t>c)</w:t>
      </w:r>
      <w:r w:rsidR="00073483" w:rsidRPr="00FE4B77">
        <w:t>.</w:t>
      </w:r>
      <w:r w:rsidRPr="00BE5972">
        <w:t xml:space="preserve"> </w:t>
      </w:r>
      <w:r w:rsidRPr="00073483">
        <w:t>The remaining outcomes specified are recognised disposals following the Conduct process. Data has been provided</w:t>
      </w:r>
      <w:r>
        <w:t xml:space="preserve"> in the table </w:t>
      </w:r>
      <w:r w:rsidRPr="00073483">
        <w:t>below which details the maximum disposal (i.e. most severe sanction) linked to allegations involving a sexual circumstance attached to Conduct cases which resulted from the Complaint cases listed in our response to question 1 above.</w:t>
      </w:r>
      <w:r>
        <w:t xml:space="preserve">  It is presented based on the case received date for consistency with our response to question 1. However, each Conduct case may not have concluded in the same calendar year in which the complaint was received.</w:t>
      </w:r>
    </w:p>
    <w:p w14:paraId="5E95836E" w14:textId="02C41A7B" w:rsidR="00FE4B77" w:rsidRPr="0050050A" w:rsidRDefault="00BE5972" w:rsidP="00FE4B77">
      <w:pPr>
        <w:rPr>
          <w:i/>
          <w:iCs/>
        </w:rPr>
      </w:pPr>
      <w:r w:rsidRPr="00073483">
        <w:t xml:space="preserve"> </w:t>
      </w:r>
      <w:r w:rsidR="0050050A" w:rsidRPr="0050050A">
        <w:rPr>
          <w:i/>
          <w:iCs/>
        </w:rPr>
        <w:t xml:space="preserve">Table </w:t>
      </w:r>
      <w:r w:rsidR="00B71601">
        <w:rPr>
          <w:i/>
          <w:iCs/>
        </w:rPr>
        <w:t>2</w:t>
      </w:r>
      <w:r w:rsidR="0050050A" w:rsidRPr="0050050A">
        <w:rPr>
          <w:i/>
          <w:iCs/>
        </w:rPr>
        <w:t xml:space="preserve"> - </w:t>
      </w:r>
      <w:r w:rsidR="00FE4B77" w:rsidRPr="0050050A">
        <w:rPr>
          <w:i/>
          <w:iCs/>
        </w:rPr>
        <w:t xml:space="preserve">Conduct case disposals </w:t>
      </w:r>
      <w:r w:rsidR="00155F15" w:rsidRPr="0050050A">
        <w:rPr>
          <w:i/>
          <w:iCs/>
        </w:rPr>
        <w:t>i</w:t>
      </w:r>
      <w:r w:rsidR="00FE4B77" w:rsidRPr="0050050A">
        <w:rPr>
          <w:i/>
          <w:iCs/>
        </w:rPr>
        <w:t xml:space="preserve">nvolving allegations with a sexual circumstance </w:t>
      </w:r>
      <w:r w:rsidR="00155F15" w:rsidRPr="0050050A">
        <w:rPr>
          <w:i/>
          <w:iCs/>
        </w:rPr>
        <w:t xml:space="preserve">as above, </w:t>
      </w:r>
      <w:r w:rsidR="00FE4B77" w:rsidRPr="0050050A">
        <w:rPr>
          <w:i/>
          <w:iCs/>
        </w:rPr>
        <w:t>by maximum disposal and calendar year</w:t>
      </w:r>
    </w:p>
    <w:tbl>
      <w:tblPr>
        <w:tblW w:w="0" w:type="auto"/>
        <w:tblLayout w:type="fixed"/>
        <w:tblCellMar>
          <w:left w:w="0" w:type="dxa"/>
          <w:right w:w="0" w:type="dxa"/>
        </w:tblCellMar>
        <w:tblLook w:val="04A0" w:firstRow="1" w:lastRow="0" w:firstColumn="1" w:lastColumn="0" w:noHBand="0" w:noVBand="1"/>
        <w:tblCaption w:val="Conduct case disposals (officers) involving allegations with a sexual circumstance as above, by maximum disposal and calendar year."/>
        <w:tblDescription w:val="Conduct case disposals (officers) involving allegations with a sexual circumstance as above, by maximum disposal and calendar year."/>
      </w:tblPr>
      <w:tblGrid>
        <w:gridCol w:w="4160"/>
        <w:gridCol w:w="1037"/>
        <w:gridCol w:w="1037"/>
        <w:gridCol w:w="1037"/>
        <w:gridCol w:w="1037"/>
        <w:gridCol w:w="1038"/>
      </w:tblGrid>
      <w:tr w:rsidR="00FE4B77" w14:paraId="157F766A" w14:textId="77777777" w:rsidTr="00155F15">
        <w:trPr>
          <w:trHeight w:val="312"/>
          <w:tblHeader/>
        </w:trPr>
        <w:tc>
          <w:tcPr>
            <w:tcW w:w="4160"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715B80F0" w14:textId="77777777" w:rsidR="00FE4B77" w:rsidRPr="00FE4B77" w:rsidRDefault="00FE4B77">
            <w:pPr>
              <w:rPr>
                <w:b/>
                <w:bCs/>
              </w:rPr>
            </w:pPr>
            <w:r w:rsidRPr="00FE4B77">
              <w:rPr>
                <w:b/>
                <w:bCs/>
              </w:rPr>
              <w:t>Maximum Disposal (linked Conduct case)</w:t>
            </w:r>
          </w:p>
        </w:tc>
        <w:tc>
          <w:tcPr>
            <w:tcW w:w="1037"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5E6E584B" w14:textId="77777777" w:rsidR="00FE4B77" w:rsidRPr="00FE4B77" w:rsidRDefault="00FE4B77">
            <w:pPr>
              <w:rPr>
                <w:b/>
                <w:bCs/>
              </w:rPr>
            </w:pPr>
            <w:r w:rsidRPr="00FE4B77">
              <w:rPr>
                <w:b/>
                <w:bCs/>
              </w:rPr>
              <w:t>2019</w:t>
            </w:r>
          </w:p>
        </w:tc>
        <w:tc>
          <w:tcPr>
            <w:tcW w:w="1037"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4A3E1EAB" w14:textId="77777777" w:rsidR="00FE4B77" w:rsidRPr="00FE4B77" w:rsidRDefault="00FE4B77">
            <w:pPr>
              <w:rPr>
                <w:b/>
                <w:bCs/>
              </w:rPr>
            </w:pPr>
            <w:r w:rsidRPr="00FE4B77">
              <w:rPr>
                <w:b/>
                <w:bCs/>
              </w:rPr>
              <w:t>2020</w:t>
            </w:r>
          </w:p>
        </w:tc>
        <w:tc>
          <w:tcPr>
            <w:tcW w:w="1037"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4C2B75C4" w14:textId="77777777" w:rsidR="00FE4B77" w:rsidRPr="00FE4B77" w:rsidRDefault="00FE4B77">
            <w:pPr>
              <w:rPr>
                <w:b/>
                <w:bCs/>
              </w:rPr>
            </w:pPr>
            <w:r w:rsidRPr="00FE4B77">
              <w:rPr>
                <w:b/>
                <w:bCs/>
              </w:rPr>
              <w:t>2021</w:t>
            </w:r>
          </w:p>
        </w:tc>
        <w:tc>
          <w:tcPr>
            <w:tcW w:w="1037"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3A51AC68" w14:textId="77777777" w:rsidR="00FE4B77" w:rsidRPr="00FE4B77" w:rsidRDefault="00FE4B77">
            <w:pPr>
              <w:rPr>
                <w:b/>
                <w:bCs/>
              </w:rPr>
            </w:pPr>
            <w:r w:rsidRPr="00FE4B77">
              <w:rPr>
                <w:b/>
                <w:bCs/>
              </w:rPr>
              <w:t>2022</w:t>
            </w:r>
          </w:p>
        </w:tc>
        <w:tc>
          <w:tcPr>
            <w:tcW w:w="1038"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6A4FE134" w14:textId="77777777" w:rsidR="00FE4B77" w:rsidRPr="00FE4B77" w:rsidRDefault="00FE4B77">
            <w:pPr>
              <w:rPr>
                <w:b/>
                <w:bCs/>
              </w:rPr>
            </w:pPr>
            <w:r w:rsidRPr="00FE4B77">
              <w:rPr>
                <w:b/>
                <w:bCs/>
              </w:rPr>
              <w:t>2023</w:t>
            </w:r>
          </w:p>
        </w:tc>
      </w:tr>
      <w:tr w:rsidR="00FE4B77" w14:paraId="29F25586" w14:textId="77777777" w:rsidTr="00FE4B77">
        <w:trPr>
          <w:trHeight w:val="312"/>
        </w:trPr>
        <w:tc>
          <w:tcPr>
            <w:tcW w:w="41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EE70E9" w14:textId="77777777" w:rsidR="00FE4B77" w:rsidRPr="00FE4B77" w:rsidRDefault="00FE4B77">
            <w:r w:rsidRPr="00FE4B77">
              <w:t>Hearing - Reduction in Rank</w:t>
            </w:r>
          </w:p>
        </w:tc>
        <w:tc>
          <w:tcPr>
            <w:tcW w:w="1037" w:type="dxa"/>
            <w:tcBorders>
              <w:top w:val="nil"/>
              <w:left w:val="nil"/>
              <w:bottom w:val="single" w:sz="8" w:space="0" w:color="auto"/>
              <w:right w:val="single" w:sz="8" w:space="0" w:color="auto"/>
            </w:tcBorders>
            <w:noWrap/>
            <w:tcMar>
              <w:top w:w="0" w:type="dxa"/>
              <w:left w:w="108" w:type="dxa"/>
              <w:bottom w:w="0" w:type="dxa"/>
              <w:right w:w="108" w:type="dxa"/>
            </w:tcMar>
            <w:hideMark/>
          </w:tcPr>
          <w:p w14:paraId="376E8186" w14:textId="77777777" w:rsidR="00FE4B77" w:rsidRPr="00FE4B77" w:rsidRDefault="00FE4B77">
            <w:r w:rsidRPr="00FE4B77">
              <w:t>1</w:t>
            </w:r>
          </w:p>
        </w:tc>
        <w:tc>
          <w:tcPr>
            <w:tcW w:w="1037" w:type="dxa"/>
            <w:tcBorders>
              <w:top w:val="nil"/>
              <w:left w:val="nil"/>
              <w:bottom w:val="single" w:sz="8" w:space="0" w:color="auto"/>
              <w:right w:val="single" w:sz="8" w:space="0" w:color="auto"/>
            </w:tcBorders>
            <w:noWrap/>
            <w:tcMar>
              <w:top w:w="0" w:type="dxa"/>
              <w:left w:w="108" w:type="dxa"/>
              <w:bottom w:w="0" w:type="dxa"/>
              <w:right w:w="108" w:type="dxa"/>
            </w:tcMar>
            <w:hideMark/>
          </w:tcPr>
          <w:p w14:paraId="256BB438" w14:textId="77777777" w:rsidR="00FE4B77" w:rsidRPr="00FE4B77" w:rsidRDefault="00FE4B77">
            <w:r w:rsidRPr="00FE4B77">
              <w:t>0</w:t>
            </w:r>
          </w:p>
        </w:tc>
        <w:tc>
          <w:tcPr>
            <w:tcW w:w="1037" w:type="dxa"/>
            <w:tcBorders>
              <w:top w:val="nil"/>
              <w:left w:val="nil"/>
              <w:bottom w:val="single" w:sz="8" w:space="0" w:color="auto"/>
              <w:right w:val="single" w:sz="8" w:space="0" w:color="auto"/>
            </w:tcBorders>
            <w:noWrap/>
            <w:tcMar>
              <w:top w:w="0" w:type="dxa"/>
              <w:left w:w="108" w:type="dxa"/>
              <w:bottom w:w="0" w:type="dxa"/>
              <w:right w:w="108" w:type="dxa"/>
            </w:tcMar>
            <w:hideMark/>
          </w:tcPr>
          <w:p w14:paraId="2FED8736" w14:textId="77777777" w:rsidR="00FE4B77" w:rsidRPr="00FE4B77" w:rsidRDefault="00FE4B77">
            <w:r w:rsidRPr="00FE4B77">
              <w:t>0</w:t>
            </w:r>
          </w:p>
        </w:tc>
        <w:tc>
          <w:tcPr>
            <w:tcW w:w="1037" w:type="dxa"/>
            <w:tcBorders>
              <w:top w:val="nil"/>
              <w:left w:val="nil"/>
              <w:bottom w:val="single" w:sz="8" w:space="0" w:color="auto"/>
              <w:right w:val="single" w:sz="8" w:space="0" w:color="auto"/>
            </w:tcBorders>
            <w:noWrap/>
            <w:tcMar>
              <w:top w:w="0" w:type="dxa"/>
              <w:left w:w="108" w:type="dxa"/>
              <w:bottom w:w="0" w:type="dxa"/>
              <w:right w:w="108" w:type="dxa"/>
            </w:tcMar>
            <w:hideMark/>
          </w:tcPr>
          <w:p w14:paraId="4668E54E" w14:textId="77777777" w:rsidR="00FE4B77" w:rsidRPr="00FE4B77" w:rsidRDefault="00FE4B77">
            <w:r w:rsidRPr="00FE4B77">
              <w:t>0</w:t>
            </w:r>
          </w:p>
        </w:tc>
        <w:tc>
          <w:tcPr>
            <w:tcW w:w="1038" w:type="dxa"/>
            <w:tcBorders>
              <w:top w:val="nil"/>
              <w:left w:val="nil"/>
              <w:bottom w:val="single" w:sz="8" w:space="0" w:color="auto"/>
              <w:right w:val="single" w:sz="8" w:space="0" w:color="auto"/>
            </w:tcBorders>
            <w:noWrap/>
            <w:tcMar>
              <w:top w:w="0" w:type="dxa"/>
              <w:left w:w="108" w:type="dxa"/>
              <w:bottom w:w="0" w:type="dxa"/>
              <w:right w:w="108" w:type="dxa"/>
            </w:tcMar>
            <w:hideMark/>
          </w:tcPr>
          <w:p w14:paraId="4131AE23" w14:textId="77777777" w:rsidR="00FE4B77" w:rsidRPr="00FE4B77" w:rsidRDefault="00FE4B77">
            <w:r w:rsidRPr="00FE4B77">
              <w:t>0</w:t>
            </w:r>
          </w:p>
        </w:tc>
      </w:tr>
      <w:tr w:rsidR="00FE4B77" w14:paraId="5AC042E7" w14:textId="77777777" w:rsidTr="00FE4B77">
        <w:trPr>
          <w:trHeight w:val="312"/>
        </w:trPr>
        <w:tc>
          <w:tcPr>
            <w:tcW w:w="41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0C7C33B" w14:textId="77777777" w:rsidR="00FE4B77" w:rsidRPr="00FE4B77" w:rsidRDefault="00FE4B77">
            <w:r w:rsidRPr="00FE4B77">
              <w:t>Meeting - Written Warning</w:t>
            </w:r>
          </w:p>
        </w:tc>
        <w:tc>
          <w:tcPr>
            <w:tcW w:w="1037" w:type="dxa"/>
            <w:tcBorders>
              <w:top w:val="nil"/>
              <w:left w:val="nil"/>
              <w:bottom w:val="single" w:sz="8" w:space="0" w:color="auto"/>
              <w:right w:val="single" w:sz="8" w:space="0" w:color="auto"/>
            </w:tcBorders>
            <w:noWrap/>
            <w:tcMar>
              <w:top w:w="0" w:type="dxa"/>
              <w:left w:w="108" w:type="dxa"/>
              <w:bottom w:w="0" w:type="dxa"/>
              <w:right w:w="108" w:type="dxa"/>
            </w:tcMar>
            <w:hideMark/>
          </w:tcPr>
          <w:p w14:paraId="1A998833" w14:textId="77777777" w:rsidR="00FE4B77" w:rsidRPr="00FE4B77" w:rsidRDefault="00FE4B77">
            <w:r w:rsidRPr="00FE4B77">
              <w:t>1</w:t>
            </w:r>
          </w:p>
        </w:tc>
        <w:tc>
          <w:tcPr>
            <w:tcW w:w="1037" w:type="dxa"/>
            <w:tcBorders>
              <w:top w:val="nil"/>
              <w:left w:val="nil"/>
              <w:bottom w:val="single" w:sz="8" w:space="0" w:color="auto"/>
              <w:right w:val="single" w:sz="8" w:space="0" w:color="auto"/>
            </w:tcBorders>
            <w:noWrap/>
            <w:tcMar>
              <w:top w:w="0" w:type="dxa"/>
              <w:left w:w="108" w:type="dxa"/>
              <w:bottom w:w="0" w:type="dxa"/>
              <w:right w:w="108" w:type="dxa"/>
            </w:tcMar>
            <w:hideMark/>
          </w:tcPr>
          <w:p w14:paraId="0F0AD73C" w14:textId="77777777" w:rsidR="00FE4B77" w:rsidRPr="00FE4B77" w:rsidRDefault="00FE4B77">
            <w:r w:rsidRPr="00FE4B77">
              <w:t>0</w:t>
            </w:r>
          </w:p>
        </w:tc>
        <w:tc>
          <w:tcPr>
            <w:tcW w:w="1037" w:type="dxa"/>
            <w:tcBorders>
              <w:top w:val="nil"/>
              <w:left w:val="nil"/>
              <w:bottom w:val="single" w:sz="8" w:space="0" w:color="auto"/>
              <w:right w:val="single" w:sz="8" w:space="0" w:color="auto"/>
            </w:tcBorders>
            <w:noWrap/>
            <w:tcMar>
              <w:top w:w="0" w:type="dxa"/>
              <w:left w:w="108" w:type="dxa"/>
              <w:bottom w:w="0" w:type="dxa"/>
              <w:right w:w="108" w:type="dxa"/>
            </w:tcMar>
            <w:hideMark/>
          </w:tcPr>
          <w:p w14:paraId="2DEFCFF2" w14:textId="77777777" w:rsidR="00FE4B77" w:rsidRPr="00FE4B77" w:rsidRDefault="00FE4B77">
            <w:r w:rsidRPr="00FE4B77">
              <w:t>0</w:t>
            </w:r>
          </w:p>
        </w:tc>
        <w:tc>
          <w:tcPr>
            <w:tcW w:w="1037" w:type="dxa"/>
            <w:tcBorders>
              <w:top w:val="nil"/>
              <w:left w:val="nil"/>
              <w:bottom w:val="single" w:sz="8" w:space="0" w:color="auto"/>
              <w:right w:val="single" w:sz="8" w:space="0" w:color="auto"/>
            </w:tcBorders>
            <w:noWrap/>
            <w:tcMar>
              <w:top w:w="0" w:type="dxa"/>
              <w:left w:w="108" w:type="dxa"/>
              <w:bottom w:w="0" w:type="dxa"/>
              <w:right w:w="108" w:type="dxa"/>
            </w:tcMar>
            <w:hideMark/>
          </w:tcPr>
          <w:p w14:paraId="640944C3" w14:textId="77777777" w:rsidR="00FE4B77" w:rsidRPr="00FE4B77" w:rsidRDefault="00FE4B77">
            <w:r w:rsidRPr="00FE4B77">
              <w:t>0</w:t>
            </w:r>
          </w:p>
        </w:tc>
        <w:tc>
          <w:tcPr>
            <w:tcW w:w="1038" w:type="dxa"/>
            <w:tcBorders>
              <w:top w:val="nil"/>
              <w:left w:val="nil"/>
              <w:bottom w:val="single" w:sz="8" w:space="0" w:color="auto"/>
              <w:right w:val="single" w:sz="8" w:space="0" w:color="auto"/>
            </w:tcBorders>
            <w:noWrap/>
            <w:tcMar>
              <w:top w:w="0" w:type="dxa"/>
              <w:left w:w="108" w:type="dxa"/>
              <w:bottom w:w="0" w:type="dxa"/>
              <w:right w:w="108" w:type="dxa"/>
            </w:tcMar>
            <w:hideMark/>
          </w:tcPr>
          <w:p w14:paraId="529FE27A" w14:textId="77777777" w:rsidR="00FE4B77" w:rsidRPr="00FE4B77" w:rsidRDefault="00FE4B77">
            <w:r w:rsidRPr="00FE4B77">
              <w:t>0</w:t>
            </w:r>
          </w:p>
        </w:tc>
      </w:tr>
      <w:tr w:rsidR="00FE4B77" w14:paraId="1C279926" w14:textId="77777777" w:rsidTr="00FE4B77">
        <w:trPr>
          <w:trHeight w:val="312"/>
        </w:trPr>
        <w:tc>
          <w:tcPr>
            <w:tcW w:w="41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CD376EE" w14:textId="77777777" w:rsidR="00FE4B77" w:rsidRPr="00FE4B77" w:rsidRDefault="00FE4B77">
            <w:r w:rsidRPr="00FE4B77">
              <w:t>Improvement Action</w:t>
            </w:r>
          </w:p>
        </w:tc>
        <w:tc>
          <w:tcPr>
            <w:tcW w:w="1037" w:type="dxa"/>
            <w:tcBorders>
              <w:top w:val="nil"/>
              <w:left w:val="nil"/>
              <w:bottom w:val="single" w:sz="8" w:space="0" w:color="auto"/>
              <w:right w:val="single" w:sz="8" w:space="0" w:color="auto"/>
            </w:tcBorders>
            <w:noWrap/>
            <w:tcMar>
              <w:top w:w="0" w:type="dxa"/>
              <w:left w:w="108" w:type="dxa"/>
              <w:bottom w:w="0" w:type="dxa"/>
              <w:right w:w="108" w:type="dxa"/>
            </w:tcMar>
            <w:hideMark/>
          </w:tcPr>
          <w:p w14:paraId="77864839" w14:textId="77777777" w:rsidR="00FE4B77" w:rsidRPr="00FE4B77" w:rsidRDefault="00FE4B77">
            <w:r w:rsidRPr="00FE4B77">
              <w:t>0</w:t>
            </w:r>
          </w:p>
        </w:tc>
        <w:tc>
          <w:tcPr>
            <w:tcW w:w="1037" w:type="dxa"/>
            <w:tcBorders>
              <w:top w:val="nil"/>
              <w:left w:val="nil"/>
              <w:bottom w:val="single" w:sz="8" w:space="0" w:color="auto"/>
              <w:right w:val="single" w:sz="8" w:space="0" w:color="auto"/>
            </w:tcBorders>
            <w:noWrap/>
            <w:tcMar>
              <w:top w:w="0" w:type="dxa"/>
              <w:left w:w="108" w:type="dxa"/>
              <w:bottom w:w="0" w:type="dxa"/>
              <w:right w:w="108" w:type="dxa"/>
            </w:tcMar>
            <w:hideMark/>
          </w:tcPr>
          <w:p w14:paraId="758DA2A6" w14:textId="77777777" w:rsidR="00FE4B77" w:rsidRPr="00FE4B77" w:rsidRDefault="00FE4B77">
            <w:r w:rsidRPr="00FE4B77">
              <w:t>1</w:t>
            </w:r>
          </w:p>
        </w:tc>
        <w:tc>
          <w:tcPr>
            <w:tcW w:w="1037" w:type="dxa"/>
            <w:tcBorders>
              <w:top w:val="nil"/>
              <w:left w:val="nil"/>
              <w:bottom w:val="single" w:sz="8" w:space="0" w:color="auto"/>
              <w:right w:val="single" w:sz="8" w:space="0" w:color="auto"/>
            </w:tcBorders>
            <w:noWrap/>
            <w:tcMar>
              <w:top w:w="0" w:type="dxa"/>
              <w:left w:w="108" w:type="dxa"/>
              <w:bottom w:w="0" w:type="dxa"/>
              <w:right w:w="108" w:type="dxa"/>
            </w:tcMar>
            <w:hideMark/>
          </w:tcPr>
          <w:p w14:paraId="55A5A287" w14:textId="77777777" w:rsidR="00FE4B77" w:rsidRPr="00FE4B77" w:rsidRDefault="00FE4B77">
            <w:r w:rsidRPr="00FE4B77">
              <w:t>0</w:t>
            </w:r>
          </w:p>
        </w:tc>
        <w:tc>
          <w:tcPr>
            <w:tcW w:w="1037" w:type="dxa"/>
            <w:tcBorders>
              <w:top w:val="nil"/>
              <w:left w:val="nil"/>
              <w:bottom w:val="single" w:sz="8" w:space="0" w:color="auto"/>
              <w:right w:val="single" w:sz="8" w:space="0" w:color="auto"/>
            </w:tcBorders>
            <w:noWrap/>
            <w:tcMar>
              <w:top w:w="0" w:type="dxa"/>
              <w:left w:w="108" w:type="dxa"/>
              <w:bottom w:w="0" w:type="dxa"/>
              <w:right w:w="108" w:type="dxa"/>
            </w:tcMar>
            <w:hideMark/>
          </w:tcPr>
          <w:p w14:paraId="4E59085B" w14:textId="77777777" w:rsidR="00FE4B77" w:rsidRPr="00FE4B77" w:rsidRDefault="00FE4B77">
            <w:r w:rsidRPr="00FE4B77">
              <w:t>0</w:t>
            </w:r>
          </w:p>
        </w:tc>
        <w:tc>
          <w:tcPr>
            <w:tcW w:w="1038" w:type="dxa"/>
            <w:tcBorders>
              <w:top w:val="nil"/>
              <w:left w:val="nil"/>
              <w:bottom w:val="single" w:sz="8" w:space="0" w:color="auto"/>
              <w:right w:val="single" w:sz="8" w:space="0" w:color="auto"/>
            </w:tcBorders>
            <w:noWrap/>
            <w:tcMar>
              <w:top w:w="0" w:type="dxa"/>
              <w:left w:w="108" w:type="dxa"/>
              <w:bottom w:w="0" w:type="dxa"/>
              <w:right w:w="108" w:type="dxa"/>
            </w:tcMar>
            <w:hideMark/>
          </w:tcPr>
          <w:p w14:paraId="48A279CD" w14:textId="77777777" w:rsidR="00FE4B77" w:rsidRPr="00FE4B77" w:rsidRDefault="00FE4B77">
            <w:r w:rsidRPr="00FE4B77">
              <w:t>0</w:t>
            </w:r>
          </w:p>
        </w:tc>
      </w:tr>
      <w:tr w:rsidR="00FE4B77" w14:paraId="1C82BAAB" w14:textId="77777777" w:rsidTr="00FE4B77">
        <w:trPr>
          <w:trHeight w:val="312"/>
        </w:trPr>
        <w:tc>
          <w:tcPr>
            <w:tcW w:w="41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62AFAF5" w14:textId="77777777" w:rsidR="00FE4B77" w:rsidRPr="00FE4B77" w:rsidRDefault="00FE4B77">
            <w:r w:rsidRPr="00FE4B77">
              <w:t>Retired/Resigned</w:t>
            </w:r>
          </w:p>
        </w:tc>
        <w:tc>
          <w:tcPr>
            <w:tcW w:w="1037" w:type="dxa"/>
            <w:tcBorders>
              <w:top w:val="nil"/>
              <w:left w:val="nil"/>
              <w:bottom w:val="single" w:sz="8" w:space="0" w:color="auto"/>
              <w:right w:val="single" w:sz="8" w:space="0" w:color="auto"/>
            </w:tcBorders>
            <w:noWrap/>
            <w:tcMar>
              <w:top w:w="0" w:type="dxa"/>
              <w:left w:w="108" w:type="dxa"/>
              <w:bottom w:w="0" w:type="dxa"/>
              <w:right w:w="108" w:type="dxa"/>
            </w:tcMar>
            <w:hideMark/>
          </w:tcPr>
          <w:p w14:paraId="29EA4CAA" w14:textId="77777777" w:rsidR="00FE4B77" w:rsidRPr="00FE4B77" w:rsidRDefault="00FE4B77">
            <w:r w:rsidRPr="00FE4B77">
              <w:t>1</w:t>
            </w:r>
          </w:p>
        </w:tc>
        <w:tc>
          <w:tcPr>
            <w:tcW w:w="1037" w:type="dxa"/>
            <w:tcBorders>
              <w:top w:val="nil"/>
              <w:left w:val="nil"/>
              <w:bottom w:val="single" w:sz="8" w:space="0" w:color="auto"/>
              <w:right w:val="single" w:sz="8" w:space="0" w:color="auto"/>
            </w:tcBorders>
            <w:noWrap/>
            <w:tcMar>
              <w:top w:w="0" w:type="dxa"/>
              <w:left w:w="108" w:type="dxa"/>
              <w:bottom w:w="0" w:type="dxa"/>
              <w:right w:w="108" w:type="dxa"/>
            </w:tcMar>
            <w:hideMark/>
          </w:tcPr>
          <w:p w14:paraId="1C8BF06C" w14:textId="77777777" w:rsidR="00FE4B77" w:rsidRPr="00FE4B77" w:rsidRDefault="00FE4B77">
            <w:r w:rsidRPr="00FE4B77">
              <w:t>0</w:t>
            </w:r>
          </w:p>
        </w:tc>
        <w:tc>
          <w:tcPr>
            <w:tcW w:w="1037" w:type="dxa"/>
            <w:tcBorders>
              <w:top w:val="nil"/>
              <w:left w:val="nil"/>
              <w:bottom w:val="single" w:sz="8" w:space="0" w:color="auto"/>
              <w:right w:val="single" w:sz="8" w:space="0" w:color="auto"/>
            </w:tcBorders>
            <w:noWrap/>
            <w:tcMar>
              <w:top w:w="0" w:type="dxa"/>
              <w:left w:w="108" w:type="dxa"/>
              <w:bottom w:w="0" w:type="dxa"/>
              <w:right w:w="108" w:type="dxa"/>
            </w:tcMar>
            <w:hideMark/>
          </w:tcPr>
          <w:p w14:paraId="3F9330D5" w14:textId="77777777" w:rsidR="00FE4B77" w:rsidRPr="00FE4B77" w:rsidRDefault="00FE4B77">
            <w:r w:rsidRPr="00FE4B77">
              <w:t>0</w:t>
            </w:r>
          </w:p>
        </w:tc>
        <w:tc>
          <w:tcPr>
            <w:tcW w:w="1037" w:type="dxa"/>
            <w:tcBorders>
              <w:top w:val="nil"/>
              <w:left w:val="nil"/>
              <w:bottom w:val="single" w:sz="8" w:space="0" w:color="auto"/>
              <w:right w:val="single" w:sz="8" w:space="0" w:color="auto"/>
            </w:tcBorders>
            <w:noWrap/>
            <w:tcMar>
              <w:top w:w="0" w:type="dxa"/>
              <w:left w:w="108" w:type="dxa"/>
              <w:bottom w:w="0" w:type="dxa"/>
              <w:right w:w="108" w:type="dxa"/>
            </w:tcMar>
            <w:hideMark/>
          </w:tcPr>
          <w:p w14:paraId="0CC52DCE" w14:textId="77777777" w:rsidR="00FE4B77" w:rsidRPr="00FE4B77" w:rsidRDefault="00FE4B77">
            <w:r w:rsidRPr="00FE4B77">
              <w:t>0</w:t>
            </w:r>
          </w:p>
        </w:tc>
        <w:tc>
          <w:tcPr>
            <w:tcW w:w="1038" w:type="dxa"/>
            <w:tcBorders>
              <w:top w:val="nil"/>
              <w:left w:val="nil"/>
              <w:bottom w:val="single" w:sz="8" w:space="0" w:color="auto"/>
              <w:right w:val="single" w:sz="8" w:space="0" w:color="auto"/>
            </w:tcBorders>
            <w:noWrap/>
            <w:tcMar>
              <w:top w:w="0" w:type="dxa"/>
              <w:left w:w="108" w:type="dxa"/>
              <w:bottom w:w="0" w:type="dxa"/>
              <w:right w:w="108" w:type="dxa"/>
            </w:tcMar>
            <w:hideMark/>
          </w:tcPr>
          <w:p w14:paraId="037AE3D3" w14:textId="77777777" w:rsidR="00FE4B77" w:rsidRPr="00FE4B77" w:rsidRDefault="00FE4B77">
            <w:r w:rsidRPr="00FE4B77">
              <w:t>0</w:t>
            </w:r>
          </w:p>
        </w:tc>
      </w:tr>
      <w:tr w:rsidR="00FE4B77" w14:paraId="4F6A7DF4" w14:textId="77777777" w:rsidTr="00FE4B77">
        <w:trPr>
          <w:trHeight w:val="312"/>
        </w:trPr>
        <w:tc>
          <w:tcPr>
            <w:tcW w:w="41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E40019E" w14:textId="0A064C75" w:rsidR="00FE4B77" w:rsidRPr="00FE4B77" w:rsidRDefault="00FE4B77">
            <w:pPr>
              <w:rPr>
                <w:b/>
                <w:bCs/>
              </w:rPr>
            </w:pPr>
            <w:r w:rsidRPr="00FE4B77">
              <w:rPr>
                <w:b/>
                <w:bCs/>
              </w:rPr>
              <w:t>Total</w:t>
            </w:r>
          </w:p>
        </w:tc>
        <w:tc>
          <w:tcPr>
            <w:tcW w:w="1037" w:type="dxa"/>
            <w:tcBorders>
              <w:top w:val="nil"/>
              <w:left w:val="nil"/>
              <w:bottom w:val="single" w:sz="8" w:space="0" w:color="auto"/>
              <w:right w:val="single" w:sz="8" w:space="0" w:color="auto"/>
            </w:tcBorders>
            <w:noWrap/>
            <w:tcMar>
              <w:top w:w="0" w:type="dxa"/>
              <w:left w:w="108" w:type="dxa"/>
              <w:bottom w:w="0" w:type="dxa"/>
              <w:right w:w="108" w:type="dxa"/>
            </w:tcMar>
            <w:hideMark/>
          </w:tcPr>
          <w:p w14:paraId="588AFFE3" w14:textId="77777777" w:rsidR="00FE4B77" w:rsidRPr="00FE4B77" w:rsidRDefault="00FE4B77">
            <w:pPr>
              <w:rPr>
                <w:b/>
                <w:bCs/>
              </w:rPr>
            </w:pPr>
            <w:r w:rsidRPr="00FE4B77">
              <w:rPr>
                <w:b/>
                <w:bCs/>
              </w:rPr>
              <w:t>3</w:t>
            </w:r>
          </w:p>
        </w:tc>
        <w:tc>
          <w:tcPr>
            <w:tcW w:w="1037" w:type="dxa"/>
            <w:tcBorders>
              <w:top w:val="nil"/>
              <w:left w:val="nil"/>
              <w:bottom w:val="single" w:sz="8" w:space="0" w:color="auto"/>
              <w:right w:val="single" w:sz="8" w:space="0" w:color="auto"/>
            </w:tcBorders>
            <w:noWrap/>
            <w:tcMar>
              <w:top w:w="0" w:type="dxa"/>
              <w:left w:w="108" w:type="dxa"/>
              <w:bottom w:w="0" w:type="dxa"/>
              <w:right w:w="108" w:type="dxa"/>
            </w:tcMar>
            <w:hideMark/>
          </w:tcPr>
          <w:p w14:paraId="67877A1C" w14:textId="77777777" w:rsidR="00FE4B77" w:rsidRPr="00FE4B77" w:rsidRDefault="00FE4B77">
            <w:pPr>
              <w:rPr>
                <w:b/>
                <w:bCs/>
              </w:rPr>
            </w:pPr>
            <w:r w:rsidRPr="00FE4B77">
              <w:rPr>
                <w:b/>
                <w:bCs/>
              </w:rPr>
              <w:t>1</w:t>
            </w:r>
          </w:p>
        </w:tc>
        <w:tc>
          <w:tcPr>
            <w:tcW w:w="1037" w:type="dxa"/>
            <w:tcBorders>
              <w:top w:val="nil"/>
              <w:left w:val="nil"/>
              <w:bottom w:val="single" w:sz="8" w:space="0" w:color="auto"/>
              <w:right w:val="single" w:sz="8" w:space="0" w:color="auto"/>
            </w:tcBorders>
            <w:noWrap/>
            <w:tcMar>
              <w:top w:w="0" w:type="dxa"/>
              <w:left w:w="108" w:type="dxa"/>
              <w:bottom w:w="0" w:type="dxa"/>
              <w:right w:w="108" w:type="dxa"/>
            </w:tcMar>
            <w:hideMark/>
          </w:tcPr>
          <w:p w14:paraId="53646B6C" w14:textId="77777777" w:rsidR="00FE4B77" w:rsidRPr="00FE4B77" w:rsidRDefault="00FE4B77">
            <w:pPr>
              <w:rPr>
                <w:b/>
                <w:bCs/>
              </w:rPr>
            </w:pPr>
            <w:r w:rsidRPr="00FE4B77">
              <w:rPr>
                <w:b/>
                <w:bCs/>
              </w:rPr>
              <w:t>0</w:t>
            </w:r>
          </w:p>
        </w:tc>
        <w:tc>
          <w:tcPr>
            <w:tcW w:w="1037" w:type="dxa"/>
            <w:tcBorders>
              <w:top w:val="nil"/>
              <w:left w:val="nil"/>
              <w:bottom w:val="single" w:sz="8" w:space="0" w:color="auto"/>
              <w:right w:val="single" w:sz="8" w:space="0" w:color="auto"/>
            </w:tcBorders>
            <w:noWrap/>
            <w:tcMar>
              <w:top w:w="0" w:type="dxa"/>
              <w:left w:w="108" w:type="dxa"/>
              <w:bottom w:w="0" w:type="dxa"/>
              <w:right w:w="108" w:type="dxa"/>
            </w:tcMar>
            <w:hideMark/>
          </w:tcPr>
          <w:p w14:paraId="4E79F39D" w14:textId="77777777" w:rsidR="00FE4B77" w:rsidRPr="00FE4B77" w:rsidRDefault="00FE4B77">
            <w:pPr>
              <w:rPr>
                <w:b/>
                <w:bCs/>
              </w:rPr>
            </w:pPr>
            <w:r w:rsidRPr="00FE4B77">
              <w:rPr>
                <w:b/>
                <w:bCs/>
              </w:rPr>
              <w:t>0</w:t>
            </w:r>
          </w:p>
        </w:tc>
        <w:tc>
          <w:tcPr>
            <w:tcW w:w="1038" w:type="dxa"/>
            <w:tcBorders>
              <w:top w:val="nil"/>
              <w:left w:val="nil"/>
              <w:bottom w:val="single" w:sz="8" w:space="0" w:color="auto"/>
              <w:right w:val="single" w:sz="8" w:space="0" w:color="auto"/>
            </w:tcBorders>
            <w:noWrap/>
            <w:tcMar>
              <w:top w:w="0" w:type="dxa"/>
              <w:left w:w="108" w:type="dxa"/>
              <w:bottom w:w="0" w:type="dxa"/>
              <w:right w:w="108" w:type="dxa"/>
            </w:tcMar>
            <w:hideMark/>
          </w:tcPr>
          <w:p w14:paraId="37839EA9" w14:textId="77777777" w:rsidR="00FE4B77" w:rsidRPr="00FE4B77" w:rsidRDefault="00FE4B77">
            <w:pPr>
              <w:rPr>
                <w:b/>
                <w:bCs/>
              </w:rPr>
            </w:pPr>
            <w:r w:rsidRPr="00FE4B77">
              <w:rPr>
                <w:b/>
                <w:bCs/>
              </w:rPr>
              <w:t>0</w:t>
            </w:r>
          </w:p>
        </w:tc>
      </w:tr>
    </w:tbl>
    <w:p w14:paraId="6F5366A6" w14:textId="77777777" w:rsidR="00385078" w:rsidRDefault="00385078" w:rsidP="00793DD5"/>
    <w:p w14:paraId="0191E97C" w14:textId="38389FB3" w:rsidR="00496A08" w:rsidRPr="00BF6B81" w:rsidRDefault="00496A08" w:rsidP="00793DD5">
      <w:r>
        <w:t xml:space="preserve">If you require any further </w:t>
      </w:r>
      <w:r w:rsidRPr="00874BFD">
        <w:t>assistance</w:t>
      </w:r>
      <w:r>
        <w:t xml:space="preserve"> please contact us quoting the reference above.</w:t>
      </w:r>
    </w:p>
    <w:p w14:paraId="55B6D89E"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7"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62A1036F"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8" w:history="1">
        <w:r w:rsidRPr="007C470A">
          <w:rPr>
            <w:rStyle w:val="Hyperlink"/>
          </w:rPr>
          <w:t>online</w:t>
        </w:r>
      </w:hyperlink>
      <w:r w:rsidRPr="007C470A">
        <w:t>,</w:t>
      </w:r>
      <w:r>
        <w:t xml:space="preserve"> by</w:t>
      </w:r>
      <w:r w:rsidRPr="007C470A">
        <w:t xml:space="preserve"> </w:t>
      </w:r>
      <w:hyperlink r:id="rId19" w:history="1">
        <w:r>
          <w:rPr>
            <w:rStyle w:val="Hyperlink"/>
          </w:rPr>
          <w:t>email</w:t>
        </w:r>
      </w:hyperlink>
      <w:r w:rsidRPr="007C470A">
        <w:t xml:space="preserve"> or by letter (OSIC, Kinburn Castle, Doubledykes Road, St Andrews, KY16 9DS).</w:t>
      </w:r>
    </w:p>
    <w:p w14:paraId="560D9D0E" w14:textId="77777777" w:rsidR="00B461B2" w:rsidRDefault="00496A08" w:rsidP="00793DD5">
      <w:r w:rsidRPr="007C470A">
        <w:t>Following an OSIC appeal, you can appeal to the Court of Session on a point of law only.</w:t>
      </w:r>
      <w:r w:rsidR="00D47E36">
        <w:t xml:space="preserve"> </w:t>
      </w:r>
    </w:p>
    <w:p w14:paraId="634EF2DB" w14:textId="77777777" w:rsidR="00B11A55" w:rsidRDefault="00B11A55" w:rsidP="00793DD5">
      <w:r>
        <w:lastRenderedPageBreak/>
        <w:t>T</w:t>
      </w:r>
      <w:r w:rsidRPr="007C470A">
        <w:t xml:space="preserve">his response will be </w:t>
      </w:r>
      <w:r>
        <w:t>added</w:t>
      </w:r>
      <w:r w:rsidRPr="007C470A">
        <w:t xml:space="preserve"> to our </w:t>
      </w:r>
      <w:hyperlink r:id="rId20" w:history="1">
        <w:r>
          <w:rPr>
            <w:rStyle w:val="Hyperlink"/>
          </w:rPr>
          <w:t>Disclosure Log</w:t>
        </w:r>
      </w:hyperlink>
      <w:r w:rsidRPr="007C470A">
        <w:t xml:space="preserve"> in seven days' time.</w:t>
      </w:r>
    </w:p>
    <w:p w14:paraId="66C7B46A"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16614630" w14:textId="77777777" w:rsidR="007F490F" w:rsidRDefault="007F490F" w:rsidP="00793DD5"/>
    <w:sectPr w:rsidR="007F490F" w:rsidSect="007E3CC1">
      <w:headerReference w:type="even" r:id="rId21"/>
      <w:headerReference w:type="default" r:id="rId22"/>
      <w:footerReference w:type="even" r:id="rId23"/>
      <w:footerReference w:type="default" r:id="rId24"/>
      <w:headerReference w:type="first" r:id="rId25"/>
      <w:footerReference w:type="first" r:id="rId26"/>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7718B" w14:textId="77777777" w:rsidR="007E3CC1" w:rsidRDefault="007E3CC1" w:rsidP="00491644">
      <w:r>
        <w:separator/>
      </w:r>
    </w:p>
  </w:endnote>
  <w:endnote w:type="continuationSeparator" w:id="0">
    <w:p w14:paraId="3A926BFD" w14:textId="77777777" w:rsidR="007E3CC1" w:rsidRDefault="007E3CC1"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AB0D" w14:textId="77777777" w:rsidR="00491644" w:rsidRDefault="00491644">
    <w:pPr>
      <w:pStyle w:val="Footer"/>
    </w:pPr>
  </w:p>
  <w:p w14:paraId="38F3C81F" w14:textId="5082D3F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3684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2AA6"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7C48872B" wp14:editId="05766440">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29F0A6D2" wp14:editId="103C8947">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52A92581" w14:textId="1573954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3684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AAFB" w14:textId="77777777" w:rsidR="00491644" w:rsidRDefault="00491644">
    <w:pPr>
      <w:pStyle w:val="Footer"/>
    </w:pPr>
  </w:p>
  <w:p w14:paraId="338F501A" w14:textId="158F10C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3684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97814" w14:textId="77777777" w:rsidR="007E3CC1" w:rsidRDefault="007E3CC1" w:rsidP="00491644">
      <w:r>
        <w:separator/>
      </w:r>
    </w:p>
  </w:footnote>
  <w:footnote w:type="continuationSeparator" w:id="0">
    <w:p w14:paraId="398199DB" w14:textId="77777777" w:rsidR="007E3CC1" w:rsidRDefault="007E3CC1"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3497" w14:textId="6B06A52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3684F">
      <w:rPr>
        <w:rFonts w:ascii="Times New Roman" w:hAnsi="Times New Roman" w:cs="Times New Roman"/>
        <w:b/>
        <w:color w:val="FF0000"/>
      </w:rPr>
      <w:t>OFFICIAL</w:t>
    </w:r>
    <w:r>
      <w:rPr>
        <w:rFonts w:ascii="Times New Roman" w:hAnsi="Times New Roman" w:cs="Times New Roman"/>
        <w:b/>
        <w:color w:val="FF0000"/>
      </w:rPr>
      <w:fldChar w:fldCharType="end"/>
    </w:r>
  </w:p>
  <w:p w14:paraId="0B7D28AD"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1576" w14:textId="745C5CE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3684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0A72" w14:textId="4C60C3F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3684F">
      <w:rPr>
        <w:rFonts w:ascii="Times New Roman" w:hAnsi="Times New Roman" w:cs="Times New Roman"/>
        <w:b/>
        <w:color w:val="FF0000"/>
      </w:rPr>
      <w:t>OFFICIAL</w:t>
    </w:r>
    <w:r>
      <w:rPr>
        <w:rFonts w:ascii="Times New Roman" w:hAnsi="Times New Roman" w:cs="Times New Roman"/>
        <w:b/>
        <w:color w:val="FF0000"/>
      </w:rPr>
      <w:fldChar w:fldCharType="end"/>
    </w:r>
  </w:p>
  <w:p w14:paraId="11C96A25"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7098"/>
    <w:multiLevelType w:val="hybridMultilevel"/>
    <w:tmpl w:val="65ACE0A2"/>
    <w:lvl w:ilvl="0" w:tplc="26866C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D2DE3"/>
    <w:multiLevelType w:val="hybridMultilevel"/>
    <w:tmpl w:val="3A5402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A5F51E9"/>
    <w:multiLevelType w:val="multilevel"/>
    <w:tmpl w:val="5074E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D24526"/>
    <w:multiLevelType w:val="hybridMultilevel"/>
    <w:tmpl w:val="1EC6FDDA"/>
    <w:lvl w:ilvl="0" w:tplc="DC066EFE">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00027B"/>
    <w:multiLevelType w:val="hybridMultilevel"/>
    <w:tmpl w:val="84A64A3A"/>
    <w:lvl w:ilvl="0" w:tplc="4B00B8D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0B1916"/>
    <w:multiLevelType w:val="hybridMultilevel"/>
    <w:tmpl w:val="3F46C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CC73414"/>
    <w:multiLevelType w:val="hybridMultilevel"/>
    <w:tmpl w:val="0BFE83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35469210">
    <w:abstractNumId w:val="6"/>
  </w:num>
  <w:num w:numId="2" w16cid:durableId="1115833030">
    <w:abstractNumId w:val="3"/>
  </w:num>
  <w:num w:numId="3" w16cid:durableId="1175532872">
    <w:abstractNumId w:val="1"/>
  </w:num>
  <w:num w:numId="4" w16cid:durableId="286279427">
    <w:abstractNumId w:val="5"/>
  </w:num>
  <w:num w:numId="5" w16cid:durableId="1878201142">
    <w:abstractNumId w:val="2"/>
  </w:num>
  <w:num w:numId="6" w16cid:durableId="4313205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7353404">
    <w:abstractNumId w:val="0"/>
  </w:num>
  <w:num w:numId="8" w16cid:durableId="2052151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3B1C"/>
    <w:rsid w:val="0003684F"/>
    <w:rsid w:val="0005729F"/>
    <w:rsid w:val="000632A2"/>
    <w:rsid w:val="00073483"/>
    <w:rsid w:val="00090F3B"/>
    <w:rsid w:val="000A596F"/>
    <w:rsid w:val="000E6526"/>
    <w:rsid w:val="00141533"/>
    <w:rsid w:val="00155F15"/>
    <w:rsid w:val="00167528"/>
    <w:rsid w:val="00172C06"/>
    <w:rsid w:val="00195CC4"/>
    <w:rsid w:val="002016C2"/>
    <w:rsid w:val="00201EA3"/>
    <w:rsid w:val="00233FA6"/>
    <w:rsid w:val="00253DF6"/>
    <w:rsid w:val="00255F1E"/>
    <w:rsid w:val="00265A99"/>
    <w:rsid w:val="00285081"/>
    <w:rsid w:val="002C1F1E"/>
    <w:rsid w:val="002F1081"/>
    <w:rsid w:val="00334C1D"/>
    <w:rsid w:val="00354652"/>
    <w:rsid w:val="0036503B"/>
    <w:rsid w:val="00385078"/>
    <w:rsid w:val="00396D70"/>
    <w:rsid w:val="003D5169"/>
    <w:rsid w:val="003D6D03"/>
    <w:rsid w:val="003E12CA"/>
    <w:rsid w:val="004010DC"/>
    <w:rsid w:val="0040137A"/>
    <w:rsid w:val="004341F0"/>
    <w:rsid w:val="0043796F"/>
    <w:rsid w:val="00437BCD"/>
    <w:rsid w:val="00456324"/>
    <w:rsid w:val="00475460"/>
    <w:rsid w:val="00490317"/>
    <w:rsid w:val="00491644"/>
    <w:rsid w:val="00496A08"/>
    <w:rsid w:val="004C537F"/>
    <w:rsid w:val="004E1605"/>
    <w:rsid w:val="004F4E24"/>
    <w:rsid w:val="004F653C"/>
    <w:rsid w:val="0050050A"/>
    <w:rsid w:val="00524696"/>
    <w:rsid w:val="00540A52"/>
    <w:rsid w:val="00557306"/>
    <w:rsid w:val="005816D1"/>
    <w:rsid w:val="00581EA5"/>
    <w:rsid w:val="005B7074"/>
    <w:rsid w:val="005C0D87"/>
    <w:rsid w:val="005E6A4B"/>
    <w:rsid w:val="00663826"/>
    <w:rsid w:val="00673B3C"/>
    <w:rsid w:val="00682CD6"/>
    <w:rsid w:val="00702728"/>
    <w:rsid w:val="00705EB9"/>
    <w:rsid w:val="00706E8D"/>
    <w:rsid w:val="00747352"/>
    <w:rsid w:val="00750D83"/>
    <w:rsid w:val="00793DD5"/>
    <w:rsid w:val="007B32C5"/>
    <w:rsid w:val="007C03BC"/>
    <w:rsid w:val="007D21C9"/>
    <w:rsid w:val="007D55F6"/>
    <w:rsid w:val="007E3CC1"/>
    <w:rsid w:val="007F490F"/>
    <w:rsid w:val="007F759B"/>
    <w:rsid w:val="00830FF3"/>
    <w:rsid w:val="008349E7"/>
    <w:rsid w:val="008549E9"/>
    <w:rsid w:val="0086779C"/>
    <w:rsid w:val="00874BFD"/>
    <w:rsid w:val="008964EF"/>
    <w:rsid w:val="009363C7"/>
    <w:rsid w:val="0096318D"/>
    <w:rsid w:val="009631A4"/>
    <w:rsid w:val="009724DF"/>
    <w:rsid w:val="00977296"/>
    <w:rsid w:val="009F5CFF"/>
    <w:rsid w:val="00A0744C"/>
    <w:rsid w:val="00A25E93"/>
    <w:rsid w:val="00A320FF"/>
    <w:rsid w:val="00A41605"/>
    <w:rsid w:val="00A70AC0"/>
    <w:rsid w:val="00AB2787"/>
    <w:rsid w:val="00AC443C"/>
    <w:rsid w:val="00AE5276"/>
    <w:rsid w:val="00B11A55"/>
    <w:rsid w:val="00B17211"/>
    <w:rsid w:val="00B239DF"/>
    <w:rsid w:val="00B461B2"/>
    <w:rsid w:val="00B71601"/>
    <w:rsid w:val="00B71B3C"/>
    <w:rsid w:val="00B824DC"/>
    <w:rsid w:val="00B834DC"/>
    <w:rsid w:val="00BA2F48"/>
    <w:rsid w:val="00BC389E"/>
    <w:rsid w:val="00BD1FC6"/>
    <w:rsid w:val="00BD4D0B"/>
    <w:rsid w:val="00BE5972"/>
    <w:rsid w:val="00BE60AF"/>
    <w:rsid w:val="00BF6B81"/>
    <w:rsid w:val="00BF72A2"/>
    <w:rsid w:val="00C077A8"/>
    <w:rsid w:val="00C56BF3"/>
    <w:rsid w:val="00C606A2"/>
    <w:rsid w:val="00C63872"/>
    <w:rsid w:val="00C70389"/>
    <w:rsid w:val="00C84948"/>
    <w:rsid w:val="00CE2854"/>
    <w:rsid w:val="00CF1111"/>
    <w:rsid w:val="00D05706"/>
    <w:rsid w:val="00D15491"/>
    <w:rsid w:val="00D161CC"/>
    <w:rsid w:val="00D2226F"/>
    <w:rsid w:val="00D27DC5"/>
    <w:rsid w:val="00D47E36"/>
    <w:rsid w:val="00DA19D7"/>
    <w:rsid w:val="00DE6984"/>
    <w:rsid w:val="00E33855"/>
    <w:rsid w:val="00E448C2"/>
    <w:rsid w:val="00E55D79"/>
    <w:rsid w:val="00E9158B"/>
    <w:rsid w:val="00EB46FE"/>
    <w:rsid w:val="00EF4761"/>
    <w:rsid w:val="00F07B98"/>
    <w:rsid w:val="00F17B68"/>
    <w:rsid w:val="00F21062"/>
    <w:rsid w:val="00F36768"/>
    <w:rsid w:val="00F87F1A"/>
    <w:rsid w:val="00FC2DA7"/>
    <w:rsid w:val="00FE44E2"/>
    <w:rsid w:val="00FE4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17B23"/>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unhideWhenUsed/>
    <w:rsid w:val="00D15491"/>
    <w:pPr>
      <w:spacing w:before="0"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D15491"/>
    <w:rPr>
      <w:rFonts w:ascii="Calibri" w:hAnsi="Calibri" w:cstheme="minorBidi"/>
      <w:sz w:val="22"/>
      <w:szCs w:val="21"/>
    </w:rPr>
  </w:style>
  <w:style w:type="paragraph" w:styleId="NoSpacing">
    <w:name w:val="No Spacing"/>
    <w:rsid w:val="005E6A4B"/>
    <w:pPr>
      <w:spacing w:before="0" w:after="0" w:line="240" w:lineRule="auto"/>
    </w:pPr>
    <w:rPr>
      <w:rFonts w:asciiTheme="minorHAnsi" w:hAnsiTheme="minorHAnsi" w:cstheme="minorBidi"/>
      <w:sz w:val="22"/>
      <w:szCs w:val="22"/>
    </w:rPr>
  </w:style>
  <w:style w:type="character" w:customStyle="1" w:styleId="apple-tab-span">
    <w:name w:val="apple-tab-span"/>
    <w:basedOn w:val="DefaultParagraphFont"/>
    <w:rsid w:val="005E6A4B"/>
  </w:style>
  <w:style w:type="paragraph" w:styleId="NormalWeb">
    <w:name w:val="Normal (Web)"/>
    <w:basedOn w:val="Normal"/>
    <w:uiPriority w:val="99"/>
    <w:semiHidden/>
    <w:unhideWhenUsed/>
    <w:rsid w:val="005C0D87"/>
    <w:pPr>
      <w:spacing w:before="0" w:after="0" w:line="240" w:lineRule="auto"/>
    </w:pPr>
    <w:rPr>
      <w:rFonts w:ascii="Times New Roman" w:hAnsi="Times New Roman" w:cs="Times New Roman"/>
      <w:lang w:eastAsia="en-GB"/>
    </w:rPr>
  </w:style>
  <w:style w:type="character" w:customStyle="1" w:styleId="contentpasted0">
    <w:name w:val="contentpasted0"/>
    <w:basedOn w:val="DefaultParagraphFont"/>
    <w:rsid w:val="005C0D87"/>
  </w:style>
  <w:style w:type="character" w:styleId="FollowedHyperlink">
    <w:name w:val="FollowedHyperlink"/>
    <w:basedOn w:val="DefaultParagraphFont"/>
    <w:uiPriority w:val="99"/>
    <w:semiHidden/>
    <w:unhideWhenUsed/>
    <w:rsid w:val="007D21C9"/>
    <w:rPr>
      <w:color w:val="954F72" w:themeColor="followedHyperlink"/>
      <w:u w:val="single"/>
    </w:rPr>
  </w:style>
  <w:style w:type="paragraph" w:customStyle="1" w:styleId="xmsonormal">
    <w:name w:val="x_msonormal"/>
    <w:basedOn w:val="Normal"/>
    <w:rsid w:val="00E448C2"/>
    <w:pPr>
      <w:spacing w:before="0" w:after="0" w:line="240" w:lineRule="auto"/>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1593">
      <w:bodyDiv w:val="1"/>
      <w:marLeft w:val="0"/>
      <w:marRight w:val="0"/>
      <w:marTop w:val="0"/>
      <w:marBottom w:val="0"/>
      <w:divBdr>
        <w:top w:val="none" w:sz="0" w:space="0" w:color="auto"/>
        <w:left w:val="none" w:sz="0" w:space="0" w:color="auto"/>
        <w:bottom w:val="none" w:sz="0" w:space="0" w:color="auto"/>
        <w:right w:val="none" w:sz="0" w:space="0" w:color="auto"/>
      </w:divBdr>
    </w:div>
    <w:div w:id="271015094">
      <w:bodyDiv w:val="1"/>
      <w:marLeft w:val="0"/>
      <w:marRight w:val="0"/>
      <w:marTop w:val="0"/>
      <w:marBottom w:val="0"/>
      <w:divBdr>
        <w:top w:val="none" w:sz="0" w:space="0" w:color="auto"/>
        <w:left w:val="none" w:sz="0" w:space="0" w:color="auto"/>
        <w:bottom w:val="none" w:sz="0" w:space="0" w:color="auto"/>
        <w:right w:val="none" w:sz="0" w:space="0" w:color="auto"/>
      </w:divBdr>
    </w:div>
    <w:div w:id="282926031">
      <w:bodyDiv w:val="1"/>
      <w:marLeft w:val="0"/>
      <w:marRight w:val="0"/>
      <w:marTop w:val="0"/>
      <w:marBottom w:val="0"/>
      <w:divBdr>
        <w:top w:val="none" w:sz="0" w:space="0" w:color="auto"/>
        <w:left w:val="none" w:sz="0" w:space="0" w:color="auto"/>
        <w:bottom w:val="none" w:sz="0" w:space="0" w:color="auto"/>
        <w:right w:val="none" w:sz="0" w:space="0" w:color="auto"/>
      </w:divBdr>
    </w:div>
    <w:div w:id="412707206">
      <w:bodyDiv w:val="1"/>
      <w:marLeft w:val="0"/>
      <w:marRight w:val="0"/>
      <w:marTop w:val="0"/>
      <w:marBottom w:val="0"/>
      <w:divBdr>
        <w:top w:val="none" w:sz="0" w:space="0" w:color="auto"/>
        <w:left w:val="none" w:sz="0" w:space="0" w:color="auto"/>
        <w:bottom w:val="none" w:sz="0" w:space="0" w:color="auto"/>
        <w:right w:val="none" w:sz="0" w:space="0" w:color="auto"/>
      </w:divBdr>
    </w:div>
    <w:div w:id="493033622">
      <w:bodyDiv w:val="1"/>
      <w:marLeft w:val="0"/>
      <w:marRight w:val="0"/>
      <w:marTop w:val="0"/>
      <w:marBottom w:val="0"/>
      <w:divBdr>
        <w:top w:val="none" w:sz="0" w:space="0" w:color="auto"/>
        <w:left w:val="none" w:sz="0" w:space="0" w:color="auto"/>
        <w:bottom w:val="none" w:sz="0" w:space="0" w:color="auto"/>
        <w:right w:val="none" w:sz="0" w:space="0" w:color="auto"/>
      </w:divBdr>
    </w:div>
    <w:div w:id="591862954">
      <w:bodyDiv w:val="1"/>
      <w:marLeft w:val="0"/>
      <w:marRight w:val="0"/>
      <w:marTop w:val="0"/>
      <w:marBottom w:val="0"/>
      <w:divBdr>
        <w:top w:val="none" w:sz="0" w:space="0" w:color="auto"/>
        <w:left w:val="none" w:sz="0" w:space="0" w:color="auto"/>
        <w:bottom w:val="none" w:sz="0" w:space="0" w:color="auto"/>
        <w:right w:val="none" w:sz="0" w:space="0" w:color="auto"/>
      </w:divBdr>
    </w:div>
    <w:div w:id="595403904">
      <w:bodyDiv w:val="1"/>
      <w:marLeft w:val="0"/>
      <w:marRight w:val="0"/>
      <w:marTop w:val="0"/>
      <w:marBottom w:val="0"/>
      <w:divBdr>
        <w:top w:val="none" w:sz="0" w:space="0" w:color="auto"/>
        <w:left w:val="none" w:sz="0" w:space="0" w:color="auto"/>
        <w:bottom w:val="none" w:sz="0" w:space="0" w:color="auto"/>
        <w:right w:val="none" w:sz="0" w:space="0" w:color="auto"/>
      </w:divBdr>
    </w:div>
    <w:div w:id="618412077">
      <w:bodyDiv w:val="1"/>
      <w:marLeft w:val="0"/>
      <w:marRight w:val="0"/>
      <w:marTop w:val="0"/>
      <w:marBottom w:val="0"/>
      <w:divBdr>
        <w:top w:val="none" w:sz="0" w:space="0" w:color="auto"/>
        <w:left w:val="none" w:sz="0" w:space="0" w:color="auto"/>
        <w:bottom w:val="none" w:sz="0" w:space="0" w:color="auto"/>
        <w:right w:val="none" w:sz="0" w:space="0" w:color="auto"/>
      </w:divBdr>
    </w:div>
    <w:div w:id="635574237">
      <w:bodyDiv w:val="1"/>
      <w:marLeft w:val="0"/>
      <w:marRight w:val="0"/>
      <w:marTop w:val="0"/>
      <w:marBottom w:val="0"/>
      <w:divBdr>
        <w:top w:val="none" w:sz="0" w:space="0" w:color="auto"/>
        <w:left w:val="none" w:sz="0" w:space="0" w:color="auto"/>
        <w:bottom w:val="none" w:sz="0" w:space="0" w:color="auto"/>
        <w:right w:val="none" w:sz="0" w:space="0" w:color="auto"/>
      </w:divBdr>
    </w:div>
    <w:div w:id="636108064">
      <w:bodyDiv w:val="1"/>
      <w:marLeft w:val="0"/>
      <w:marRight w:val="0"/>
      <w:marTop w:val="0"/>
      <w:marBottom w:val="0"/>
      <w:divBdr>
        <w:top w:val="none" w:sz="0" w:space="0" w:color="auto"/>
        <w:left w:val="none" w:sz="0" w:space="0" w:color="auto"/>
        <w:bottom w:val="none" w:sz="0" w:space="0" w:color="auto"/>
        <w:right w:val="none" w:sz="0" w:space="0" w:color="auto"/>
      </w:divBdr>
    </w:div>
    <w:div w:id="666520666">
      <w:bodyDiv w:val="1"/>
      <w:marLeft w:val="0"/>
      <w:marRight w:val="0"/>
      <w:marTop w:val="0"/>
      <w:marBottom w:val="0"/>
      <w:divBdr>
        <w:top w:val="none" w:sz="0" w:space="0" w:color="auto"/>
        <w:left w:val="none" w:sz="0" w:space="0" w:color="auto"/>
        <w:bottom w:val="none" w:sz="0" w:space="0" w:color="auto"/>
        <w:right w:val="none" w:sz="0" w:space="0" w:color="auto"/>
      </w:divBdr>
    </w:div>
    <w:div w:id="693506203">
      <w:bodyDiv w:val="1"/>
      <w:marLeft w:val="0"/>
      <w:marRight w:val="0"/>
      <w:marTop w:val="0"/>
      <w:marBottom w:val="0"/>
      <w:divBdr>
        <w:top w:val="none" w:sz="0" w:space="0" w:color="auto"/>
        <w:left w:val="none" w:sz="0" w:space="0" w:color="auto"/>
        <w:bottom w:val="none" w:sz="0" w:space="0" w:color="auto"/>
        <w:right w:val="none" w:sz="0" w:space="0" w:color="auto"/>
      </w:divBdr>
    </w:div>
    <w:div w:id="725615662">
      <w:bodyDiv w:val="1"/>
      <w:marLeft w:val="0"/>
      <w:marRight w:val="0"/>
      <w:marTop w:val="0"/>
      <w:marBottom w:val="0"/>
      <w:divBdr>
        <w:top w:val="none" w:sz="0" w:space="0" w:color="auto"/>
        <w:left w:val="none" w:sz="0" w:space="0" w:color="auto"/>
        <w:bottom w:val="none" w:sz="0" w:space="0" w:color="auto"/>
        <w:right w:val="none" w:sz="0" w:space="0" w:color="auto"/>
      </w:divBdr>
    </w:div>
    <w:div w:id="840505210">
      <w:bodyDiv w:val="1"/>
      <w:marLeft w:val="0"/>
      <w:marRight w:val="0"/>
      <w:marTop w:val="0"/>
      <w:marBottom w:val="0"/>
      <w:divBdr>
        <w:top w:val="none" w:sz="0" w:space="0" w:color="auto"/>
        <w:left w:val="none" w:sz="0" w:space="0" w:color="auto"/>
        <w:bottom w:val="none" w:sz="0" w:space="0" w:color="auto"/>
        <w:right w:val="none" w:sz="0" w:space="0" w:color="auto"/>
      </w:divBdr>
    </w:div>
    <w:div w:id="1184901561">
      <w:bodyDiv w:val="1"/>
      <w:marLeft w:val="0"/>
      <w:marRight w:val="0"/>
      <w:marTop w:val="0"/>
      <w:marBottom w:val="0"/>
      <w:divBdr>
        <w:top w:val="none" w:sz="0" w:space="0" w:color="auto"/>
        <w:left w:val="none" w:sz="0" w:space="0" w:color="auto"/>
        <w:bottom w:val="none" w:sz="0" w:space="0" w:color="auto"/>
        <w:right w:val="none" w:sz="0" w:space="0" w:color="auto"/>
      </w:divBdr>
    </w:div>
    <w:div w:id="1395003867">
      <w:bodyDiv w:val="1"/>
      <w:marLeft w:val="0"/>
      <w:marRight w:val="0"/>
      <w:marTop w:val="0"/>
      <w:marBottom w:val="0"/>
      <w:divBdr>
        <w:top w:val="none" w:sz="0" w:space="0" w:color="auto"/>
        <w:left w:val="none" w:sz="0" w:space="0" w:color="auto"/>
        <w:bottom w:val="none" w:sz="0" w:space="0" w:color="auto"/>
        <w:right w:val="none" w:sz="0" w:space="0" w:color="auto"/>
      </w:divBdr>
    </w:div>
    <w:div w:id="1433085430">
      <w:bodyDiv w:val="1"/>
      <w:marLeft w:val="0"/>
      <w:marRight w:val="0"/>
      <w:marTop w:val="0"/>
      <w:marBottom w:val="0"/>
      <w:divBdr>
        <w:top w:val="none" w:sz="0" w:space="0" w:color="auto"/>
        <w:left w:val="none" w:sz="0" w:space="0" w:color="auto"/>
        <w:bottom w:val="none" w:sz="0" w:space="0" w:color="auto"/>
        <w:right w:val="none" w:sz="0" w:space="0" w:color="auto"/>
      </w:divBdr>
    </w:div>
    <w:div w:id="1525709469">
      <w:bodyDiv w:val="1"/>
      <w:marLeft w:val="0"/>
      <w:marRight w:val="0"/>
      <w:marTop w:val="0"/>
      <w:marBottom w:val="0"/>
      <w:divBdr>
        <w:top w:val="none" w:sz="0" w:space="0" w:color="auto"/>
        <w:left w:val="none" w:sz="0" w:space="0" w:color="auto"/>
        <w:bottom w:val="none" w:sz="0" w:space="0" w:color="auto"/>
        <w:right w:val="none" w:sz="0" w:space="0" w:color="auto"/>
      </w:divBdr>
    </w:div>
    <w:div w:id="1628511482">
      <w:bodyDiv w:val="1"/>
      <w:marLeft w:val="0"/>
      <w:marRight w:val="0"/>
      <w:marTop w:val="0"/>
      <w:marBottom w:val="0"/>
      <w:divBdr>
        <w:top w:val="none" w:sz="0" w:space="0" w:color="auto"/>
        <w:left w:val="none" w:sz="0" w:space="0" w:color="auto"/>
        <w:bottom w:val="none" w:sz="0" w:space="0" w:color="auto"/>
        <w:right w:val="none" w:sz="0" w:space="0" w:color="auto"/>
      </w:divBdr>
    </w:div>
    <w:div w:id="1727534638">
      <w:bodyDiv w:val="1"/>
      <w:marLeft w:val="0"/>
      <w:marRight w:val="0"/>
      <w:marTop w:val="0"/>
      <w:marBottom w:val="0"/>
      <w:divBdr>
        <w:top w:val="none" w:sz="0" w:space="0" w:color="auto"/>
        <w:left w:val="none" w:sz="0" w:space="0" w:color="auto"/>
        <w:bottom w:val="none" w:sz="0" w:space="0" w:color="auto"/>
        <w:right w:val="none" w:sz="0" w:space="0" w:color="auto"/>
      </w:divBdr>
    </w:div>
    <w:div w:id="1896617576">
      <w:bodyDiv w:val="1"/>
      <w:marLeft w:val="0"/>
      <w:marRight w:val="0"/>
      <w:marTop w:val="0"/>
      <w:marBottom w:val="0"/>
      <w:divBdr>
        <w:top w:val="none" w:sz="0" w:space="0" w:color="auto"/>
        <w:left w:val="none" w:sz="0" w:space="0" w:color="auto"/>
        <w:bottom w:val="none" w:sz="0" w:space="0" w:color="auto"/>
        <w:right w:val="none" w:sz="0" w:space="0" w:color="auto"/>
      </w:divBdr>
    </w:div>
    <w:div w:id="196746567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spa-media/lgyddvsi/complaints-about-the-police-sop.docx" TargetMode="External"/><Relationship Id="rId13" Type="http://schemas.openxmlformats.org/officeDocument/2006/relationships/hyperlink" Target="https://www.spa.police.uk/publication-library/police-scotland-professional-standards-department-quarterly-performance-report-q3-27-february-2024/" TargetMode="External"/><Relationship Id="rId18" Type="http://schemas.openxmlformats.org/officeDocument/2006/relationships/hyperlink" Target="http://www.itspublicknowledge.info/Appeal"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scotland.police.uk/spa-media/uvyogah0/disciplinary-sop.pdf" TargetMode="External"/><Relationship Id="rId17" Type="http://schemas.openxmlformats.org/officeDocument/2006/relationships/hyperlink" Target="mailto:foi@scotland.police.uk"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scotland.police.uk/spa-media/3mbmetbo/suspension-from-duty-sop.pdf" TargetMode="External"/><Relationship Id="rId20" Type="http://schemas.openxmlformats.org/officeDocument/2006/relationships/hyperlink" Target="http://www.scotland.police.uk/access-to-information/freedom-of-information/disclosure-lo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tland.police.uk/about-us/who-we-are/our-standards-of-professional-behaviour/"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scotland.police.uk/spa-media/lgyddvsi/complaints-about-the-police-sop.doc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gov.scot/binaries/content/documents/govscot/publications/factsheet/2018/04/conduct-and-performance-procedures-police-guidance/documents/police-guidance-conduct-procedures/police-guidance-conduct-procedures/govscot%3Adocument/Police%2BService%2Bof%2BScotland%2B%2528conduct%2529%2Bregulations%2B2014.pdf" TargetMode="External"/><Relationship Id="rId19" Type="http://schemas.openxmlformats.org/officeDocument/2006/relationships/hyperlink" Target="mailto:enquiries@itspublicknowledge.info" TargetMode="External"/><Relationship Id="rId4" Type="http://schemas.openxmlformats.org/officeDocument/2006/relationships/webSettings" Target="webSettings.xml"/><Relationship Id="rId9" Type="http://schemas.openxmlformats.org/officeDocument/2006/relationships/hyperlink" Target="https://www.legislation.gov.uk/ssi/2014/68/contents/made" TargetMode="External"/><Relationship Id="rId14" Type="http://schemas.openxmlformats.org/officeDocument/2006/relationships/hyperlink" Target="https://www.spa.police.uk/publication-library/"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1472</Words>
  <Characters>8392</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2024-04-22T08:09:00Z</dcterms:created>
  <dcterms:modified xsi:type="dcterms:W3CDTF">2024-04-25T09:42:00Z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