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8CFD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5600">
              <w:t>0977</w:t>
            </w:r>
          </w:p>
          <w:p w14:paraId="34BDABA6" w14:textId="2E51BE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6963">
              <w:t>27</w:t>
            </w:r>
            <w:r w:rsidR="006D5799">
              <w:t xml:space="preserve"> </w:t>
            </w:r>
            <w:r w:rsidR="00CE5600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D43F9C" w14:textId="6226572F" w:rsidR="00CE5600" w:rsidRDefault="00CE5600" w:rsidP="00CE5600">
      <w:pPr>
        <w:pStyle w:val="Heading2"/>
        <w:rPr>
          <w:rFonts w:eastAsia="Times New Roman"/>
        </w:rPr>
      </w:pPr>
      <w:r>
        <w:rPr>
          <w:rFonts w:eastAsia="Times New Roman"/>
        </w:rPr>
        <w:t>1. What is Police Scotland's definition of "Hate" when assessing whether to record  a Non Crime Hate Incident?</w:t>
      </w:r>
    </w:p>
    <w:p w14:paraId="7D389E51" w14:textId="3A2615FD" w:rsidR="00CE5600" w:rsidRDefault="00CE5600" w:rsidP="00CE5600">
      <w:pPr>
        <w:pStyle w:val="Heading2"/>
        <w:rPr>
          <w:rFonts w:eastAsia="Times New Roman"/>
        </w:rPr>
      </w:pPr>
      <w:r>
        <w:rPr>
          <w:rFonts w:eastAsia="Times New Roman"/>
        </w:rPr>
        <w:t>2. What is Police Scotland's definition of "Hate" when assessing whether to investigate a complaint made under the Hate Crime and Public Order (Scotland)  Act 2021, given that thee is no definition of "Hate" contained within the Act?</w:t>
      </w:r>
    </w:p>
    <w:p w14:paraId="2A362EF1" w14:textId="77777777" w:rsidR="00CE5600" w:rsidRDefault="00CE5600" w:rsidP="00CE5600">
      <w:pPr>
        <w:tabs>
          <w:tab w:val="left" w:pos="5400"/>
        </w:tabs>
      </w:pPr>
      <w:r>
        <w:t>Police Scotland defines a hate incident as ‘any incident which is perceived by the victim or any other person to be motivated (wholly or partly) by malice and ill-will towards a social group but which does not constitute a criminal offence.’</w:t>
      </w:r>
    </w:p>
    <w:p w14:paraId="34BDABBD" w14:textId="1FC6617C" w:rsidR="00BF6B81" w:rsidRDefault="00CE5600" w:rsidP="00CE5600">
      <w:pPr>
        <w:tabs>
          <w:tab w:val="left" w:pos="5400"/>
        </w:tabs>
      </w:pPr>
      <w:r>
        <w:t>Police Scotland defines a hate crime as, ‘any crime which is perceived by the victim or any other person, to be motivated (wholly or partly) by malice and ill-will towards a social group.</w:t>
      </w:r>
    </w:p>
    <w:p w14:paraId="20C8252A" w14:textId="6C8C616A" w:rsidR="00CE5600" w:rsidRDefault="00CE5600" w:rsidP="00CE5600">
      <w:pPr>
        <w:tabs>
          <w:tab w:val="left" w:pos="5400"/>
        </w:tabs>
      </w:pPr>
      <w:r>
        <w:t xml:space="preserve">When an incident is perceived by the reporter to be motivated by hostility or prejudice (malice or ill-will), then both of the following two principles must apply for the incident to be recorded as a Non-Crime Hate Incident (NCHI): </w:t>
      </w:r>
    </w:p>
    <w:p w14:paraId="66CA61A3" w14:textId="77777777" w:rsidR="00CE5600" w:rsidRDefault="00CE5600" w:rsidP="00CE5600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Would a reasonable person consider the report to be motivated by hostility or prejudice (malice or ill-will), towards one or more characteristics protected within the legislation? </w:t>
      </w:r>
    </w:p>
    <w:p w14:paraId="5F6163A6" w14:textId="2C4178F7" w:rsidR="00CE5600" w:rsidRDefault="00CE5600" w:rsidP="00CE5600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Does it have a policing purpose: </w:t>
      </w:r>
    </w:p>
    <w:p w14:paraId="3638AE39" w14:textId="77777777" w:rsidR="00CE5600" w:rsidRDefault="00CE5600" w:rsidP="00CE5600">
      <w:pPr>
        <w:tabs>
          <w:tab w:val="left" w:pos="5400"/>
        </w:tabs>
      </w:pPr>
      <w:r>
        <w:t xml:space="preserve">(a) protecting vulnerable people </w:t>
      </w:r>
    </w:p>
    <w:p w14:paraId="64FFAFA6" w14:textId="37808F28" w:rsidR="00CE5600" w:rsidRDefault="00CE5600" w:rsidP="00CE5600">
      <w:pPr>
        <w:tabs>
          <w:tab w:val="left" w:pos="5400"/>
        </w:tabs>
      </w:pPr>
      <w:r>
        <w:t>(b) protecting the rights of others (c) preventing crime?</w:t>
      </w:r>
    </w:p>
    <w:p w14:paraId="02E23D83" w14:textId="4C4F9F20" w:rsidR="00CE5600" w:rsidRDefault="00CE5600" w:rsidP="00CE560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2. Under what statutory  authority are Non Crime Hate Incidents recorded? </w:t>
      </w:r>
    </w:p>
    <w:p w14:paraId="2B1DF5BA" w14:textId="121D945F" w:rsidR="00CE5600" w:rsidRPr="00CE5600" w:rsidRDefault="00CE5600" w:rsidP="00CE5600">
      <w:r>
        <w:t>Non-Crime Hate Incident (</w:t>
      </w:r>
      <w:r>
        <w:rPr>
          <w:color w:val="000000"/>
        </w:rPr>
        <w:t>NCHI) recording stems from the Macpherson report after the Stephen Lawrence Public Inquiry.</w:t>
      </w:r>
    </w:p>
    <w:p w14:paraId="005B9F98" w14:textId="77777777" w:rsidR="00CE5600" w:rsidRPr="00B11A55" w:rsidRDefault="00CE5600" w:rsidP="00CE5600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B52A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CA21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50B3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C5D1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DB14E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AAD8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50F9"/>
    <w:multiLevelType w:val="hybridMultilevel"/>
    <w:tmpl w:val="BA78FCE0"/>
    <w:lvl w:ilvl="0" w:tplc="1CFAE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485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76963"/>
    <w:rsid w:val="008964EF"/>
    <w:rsid w:val="00915E01"/>
    <w:rsid w:val="009631A4"/>
    <w:rsid w:val="00977296"/>
    <w:rsid w:val="00A1067C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5600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2024-05-27T14:57:00Z</cp:lastPrinted>
  <dcterms:created xsi:type="dcterms:W3CDTF">2023-12-08T11:52:00Z</dcterms:created>
  <dcterms:modified xsi:type="dcterms:W3CDTF">2024-05-27T14:58:00Z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