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5CBD7E77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025D1E">
              <w:t>3</w:t>
            </w:r>
            <w:r w:rsidR="00FD0A27">
              <w:t>783</w:t>
            </w:r>
          </w:p>
          <w:p w14:paraId="34BDABA6" w14:textId="07E604C4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C044C8">
              <w:t>27</w:t>
            </w:r>
            <w:r w:rsidR="00262E60">
              <w:t xml:space="preserve"> November </w:t>
            </w:r>
            <w:r>
              <w:t>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36503B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45026433" w14:textId="77777777" w:rsidR="00FD0A27" w:rsidRPr="00FD0A27" w:rsidRDefault="00FD0A27" w:rsidP="00FD0A27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FD0A27">
        <w:rPr>
          <w:rFonts w:eastAsiaTheme="majorEastAsia" w:cstheme="majorBidi"/>
          <w:b/>
          <w:color w:val="000000" w:themeColor="text1"/>
          <w:szCs w:val="26"/>
        </w:rPr>
        <w:t>Please provide me with a list of:</w:t>
      </w:r>
    </w:p>
    <w:p w14:paraId="07CAC08A" w14:textId="77777777" w:rsidR="00FD0A27" w:rsidRPr="00FD0A27" w:rsidRDefault="00FD0A27" w:rsidP="00D355CA">
      <w:pPr>
        <w:numPr>
          <w:ilvl w:val="0"/>
          <w:numId w:val="2"/>
        </w:numPr>
        <w:tabs>
          <w:tab w:val="clear" w:pos="720"/>
          <w:tab w:val="num" w:pos="284"/>
          <w:tab w:val="left" w:pos="5400"/>
        </w:tabs>
        <w:ind w:left="284" w:hanging="284"/>
        <w:rPr>
          <w:rFonts w:eastAsiaTheme="majorEastAsia" w:cstheme="majorBidi"/>
          <w:b/>
          <w:color w:val="000000" w:themeColor="text1"/>
          <w:szCs w:val="26"/>
        </w:rPr>
      </w:pPr>
      <w:r w:rsidRPr="00FD0A27">
        <w:rPr>
          <w:rFonts w:eastAsiaTheme="majorEastAsia" w:cstheme="majorBidi"/>
          <w:b/>
          <w:color w:val="000000" w:themeColor="text1"/>
          <w:szCs w:val="26"/>
        </w:rPr>
        <w:t>Every public event (march, demonstration, music or sporting event, etc.,) of which your force was notified in advance by an organiser or other party since 1 January 2023 and up until the date of your response to this request,</w:t>
      </w:r>
    </w:p>
    <w:p w14:paraId="4AC98646" w14:textId="50FD1E40" w:rsidR="00D355CA" w:rsidRDefault="00FD0A27" w:rsidP="00D355CA">
      <w:pPr>
        <w:numPr>
          <w:ilvl w:val="0"/>
          <w:numId w:val="2"/>
        </w:numPr>
        <w:tabs>
          <w:tab w:val="clear" w:pos="720"/>
          <w:tab w:val="num" w:pos="284"/>
          <w:tab w:val="left" w:pos="5400"/>
        </w:tabs>
        <w:ind w:left="284" w:hanging="284"/>
        <w:rPr>
          <w:rFonts w:eastAsiaTheme="majorEastAsia" w:cstheme="majorBidi"/>
          <w:b/>
          <w:color w:val="000000" w:themeColor="text1"/>
          <w:szCs w:val="26"/>
        </w:rPr>
      </w:pPr>
      <w:r w:rsidRPr="00FD0A27">
        <w:rPr>
          <w:rFonts w:eastAsiaTheme="majorEastAsia" w:cstheme="majorBidi"/>
          <w:b/>
          <w:color w:val="000000" w:themeColor="text1"/>
          <w:szCs w:val="26"/>
        </w:rPr>
        <w:t>The date(s) of the event, and </w:t>
      </w:r>
    </w:p>
    <w:p w14:paraId="08F3722B" w14:textId="77777777" w:rsidR="00D355CA" w:rsidRPr="00515E3F" w:rsidRDefault="00D355CA" w:rsidP="00D355CA">
      <w:r w:rsidRPr="00515E3F">
        <w:t>Unfortunately, I estimate that it would cost well in excess of the current FOI cost threshold of £600 to process your request.  I am therefore refusing to provide the information sought in terms of section 12(1) of the Act - Excessive Cost of Compliance.</w:t>
      </w:r>
    </w:p>
    <w:p w14:paraId="3D277C46" w14:textId="6028DFB8" w:rsidR="00716533" w:rsidRDefault="00D355CA" w:rsidP="00D355CA">
      <w:pPr>
        <w:tabs>
          <w:tab w:val="left" w:pos="5400"/>
        </w:tabs>
        <w:rPr>
          <w:rFonts w:eastAsia="Times New Roman"/>
          <w:lang w:eastAsia="en-GB"/>
        </w:rPr>
      </w:pPr>
      <w:r w:rsidRPr="00515E3F">
        <w:t>To explain, n</w:t>
      </w:r>
      <w:r w:rsidRPr="00D355CA">
        <w:rPr>
          <w:rFonts w:eastAsia="Times New Roman"/>
          <w:lang w:eastAsia="en-GB"/>
        </w:rPr>
        <w:t xml:space="preserve">otifications of </w:t>
      </w:r>
      <w:r w:rsidR="006C2033">
        <w:rPr>
          <w:rFonts w:eastAsia="Times New Roman"/>
          <w:lang w:eastAsia="en-GB"/>
        </w:rPr>
        <w:t xml:space="preserve">public </w:t>
      </w:r>
      <w:r w:rsidRPr="00D355CA">
        <w:rPr>
          <w:rFonts w:eastAsia="Times New Roman"/>
          <w:lang w:eastAsia="en-GB"/>
        </w:rPr>
        <w:t>events could be received in various ways, such as emails, calls, letters etc. and there is no central recording syste</w:t>
      </w:r>
      <w:r w:rsidR="00716533">
        <w:rPr>
          <w:rFonts w:eastAsia="Times New Roman"/>
          <w:lang w:eastAsia="en-GB"/>
        </w:rPr>
        <w:t>m</w:t>
      </w:r>
      <w:r w:rsidRPr="00D355CA">
        <w:rPr>
          <w:rFonts w:eastAsia="Times New Roman"/>
          <w:lang w:eastAsia="en-GB"/>
        </w:rPr>
        <w:t>.</w:t>
      </w:r>
      <w:r w:rsidR="00716533">
        <w:rPr>
          <w:rFonts w:eastAsia="Times New Roman"/>
          <w:lang w:eastAsia="en-GB"/>
        </w:rPr>
        <w:t xml:space="preserve"> As such, each </w:t>
      </w:r>
      <w:r w:rsidRPr="00D355CA">
        <w:rPr>
          <w:rFonts w:eastAsia="Times New Roman"/>
          <w:lang w:eastAsia="en-GB"/>
        </w:rPr>
        <w:t xml:space="preserve">divisional area </w:t>
      </w:r>
      <w:r>
        <w:rPr>
          <w:rFonts w:eastAsia="Times New Roman"/>
          <w:lang w:eastAsia="en-GB"/>
        </w:rPr>
        <w:t xml:space="preserve">would be required to </w:t>
      </w:r>
      <w:r w:rsidRPr="00D355CA">
        <w:rPr>
          <w:rFonts w:eastAsia="Times New Roman"/>
          <w:lang w:eastAsia="en-GB"/>
        </w:rPr>
        <w:t>review all correspondence received for</w:t>
      </w:r>
      <w:r>
        <w:rPr>
          <w:rFonts w:eastAsia="Times New Roman"/>
          <w:lang w:eastAsia="en-GB"/>
        </w:rPr>
        <w:t xml:space="preserve"> the </w:t>
      </w:r>
      <w:r w:rsidRPr="00D355CA">
        <w:rPr>
          <w:rFonts w:eastAsia="Times New Roman"/>
          <w:lang w:eastAsia="en-GB"/>
        </w:rPr>
        <w:t xml:space="preserve">time period stated to </w:t>
      </w:r>
      <w:r>
        <w:rPr>
          <w:rFonts w:eastAsia="Times New Roman"/>
          <w:lang w:eastAsia="en-GB"/>
        </w:rPr>
        <w:t xml:space="preserve">extract and note details from any event </w:t>
      </w:r>
      <w:r w:rsidRPr="00D355CA">
        <w:rPr>
          <w:rFonts w:eastAsia="Times New Roman"/>
          <w:lang w:eastAsia="en-GB"/>
        </w:rPr>
        <w:t>notification</w:t>
      </w:r>
      <w:r>
        <w:rPr>
          <w:rFonts w:eastAsia="Times New Roman"/>
          <w:lang w:eastAsia="en-GB"/>
        </w:rPr>
        <w:t xml:space="preserve">s. </w:t>
      </w:r>
    </w:p>
    <w:p w14:paraId="17AF30D2" w14:textId="2BF254F3" w:rsidR="00D355CA" w:rsidRDefault="00D355CA" w:rsidP="00D355CA">
      <w:pPr>
        <w:tabs>
          <w:tab w:val="left" w:pos="5400"/>
        </w:tabs>
        <w:rPr>
          <w:rFonts w:eastAsia="Times New Roman"/>
          <w:lang w:eastAsia="en-GB"/>
        </w:rPr>
      </w:pPr>
      <w:r w:rsidRPr="00D355CA">
        <w:rPr>
          <w:rFonts w:eastAsia="Times New Roman"/>
          <w:lang w:eastAsia="en-GB"/>
        </w:rPr>
        <w:t xml:space="preserve">Furthermore, </w:t>
      </w:r>
      <w:r w:rsidR="00716533">
        <w:rPr>
          <w:rFonts w:eastAsia="Times New Roman"/>
          <w:lang w:eastAsia="en-GB"/>
        </w:rPr>
        <w:t xml:space="preserve">I can advise </w:t>
      </w:r>
      <w:r w:rsidRPr="00D355CA">
        <w:rPr>
          <w:rFonts w:eastAsia="Times New Roman"/>
          <w:lang w:eastAsia="en-GB"/>
        </w:rPr>
        <w:t>Police attendance is not always required at every event we're notified of and as such, notifications of such events may not have been retained. </w:t>
      </w:r>
    </w:p>
    <w:p w14:paraId="560A037B" w14:textId="22C058B2" w:rsidR="00716533" w:rsidRDefault="00716533" w:rsidP="00D355CA">
      <w:pPr>
        <w:tabs>
          <w:tab w:val="left" w:pos="5400"/>
        </w:tabs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 xml:space="preserve">To assist, I can advise that Registered Public Processions are </w:t>
      </w:r>
      <w:r w:rsidR="00424DB7">
        <w:rPr>
          <w:rFonts w:eastAsia="Times New Roman"/>
          <w:lang w:eastAsia="en-GB"/>
        </w:rPr>
        <w:t xml:space="preserve">publicly </w:t>
      </w:r>
      <w:r>
        <w:rPr>
          <w:rFonts w:eastAsia="Times New Roman"/>
          <w:lang w:eastAsia="en-GB"/>
        </w:rPr>
        <w:t>available on</w:t>
      </w:r>
      <w:r w:rsidR="00424DB7">
        <w:rPr>
          <w:rFonts w:eastAsia="Times New Roman"/>
          <w:lang w:eastAsia="en-GB"/>
        </w:rPr>
        <w:t xml:space="preserve"> all</w:t>
      </w:r>
      <w:r>
        <w:rPr>
          <w:rFonts w:eastAsia="Times New Roman"/>
          <w:lang w:eastAsia="en-GB"/>
        </w:rPr>
        <w:t xml:space="preserve"> local authority websites. For example:</w:t>
      </w:r>
    </w:p>
    <w:p w14:paraId="7674A008" w14:textId="0A3915C0" w:rsidR="00424DB7" w:rsidRPr="00424DB7" w:rsidRDefault="00424DB7" w:rsidP="00424DB7">
      <w:pPr>
        <w:ind w:left="2552" w:hanging="2552"/>
        <w:rPr>
          <w:rFonts w:eastAsiaTheme="majorEastAsia" w:cstheme="majorBidi"/>
          <w:bCs/>
          <w:szCs w:val="26"/>
        </w:rPr>
      </w:pPr>
      <w:r w:rsidRPr="00424DB7">
        <w:rPr>
          <w:rFonts w:eastAsiaTheme="majorEastAsia" w:cstheme="majorBidi"/>
          <w:bCs/>
          <w:szCs w:val="26"/>
        </w:rPr>
        <w:t xml:space="preserve">Glasgow City Council: </w:t>
      </w:r>
      <w:r>
        <w:rPr>
          <w:rFonts w:eastAsiaTheme="majorEastAsia" w:cstheme="majorBidi"/>
          <w:bCs/>
          <w:szCs w:val="26"/>
        </w:rPr>
        <w:tab/>
      </w:r>
      <w:hyperlink r:id="rId11" w:history="1">
        <w:r w:rsidRPr="00424DB7">
          <w:rPr>
            <w:rStyle w:val="Hyperlink"/>
            <w:rFonts w:eastAsiaTheme="majorEastAsia" w:cstheme="majorBidi"/>
            <w:bCs/>
            <w:szCs w:val="26"/>
          </w:rPr>
          <w:t>All Public Processions</w:t>
        </w:r>
      </w:hyperlink>
    </w:p>
    <w:p w14:paraId="1DCADC59" w14:textId="28E3EDB9" w:rsidR="00424DB7" w:rsidRDefault="00424DB7" w:rsidP="00424DB7">
      <w:pPr>
        <w:tabs>
          <w:tab w:val="left" w:pos="5400"/>
        </w:tabs>
        <w:ind w:left="2552" w:hanging="2552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 xml:space="preserve">Stirling Council: </w:t>
      </w:r>
      <w:r>
        <w:rPr>
          <w:rFonts w:eastAsia="Times New Roman"/>
          <w:lang w:eastAsia="en-GB"/>
        </w:rPr>
        <w:tab/>
      </w:r>
      <w:hyperlink r:id="rId12" w:history="1">
        <w:r w:rsidR="00DF3CD7">
          <w:rPr>
            <w:rStyle w:val="Hyperlink"/>
            <w:rFonts w:eastAsia="Times New Roman"/>
            <w:lang w:eastAsia="en-GB"/>
          </w:rPr>
          <w:t>Register of Public Processions</w:t>
        </w:r>
      </w:hyperlink>
    </w:p>
    <w:p w14:paraId="51D1B93E" w14:textId="56261ADD" w:rsidR="00716533" w:rsidRPr="00424DB7" w:rsidRDefault="00424DB7" w:rsidP="00424DB7">
      <w:pPr>
        <w:tabs>
          <w:tab w:val="left" w:pos="5400"/>
        </w:tabs>
        <w:ind w:left="2552" w:hanging="2552"/>
        <w:rPr>
          <w:rStyle w:val="Hyperlink"/>
          <w:rFonts w:eastAsia="Times New Roman"/>
          <w:lang w:eastAsia="en-GB"/>
        </w:rPr>
      </w:pPr>
      <w:r>
        <w:rPr>
          <w:rFonts w:eastAsia="Times New Roman"/>
          <w:lang w:eastAsia="en-GB"/>
        </w:rPr>
        <w:tab/>
      </w:r>
      <w:r>
        <w:rPr>
          <w:rFonts w:eastAsia="Times New Roman"/>
          <w:lang w:eastAsia="en-GB"/>
        </w:rPr>
        <w:fldChar w:fldCharType="begin"/>
      </w:r>
      <w:r>
        <w:rPr>
          <w:rFonts w:eastAsia="Times New Roman"/>
          <w:lang w:eastAsia="en-GB"/>
        </w:rPr>
        <w:instrText>HYPERLINK "https://www.stirling.gov.uk/business-and-licences/licences-permits-and-permissions/public-processions-and-parades/public-processions/previous-public-processions/"</w:instrText>
      </w:r>
      <w:r>
        <w:rPr>
          <w:rFonts w:eastAsia="Times New Roman"/>
          <w:lang w:eastAsia="en-GB"/>
        </w:rPr>
      </w:r>
      <w:r>
        <w:rPr>
          <w:rFonts w:eastAsia="Times New Roman"/>
          <w:lang w:eastAsia="en-GB"/>
        </w:rPr>
        <w:fldChar w:fldCharType="separate"/>
      </w:r>
      <w:r>
        <w:rPr>
          <w:rStyle w:val="Hyperlink"/>
          <w:rFonts w:eastAsia="Times New Roman"/>
          <w:lang w:eastAsia="en-GB"/>
        </w:rPr>
        <w:t>Previous Public Processions</w:t>
      </w:r>
    </w:p>
    <w:p w14:paraId="78E61BFF" w14:textId="4925A329" w:rsidR="00D355CA" w:rsidRPr="00D355CA" w:rsidRDefault="00424DB7" w:rsidP="00D355CA">
      <w:pPr>
        <w:pStyle w:val="ListParagraph"/>
        <w:numPr>
          <w:ilvl w:val="0"/>
          <w:numId w:val="2"/>
        </w:numPr>
        <w:tabs>
          <w:tab w:val="clear" w:pos="720"/>
          <w:tab w:val="num" w:pos="284"/>
          <w:tab w:val="left" w:pos="5400"/>
        </w:tabs>
        <w:ind w:hanging="720"/>
        <w:rPr>
          <w:rFonts w:eastAsiaTheme="majorEastAsia" w:cstheme="majorBidi"/>
          <w:b/>
          <w:color w:val="000000" w:themeColor="text1"/>
          <w:szCs w:val="26"/>
        </w:rPr>
      </w:pPr>
      <w:r>
        <w:rPr>
          <w:rFonts w:eastAsia="Times New Roman"/>
          <w:lang w:eastAsia="en-GB"/>
        </w:rPr>
        <w:fldChar w:fldCharType="end"/>
      </w:r>
      <w:r w:rsidR="00FD0A27" w:rsidRPr="00D355CA">
        <w:rPr>
          <w:rFonts w:eastAsiaTheme="majorEastAsia" w:cstheme="majorBidi"/>
          <w:b/>
          <w:color w:val="000000" w:themeColor="text1"/>
          <w:szCs w:val="26"/>
        </w:rPr>
        <w:t>Whether you used live facial recognition (LFR) technology at the event. </w:t>
      </w:r>
      <w:r w:rsidR="00D355CA" w:rsidRPr="00D355CA">
        <w:rPr>
          <w:rFonts w:eastAsiaTheme="majorEastAsia" w:cstheme="majorBidi"/>
          <w:b/>
          <w:color w:val="000000" w:themeColor="text1"/>
          <w:szCs w:val="26"/>
        </w:rPr>
        <w:t xml:space="preserve">         </w:t>
      </w:r>
    </w:p>
    <w:p w14:paraId="0F02556B" w14:textId="77777777" w:rsidR="00716533" w:rsidRDefault="00FD0A27" w:rsidP="00716533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D355CA">
        <w:rPr>
          <w:rFonts w:eastAsiaTheme="majorEastAsia" w:cstheme="majorBidi"/>
          <w:b/>
          <w:color w:val="000000" w:themeColor="text1"/>
          <w:szCs w:val="26"/>
        </w:rPr>
        <w:t>Please clearly state what the event was, for example, a demonstration for Palestine, [team A] v. [team B] rugby match, or a pride march.  </w:t>
      </w:r>
    </w:p>
    <w:p w14:paraId="26D54849" w14:textId="13F09149" w:rsidR="00D355CA" w:rsidRDefault="00515E3F" w:rsidP="00716533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  <w:r w:rsidRPr="00515E3F">
        <w:rPr>
          <w:rFonts w:eastAsia="Times New Roman"/>
          <w:color w:val="444444"/>
          <w:lang w:eastAsia="en-GB"/>
        </w:rPr>
        <w:lastRenderedPageBreak/>
        <w:t>​</w:t>
      </w:r>
      <w:r>
        <w:rPr>
          <w:rFonts w:eastAsia="Times New Roman"/>
          <w:lang w:eastAsia="en-GB"/>
        </w:rPr>
        <w:t xml:space="preserve">I can confirm that </w:t>
      </w:r>
      <w:r w:rsidRPr="00515E3F">
        <w:rPr>
          <w:rFonts w:eastAsia="Times New Roman"/>
          <w:lang w:eastAsia="en-GB"/>
        </w:rPr>
        <w:t>Police Scotland is not using live facial recognition technology</w:t>
      </w:r>
      <w:r w:rsidR="00D355CA">
        <w:rPr>
          <w:rFonts w:eastAsia="Times New Roman"/>
          <w:lang w:eastAsia="en-GB"/>
        </w:rPr>
        <w:t xml:space="preserve">. </w:t>
      </w:r>
      <w:r w:rsidR="00D355CA">
        <w:rPr>
          <w:rFonts w:eastAsiaTheme="majorEastAsia" w:cstheme="majorBidi"/>
          <w:bCs/>
          <w:color w:val="000000" w:themeColor="text1"/>
          <w:szCs w:val="26"/>
        </w:rPr>
        <w:t xml:space="preserve">The information sought is not held by </w:t>
      </w:r>
      <w:r w:rsidR="00D355CA" w:rsidRPr="00646E3D">
        <w:rPr>
          <w:rFonts w:eastAsiaTheme="majorEastAsia" w:cstheme="majorBidi"/>
          <w:bCs/>
          <w:color w:val="000000" w:themeColor="text1"/>
          <w:szCs w:val="26"/>
        </w:rPr>
        <w:t xml:space="preserve">Police Scotland </w:t>
      </w:r>
      <w:r w:rsidR="00D355CA">
        <w:rPr>
          <w:rFonts w:eastAsiaTheme="majorEastAsia" w:cstheme="majorBidi"/>
          <w:bCs/>
          <w:color w:val="000000" w:themeColor="text1"/>
          <w:szCs w:val="26"/>
        </w:rPr>
        <w:t>and section 17 of the Act therefore applies.</w:t>
      </w:r>
    </w:p>
    <w:p w14:paraId="4AB52B03" w14:textId="77777777" w:rsidR="00D355CA" w:rsidRDefault="00515E3F" w:rsidP="00D355CA">
      <w:pPr>
        <w:tabs>
          <w:tab w:val="left" w:pos="5400"/>
        </w:tabs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 xml:space="preserve"> </w:t>
      </w:r>
    </w:p>
    <w:p w14:paraId="34BDABBE" w14:textId="2BCBF650" w:rsidR="00496A08" w:rsidRPr="00BF6B81" w:rsidRDefault="00496A08" w:rsidP="00D355CA">
      <w:pPr>
        <w:tabs>
          <w:tab w:val="left" w:pos="5400"/>
        </w:tabs>
      </w:pPr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14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5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6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7777777" w:rsidR="007F490F" w:rsidRDefault="007F490F" w:rsidP="007F490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4D46317E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440E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616C0977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440E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31FF0BF4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440E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77B99601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440E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56EC00CD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440E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2D68101A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440E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53C41"/>
    <w:multiLevelType w:val="multilevel"/>
    <w:tmpl w:val="8B00E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1"/>
  </w:num>
  <w:num w:numId="2" w16cid:durableId="16728754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25D1E"/>
    <w:rsid w:val="00090F3B"/>
    <w:rsid w:val="000D0C58"/>
    <w:rsid w:val="000E2F19"/>
    <w:rsid w:val="000E6526"/>
    <w:rsid w:val="001323A2"/>
    <w:rsid w:val="0013699E"/>
    <w:rsid w:val="00141533"/>
    <w:rsid w:val="00151DD0"/>
    <w:rsid w:val="00167528"/>
    <w:rsid w:val="00195CC4"/>
    <w:rsid w:val="001C4938"/>
    <w:rsid w:val="00207326"/>
    <w:rsid w:val="00253DF6"/>
    <w:rsid w:val="00255F1E"/>
    <w:rsid w:val="00262E60"/>
    <w:rsid w:val="002F5274"/>
    <w:rsid w:val="0033715C"/>
    <w:rsid w:val="0036503B"/>
    <w:rsid w:val="00376A4A"/>
    <w:rsid w:val="003D6D03"/>
    <w:rsid w:val="003E12CA"/>
    <w:rsid w:val="004010DC"/>
    <w:rsid w:val="00424DB7"/>
    <w:rsid w:val="004341F0"/>
    <w:rsid w:val="00455E14"/>
    <w:rsid w:val="00456324"/>
    <w:rsid w:val="00475460"/>
    <w:rsid w:val="00490317"/>
    <w:rsid w:val="00491644"/>
    <w:rsid w:val="00496A08"/>
    <w:rsid w:val="004C66B4"/>
    <w:rsid w:val="004E1605"/>
    <w:rsid w:val="004F653C"/>
    <w:rsid w:val="00515E3F"/>
    <w:rsid w:val="00540A52"/>
    <w:rsid w:val="00557306"/>
    <w:rsid w:val="005D5FDD"/>
    <w:rsid w:val="0060085E"/>
    <w:rsid w:val="00645CFA"/>
    <w:rsid w:val="00685219"/>
    <w:rsid w:val="006C2033"/>
    <w:rsid w:val="006D5799"/>
    <w:rsid w:val="00716533"/>
    <w:rsid w:val="007440EA"/>
    <w:rsid w:val="00750D83"/>
    <w:rsid w:val="00785DBC"/>
    <w:rsid w:val="00793DD5"/>
    <w:rsid w:val="007B736C"/>
    <w:rsid w:val="007D55F6"/>
    <w:rsid w:val="007F490F"/>
    <w:rsid w:val="0082788C"/>
    <w:rsid w:val="00847EDE"/>
    <w:rsid w:val="0086779C"/>
    <w:rsid w:val="00874BFD"/>
    <w:rsid w:val="008846B0"/>
    <w:rsid w:val="008964EF"/>
    <w:rsid w:val="00915E01"/>
    <w:rsid w:val="009631A4"/>
    <w:rsid w:val="00976B5E"/>
    <w:rsid w:val="00977296"/>
    <w:rsid w:val="00987250"/>
    <w:rsid w:val="009F10CA"/>
    <w:rsid w:val="00A04A7E"/>
    <w:rsid w:val="00A25E93"/>
    <w:rsid w:val="00A320FF"/>
    <w:rsid w:val="00A70AC0"/>
    <w:rsid w:val="00A84EA9"/>
    <w:rsid w:val="00AC443C"/>
    <w:rsid w:val="00B033D6"/>
    <w:rsid w:val="00B11A55"/>
    <w:rsid w:val="00B17211"/>
    <w:rsid w:val="00B461B2"/>
    <w:rsid w:val="00B654B6"/>
    <w:rsid w:val="00B71B3C"/>
    <w:rsid w:val="00BB13B3"/>
    <w:rsid w:val="00BC389E"/>
    <w:rsid w:val="00BE1888"/>
    <w:rsid w:val="00BE4F44"/>
    <w:rsid w:val="00BE742C"/>
    <w:rsid w:val="00BF6B81"/>
    <w:rsid w:val="00C044C8"/>
    <w:rsid w:val="00C049D1"/>
    <w:rsid w:val="00C077A8"/>
    <w:rsid w:val="00C14FF4"/>
    <w:rsid w:val="00C1679F"/>
    <w:rsid w:val="00C22FF9"/>
    <w:rsid w:val="00C42D45"/>
    <w:rsid w:val="00C606A2"/>
    <w:rsid w:val="00C63872"/>
    <w:rsid w:val="00C748A7"/>
    <w:rsid w:val="00C84948"/>
    <w:rsid w:val="00C94ED8"/>
    <w:rsid w:val="00CF1111"/>
    <w:rsid w:val="00D05706"/>
    <w:rsid w:val="00D27DC5"/>
    <w:rsid w:val="00D355CA"/>
    <w:rsid w:val="00D47E36"/>
    <w:rsid w:val="00D77D25"/>
    <w:rsid w:val="00DA1167"/>
    <w:rsid w:val="00DF3689"/>
    <w:rsid w:val="00DF3CD7"/>
    <w:rsid w:val="00E25AB4"/>
    <w:rsid w:val="00E55D79"/>
    <w:rsid w:val="00EE2373"/>
    <w:rsid w:val="00EF0FBB"/>
    <w:rsid w:val="00EF4761"/>
    <w:rsid w:val="00F27FD8"/>
    <w:rsid w:val="00FC2DA7"/>
    <w:rsid w:val="00FC3266"/>
    <w:rsid w:val="00FD0A27"/>
    <w:rsid w:val="00FD630F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paragraph" w:styleId="NormalWeb">
    <w:name w:val="Normal (Web)"/>
    <w:basedOn w:val="Normal"/>
    <w:uiPriority w:val="99"/>
    <w:semiHidden/>
    <w:unhideWhenUsed/>
    <w:rsid w:val="00515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71653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1653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2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8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03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71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55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54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13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7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47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019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86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foi@scotland.police.uk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webSettings" Target="webSettings.xml"/><Relationship Id="rId12" Type="http://schemas.openxmlformats.org/officeDocument/2006/relationships/hyperlink" Target="https://www.stirling.gov.uk/business-and-licences/licences-permits-and-permissions/public-processions-and-parades/public-processions/register-of-public-processions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scotland.police.uk/access-to-information/freedom-of-information/disclosure-log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onlineservices.glasgow.gov.uk/forms/futureprocessions/FutureProcessions.aspx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mailto:enquiries@foi.scot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foi.scot/appeal" TargetMode="External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B123AC-42E2-4EC8-B0BD-ED6743DFF6D4}">
  <ds:schemaRefs>
    <ds:schemaRef ds:uri="http://schemas.microsoft.com/office/2006/documentManagement/types"/>
    <ds:schemaRef ds:uri="0e32d40b-a8f5-4c24-a46b-b72b5f0b9b52"/>
    <ds:schemaRef ds:uri="http://schemas.microsoft.com/office/2006/metadata/properties"/>
    <ds:schemaRef ds:uri="http://purl.org/dc/elements/1.1/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522</Words>
  <Characters>2979</Characters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2024-01-26T13:56:00Z</dcterms:created>
  <dcterms:modified xsi:type="dcterms:W3CDTF">2025-11-27T12:44:00Z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