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21277201" w14:textId="77777777" w:rsidR="002A5171" w:rsidRDefault="00B17211" w:rsidP="002A5171">
            <w:r w:rsidRPr="007F490F">
              <w:rPr>
                <w:rStyle w:val="Heading2Char"/>
              </w:rPr>
              <w:t>Our reference:</w:t>
            </w:r>
            <w:r>
              <w:t xml:space="preserve">  FOI 2</w:t>
            </w:r>
            <w:r w:rsidR="00B4358E">
              <w:t>5</w:t>
            </w:r>
            <w:r>
              <w:t>-</w:t>
            </w:r>
            <w:r w:rsidR="002A5171">
              <w:t>0481</w:t>
            </w:r>
          </w:p>
          <w:p w14:paraId="34BDABA6" w14:textId="4B0E3B9C" w:rsidR="00B17211" w:rsidRDefault="00456324" w:rsidP="002A5171">
            <w:r w:rsidRPr="007F490F">
              <w:rPr>
                <w:rStyle w:val="Heading2Char"/>
              </w:rPr>
              <w:t>Respon</w:t>
            </w:r>
            <w:r w:rsidR="007D55F6">
              <w:rPr>
                <w:rStyle w:val="Heading2Char"/>
              </w:rPr>
              <w:t>ded to:</w:t>
            </w:r>
            <w:r w:rsidR="007F490F">
              <w:t xml:space="preserve">  </w:t>
            </w:r>
            <w:r w:rsidR="002A5171">
              <w:t xml:space="preserve">24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932E01" w14:textId="77777777" w:rsidR="005211B5" w:rsidRPr="005211B5" w:rsidRDefault="005211B5" w:rsidP="005211B5">
      <w:pPr>
        <w:pStyle w:val="Heading2"/>
      </w:pPr>
      <w:r w:rsidRPr="005211B5">
        <w:t>I am writing to request information under the Freedom of Information Act. Please can you provide me with the following information, separated into calendar years, from 2020 to 2025:</w:t>
      </w:r>
    </w:p>
    <w:p w14:paraId="6558CF01" w14:textId="77777777" w:rsidR="005211B5" w:rsidRDefault="005211B5" w:rsidP="005211B5">
      <w:pPr>
        <w:pStyle w:val="Heading2"/>
      </w:pPr>
      <w:r w:rsidRPr="005211B5">
        <w:t>The number of sexual crimes reported at swimming pools in Scotland (this can include the pool area, changing room area, or anywhere people would use in connection with attending a swimming pool. Please would you separate the crimes into specific crimes e.g. sexual assault, indecent exposure, and any others).</w:t>
      </w:r>
    </w:p>
    <w:p w14:paraId="00C77864" w14:textId="77777777" w:rsidR="0096009C" w:rsidRDefault="0096009C" w:rsidP="0096009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2DAF67B" w14:textId="74019D7E" w:rsidR="0096009C" w:rsidRDefault="0096009C" w:rsidP="0096009C">
      <w:r>
        <w:t xml:space="preserve">By way of explanation, we cannot search by locus as such each sexual crime report would have to be manually assessed for relevance to swimming pools and to crime type. </w:t>
      </w:r>
    </w:p>
    <w:p w14:paraId="55ED99FA" w14:textId="4A2162A0" w:rsidR="0096009C" w:rsidRPr="0096009C" w:rsidRDefault="0096009C" w:rsidP="0096009C">
      <w:r>
        <w:t xml:space="preserve">To be of assistance you may wish to see </w:t>
      </w:r>
      <w:hyperlink r:id="rId11" w:history="1">
        <w:r w:rsidRPr="0096009C">
          <w:rPr>
            <w:rStyle w:val="Hyperlink"/>
          </w:rPr>
          <w:t>How we are performing - Police Scotland</w:t>
        </w:r>
      </w:hyperlink>
      <w:r>
        <w:t xml:space="preserve"> for crime dat</w:t>
      </w:r>
      <w:r w:rsidR="002A5171">
        <w:t>a per council and divisional areas.</w:t>
      </w:r>
    </w:p>
    <w:p w14:paraId="1B0A46D6" w14:textId="77777777" w:rsidR="005211B5" w:rsidRPr="005211B5" w:rsidRDefault="005211B5" w:rsidP="005211B5">
      <w:pPr>
        <w:pStyle w:val="Heading2"/>
      </w:pPr>
      <w:r w:rsidRPr="005211B5">
        <w:t>Details of any advice, recommendations, or guidance issued by Police Scotland regarding the handling, prevention, or prosecution of sexual offences at swimming pools.</w:t>
      </w:r>
    </w:p>
    <w:p w14:paraId="744C41AD" w14:textId="77777777" w:rsidR="005211B5" w:rsidRPr="005211B5" w:rsidRDefault="005211B5" w:rsidP="005211B5">
      <w:pPr>
        <w:pStyle w:val="Heading2"/>
      </w:pPr>
      <w:r w:rsidRPr="005211B5">
        <w:t>Whether Police Scotland has forwarded concerns or recommendations on this issue to any other bodies, such as COPFS, local authorities, swimming pool operators, or the Scottish Government, and if so, any related correspondence or reports.</w:t>
      </w:r>
    </w:p>
    <w:p w14:paraId="423245A3" w14:textId="41A913AE" w:rsidR="002A5171" w:rsidRDefault="002A5171" w:rsidP="002A5171">
      <w:pPr>
        <w:tabs>
          <w:tab w:val="left" w:pos="5400"/>
        </w:tabs>
        <w:rPr>
          <w:rFonts w:eastAsiaTheme="majorEastAsia" w:cstheme="majorBidi"/>
          <w:bCs/>
          <w:color w:val="000000" w:themeColor="text1"/>
          <w:szCs w:val="26"/>
        </w:rPr>
      </w:pPr>
      <w:r>
        <w:t xml:space="preserve">Police Scotland do not hold any guidance or recommendations specifically relating to swimming pools. </w:t>
      </w:r>
      <w:r>
        <w:rPr>
          <w:rFonts w:eastAsiaTheme="majorEastAsia" w:cstheme="majorBidi"/>
          <w:bCs/>
          <w:color w:val="000000" w:themeColor="text1"/>
          <w:szCs w:val="26"/>
        </w:rPr>
        <w:t>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1DA6511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5809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B0C0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D8392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43FD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1773E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65412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51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E6A83"/>
    <w:multiLevelType w:val="multilevel"/>
    <w:tmpl w:val="C50E3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340439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A5171"/>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211B5"/>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8C02D7"/>
    <w:rsid w:val="00906245"/>
    <w:rsid w:val="00915E01"/>
    <w:rsid w:val="0096009C"/>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B19BD"/>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6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29163">
      <w:bodyDiv w:val="1"/>
      <w:marLeft w:val="0"/>
      <w:marRight w:val="0"/>
      <w:marTop w:val="0"/>
      <w:marBottom w:val="0"/>
      <w:divBdr>
        <w:top w:val="none" w:sz="0" w:space="0" w:color="auto"/>
        <w:left w:val="none" w:sz="0" w:space="0" w:color="auto"/>
        <w:bottom w:val="none" w:sz="0" w:space="0" w:color="auto"/>
        <w:right w:val="none" w:sz="0" w:space="0" w:color="auto"/>
      </w:divBdr>
    </w:div>
    <w:div w:id="20898814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465</Words>
  <Characters>2652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