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4728050" w:rsidR="00B17211" w:rsidRPr="00B17211" w:rsidRDefault="00B17211" w:rsidP="007F490F">
            <w:r w:rsidRPr="007F490F">
              <w:rPr>
                <w:rStyle w:val="Heading2Char"/>
              </w:rPr>
              <w:t>Our reference:</w:t>
            </w:r>
            <w:r>
              <w:t xml:space="preserve">  FOI 2</w:t>
            </w:r>
            <w:r w:rsidR="00EF0FBB">
              <w:t>5</w:t>
            </w:r>
            <w:r>
              <w:t>-</w:t>
            </w:r>
            <w:r w:rsidR="005D3C2D">
              <w:t>2054</w:t>
            </w:r>
          </w:p>
          <w:p w14:paraId="34BDABA6" w14:textId="791E2782" w:rsidR="00B17211" w:rsidRDefault="00456324" w:rsidP="00EE2373">
            <w:r w:rsidRPr="007F490F">
              <w:rPr>
                <w:rStyle w:val="Heading2Char"/>
              </w:rPr>
              <w:t>Respon</w:t>
            </w:r>
            <w:r w:rsidR="007D55F6">
              <w:rPr>
                <w:rStyle w:val="Heading2Char"/>
              </w:rPr>
              <w:t>ded to:</w:t>
            </w:r>
            <w:r w:rsidR="007F490F">
              <w:t xml:space="preserve">  </w:t>
            </w:r>
            <w:r w:rsidR="00AC66C0">
              <w:t>24</w:t>
            </w:r>
            <w:r w:rsidR="00AC66C0" w:rsidRPr="00AC66C0">
              <w:rPr>
                <w:vertAlign w:val="superscript"/>
              </w:rPr>
              <w:t>th</w:t>
            </w:r>
            <w:r w:rsidR="006D5799">
              <w:t xml:space="preserve"> </w:t>
            </w:r>
            <w:r w:rsidR="009D2AA5">
              <w:t>July</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4611B79B" w14:textId="48B50698" w:rsidR="00770387" w:rsidRDefault="00770387" w:rsidP="009D2AA5">
      <w:pPr>
        <w:pStyle w:val="Heading2"/>
      </w:pPr>
      <w:r w:rsidRPr="00770387">
        <w:t>I am submitting a request under the Freedom of Information Act 2000 regarding the enforcement of coercive and controlling behaviour legislation under Section 76 of the Serious Crime Act 2015, and subsequent updates under the Domestic Abuse Act 2021.</w:t>
      </w:r>
      <w:r w:rsidRPr="00770387">
        <w:br/>
        <w:t>Please provide the following data for each calendar year from 2019 to 2024 inclusive:</w:t>
      </w:r>
      <w:r w:rsidRPr="00770387">
        <w:br/>
        <w:t>1. The number of recorded offences of coercive and controlling behaviour where it was listed as the principal offence.</w:t>
      </w:r>
      <w:r w:rsidRPr="00770387">
        <w:br/>
        <w:t>2. The number of individuals charged with coercive and controlling behaviour.</w:t>
      </w:r>
      <w:r w:rsidRPr="00770387">
        <w:br/>
        <w:t>3. The number of cases that proceeded to prosecution.</w:t>
      </w:r>
      <w:r w:rsidRPr="00770387">
        <w:br/>
        <w:t>4. The number of resulting convictions where coercive control was the principal offence.</w:t>
      </w:r>
      <w:r w:rsidRPr="00770387">
        <w:br/>
        <w:t>5. The number of cases closed with “No Further Action” (NFA) and, if held, the number where victim withdrawal was cited as the reason.</w:t>
      </w:r>
    </w:p>
    <w:p w14:paraId="2EC10B4D" w14:textId="17420B9C" w:rsidR="00911373" w:rsidRPr="00AC66C0" w:rsidRDefault="00911373" w:rsidP="001300BD">
      <w:pPr>
        <w:tabs>
          <w:tab w:val="left" w:pos="5400"/>
        </w:tabs>
        <w:jc w:val="both"/>
        <w:rPr>
          <w:rFonts w:eastAsiaTheme="majorEastAsia" w:cstheme="majorBidi"/>
          <w:bCs/>
          <w:color w:val="000000" w:themeColor="text1"/>
          <w:szCs w:val="26"/>
        </w:rPr>
      </w:pPr>
      <w:r>
        <w:rPr>
          <w:rFonts w:eastAsiaTheme="majorEastAsia" w:cstheme="majorBidi"/>
          <w:bCs/>
          <w:color w:val="000000" w:themeColor="text1"/>
          <w:szCs w:val="26"/>
        </w:rPr>
        <w:t xml:space="preserve">Unfortunately, 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 xml:space="preserve">and section 17 of the </w:t>
      </w:r>
      <w:r w:rsidRPr="00AC66C0">
        <w:rPr>
          <w:rFonts w:eastAsiaTheme="majorEastAsia" w:cstheme="majorBidi"/>
          <w:bCs/>
          <w:color w:val="000000" w:themeColor="text1"/>
          <w:szCs w:val="26"/>
        </w:rPr>
        <w:t>Act therefore applies.</w:t>
      </w:r>
    </w:p>
    <w:p w14:paraId="29357DA3" w14:textId="66603755" w:rsidR="00911373" w:rsidRPr="00AC66C0" w:rsidRDefault="00911373" w:rsidP="001300BD">
      <w:pPr>
        <w:tabs>
          <w:tab w:val="left" w:pos="5400"/>
        </w:tabs>
        <w:jc w:val="both"/>
      </w:pPr>
      <w:r w:rsidRPr="00AC66C0">
        <w:t xml:space="preserve">By way of explanation, </w:t>
      </w:r>
      <w:r w:rsidR="001300BD" w:rsidRPr="00AC66C0">
        <w:t xml:space="preserve">I can advise that </w:t>
      </w:r>
      <w:r w:rsidRPr="00AC66C0">
        <w:t xml:space="preserve">Section 76 of the Serious Crime Act 2015 does not extend to Scotland, nor does the majority of the Domestic Abuse Act 2021.  </w:t>
      </w:r>
    </w:p>
    <w:p w14:paraId="43334BAA" w14:textId="09624761" w:rsidR="001300BD" w:rsidRPr="00AC66C0" w:rsidRDefault="001300BD" w:rsidP="001300BD">
      <w:pPr>
        <w:tabs>
          <w:tab w:val="left" w:pos="5400"/>
        </w:tabs>
        <w:jc w:val="both"/>
      </w:pPr>
      <w:r w:rsidRPr="00AC66C0">
        <w:t xml:space="preserve">However, you may be interested in Police Scotland’s Domestic Abuse Investigation Standard Operating Procedure (SOP) to understand </w:t>
      </w:r>
      <w:r w:rsidR="009D1FC3" w:rsidRPr="00AC66C0">
        <w:t>how the Force addresses such offences:</w:t>
      </w:r>
    </w:p>
    <w:p w14:paraId="765B4EFB" w14:textId="6A417866" w:rsidR="009D1FC3" w:rsidRDefault="009D1FC3" w:rsidP="001300BD">
      <w:pPr>
        <w:tabs>
          <w:tab w:val="left" w:pos="5400"/>
        </w:tabs>
        <w:jc w:val="both"/>
      </w:pPr>
      <w:hyperlink r:id="rId11" w:history="1">
        <w:r w:rsidRPr="00AC66C0">
          <w:rPr>
            <w:rStyle w:val="Hyperlink"/>
          </w:rPr>
          <w:t>Domestic Abuse Investigation SOP - Police Scotland</w:t>
        </w:r>
      </w:hyperlink>
    </w:p>
    <w:p w14:paraId="1F35443E" w14:textId="22BCF3AF" w:rsidR="00EF0FBB" w:rsidRDefault="00770387" w:rsidP="00770387">
      <w:pPr>
        <w:pStyle w:val="Heading2"/>
      </w:pPr>
      <w:r w:rsidRPr="00770387">
        <w:lastRenderedPageBreak/>
        <w:br/>
        <w:t>6. Has your force made use of Domestic Abuse Protection Orders (DAPOs) or MAPPA provisions in relation to coercive control cases? Please provide counts if available.</w:t>
      </w:r>
    </w:p>
    <w:p w14:paraId="41262A68" w14:textId="0DBC6FBC" w:rsidR="00770387" w:rsidRPr="00770387" w:rsidRDefault="00770387" w:rsidP="009D1FC3">
      <w:pPr>
        <w:jc w:val="both"/>
      </w:pPr>
      <w:r w:rsidRPr="00770387">
        <w:t xml:space="preserve">While the Domestic Abuse (Protection) (Scotland) Act 2021 was passed in 2021, Part 1 concerning </w:t>
      </w:r>
      <w:r w:rsidR="009D1FC3">
        <w:t>Domestic Abuse Protection Orders (</w:t>
      </w:r>
      <w:r w:rsidRPr="00770387">
        <w:t>DAPOs</w:t>
      </w:r>
      <w:r w:rsidR="009D1FC3">
        <w:t>) and Domestic Abuse Protection Notices (</w:t>
      </w:r>
      <w:r w:rsidR="009D1FC3" w:rsidRPr="00770387">
        <w:t>DAPNs</w:t>
      </w:r>
      <w:r w:rsidR="009D1FC3">
        <w:t>)</w:t>
      </w:r>
      <w:r w:rsidR="009D1FC3" w:rsidRPr="00770387">
        <w:t xml:space="preserve"> </w:t>
      </w:r>
      <w:r w:rsidRPr="00770387">
        <w:t>is not yet</w:t>
      </w:r>
      <w:r w:rsidR="009D1FC3">
        <w:t xml:space="preserve"> </w:t>
      </w:r>
      <w:r w:rsidR="00033605">
        <w:t>operational with</w:t>
      </w:r>
      <w:r w:rsidRPr="00770387">
        <w:t>in</w:t>
      </w:r>
      <w:r w:rsidR="00033605">
        <w:t xml:space="preserve"> the F</w:t>
      </w:r>
      <w:r w:rsidRPr="00770387">
        <w:t>orce</w:t>
      </w:r>
      <w:r w:rsidR="009D1FC3">
        <w:t>. However,</w:t>
      </w:r>
      <w:r w:rsidRPr="00770387">
        <w:t xml:space="preserve"> </w:t>
      </w:r>
      <w:r w:rsidR="009D1FC3">
        <w:t>t</w:t>
      </w:r>
      <w:r w:rsidRPr="00770387">
        <w:t>he Scottish Government is</w:t>
      </w:r>
      <w:r w:rsidR="009D1FC3">
        <w:t xml:space="preserve"> </w:t>
      </w:r>
      <w:r w:rsidRPr="00770387">
        <w:t>working on the details of</w:t>
      </w:r>
      <w:r w:rsidR="009D1FC3">
        <w:t xml:space="preserve"> this</w:t>
      </w:r>
      <w:r w:rsidRPr="00770387">
        <w:t xml:space="preserve"> implementation.</w:t>
      </w:r>
    </w:p>
    <w:p w14:paraId="65D17A68" w14:textId="6ACC53B3" w:rsidR="009D1FC3" w:rsidRDefault="00770387" w:rsidP="00770387">
      <w:r w:rsidRPr="00770387">
        <w:t>To be of assistance, data regarding domestic abuse is available</w:t>
      </w:r>
      <w:r w:rsidR="009D1FC3">
        <w:t xml:space="preserve"> on the Police Scotland website via our quarterly reports below:</w:t>
      </w:r>
    </w:p>
    <w:p w14:paraId="7928867B" w14:textId="65FA949D" w:rsidR="00770387" w:rsidRPr="00770387" w:rsidRDefault="00E665D9" w:rsidP="00770387">
      <w:hyperlink r:id="rId12" w:tgtFrame="_blank" w:history="1">
        <w:r>
          <w:rPr>
            <w:rStyle w:val="Hyperlink"/>
          </w:rPr>
          <w:t>How We Are Performing - Police Scotland</w:t>
        </w:r>
      </w:hyperlink>
    </w:p>
    <w:p w14:paraId="34BDABB8" w14:textId="77777777" w:rsidR="00255F1E" w:rsidRPr="00B11A55" w:rsidRDefault="00255F1E" w:rsidP="009D2AA5">
      <w:pPr>
        <w:tabs>
          <w:tab w:val="left" w:pos="5400"/>
        </w:tabs>
      </w:pP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C31F0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7B9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E291A6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7B9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4569DB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7B9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5A091A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7B9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2D24D1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7B9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98953F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7B9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3605"/>
    <w:rsid w:val="00090F3B"/>
    <w:rsid w:val="000E2F19"/>
    <w:rsid w:val="000E6526"/>
    <w:rsid w:val="0011040C"/>
    <w:rsid w:val="001300BD"/>
    <w:rsid w:val="00141533"/>
    <w:rsid w:val="00147CD4"/>
    <w:rsid w:val="00167528"/>
    <w:rsid w:val="00195CC4"/>
    <w:rsid w:val="001C7B99"/>
    <w:rsid w:val="001F2261"/>
    <w:rsid w:val="00207326"/>
    <w:rsid w:val="00253DF6"/>
    <w:rsid w:val="00255F1E"/>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306"/>
    <w:rsid w:val="005D3C2D"/>
    <w:rsid w:val="00645CFA"/>
    <w:rsid w:val="00685219"/>
    <w:rsid w:val="006D5799"/>
    <w:rsid w:val="007440EA"/>
    <w:rsid w:val="00750D83"/>
    <w:rsid w:val="00770387"/>
    <w:rsid w:val="00785DBC"/>
    <w:rsid w:val="00793DD5"/>
    <w:rsid w:val="007D55F6"/>
    <w:rsid w:val="007F490F"/>
    <w:rsid w:val="0086779C"/>
    <w:rsid w:val="00874BFD"/>
    <w:rsid w:val="008964EF"/>
    <w:rsid w:val="00911373"/>
    <w:rsid w:val="00915E01"/>
    <w:rsid w:val="009631A4"/>
    <w:rsid w:val="00977296"/>
    <w:rsid w:val="009D1FC3"/>
    <w:rsid w:val="009D2AA5"/>
    <w:rsid w:val="00A25E93"/>
    <w:rsid w:val="00A320FF"/>
    <w:rsid w:val="00A70AC0"/>
    <w:rsid w:val="00A84EA9"/>
    <w:rsid w:val="00AC443C"/>
    <w:rsid w:val="00AC66C0"/>
    <w:rsid w:val="00B033D6"/>
    <w:rsid w:val="00B11A55"/>
    <w:rsid w:val="00B17211"/>
    <w:rsid w:val="00B461B2"/>
    <w:rsid w:val="00B654B6"/>
    <w:rsid w:val="00B71B3C"/>
    <w:rsid w:val="00BC389E"/>
    <w:rsid w:val="00BC741F"/>
    <w:rsid w:val="00BE1888"/>
    <w:rsid w:val="00BF6B81"/>
    <w:rsid w:val="00C077A8"/>
    <w:rsid w:val="00C14FF4"/>
    <w:rsid w:val="00C1679F"/>
    <w:rsid w:val="00C606A2"/>
    <w:rsid w:val="00C63872"/>
    <w:rsid w:val="00C84948"/>
    <w:rsid w:val="00C94ED8"/>
    <w:rsid w:val="00CF1111"/>
    <w:rsid w:val="00D05706"/>
    <w:rsid w:val="00D27DC5"/>
    <w:rsid w:val="00D47E36"/>
    <w:rsid w:val="00E3368B"/>
    <w:rsid w:val="00E407DF"/>
    <w:rsid w:val="00E55D79"/>
    <w:rsid w:val="00E665D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770387"/>
    <w:rPr>
      <w:color w:val="605E5C"/>
      <w:shd w:val="clear" w:color="auto" w:fill="E1DFDD"/>
    </w:rPr>
  </w:style>
  <w:style w:type="character" w:styleId="FollowedHyperlink">
    <w:name w:val="FollowedHyperlink"/>
    <w:basedOn w:val="DefaultParagraphFont"/>
    <w:uiPriority w:val="99"/>
    <w:semiHidden/>
    <w:unhideWhenUsed/>
    <w:rsid w:val="009D1F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549031">
      <w:bodyDiv w:val="1"/>
      <w:marLeft w:val="0"/>
      <w:marRight w:val="0"/>
      <w:marTop w:val="0"/>
      <w:marBottom w:val="0"/>
      <w:divBdr>
        <w:top w:val="none" w:sz="0" w:space="0" w:color="auto"/>
        <w:left w:val="none" w:sz="0" w:space="0" w:color="auto"/>
        <w:bottom w:val="none" w:sz="0" w:space="0" w:color="auto"/>
        <w:right w:val="none" w:sz="0" w:space="0" w:color="auto"/>
      </w:divBdr>
    </w:div>
    <w:div w:id="187206508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about-us/what-we-do/how-we-are-perform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fuaflohy/domestic-abuse-investigation-sop.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foi.scot"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oi.scot/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infopath/2007/PartnerControls"/>
    <ds:schemaRef ds:uri="http://purl.org/dc/elements/1.1/"/>
    <ds:schemaRef ds:uri="http://www.w3.org/XML/1998/namespace"/>
    <ds:schemaRef ds:uri="http://purl.org/dc/dcmitype/"/>
    <ds:schemaRef ds:uri="0e32d40b-a8f5-4c24-a46b-b72b5f0b9b52"/>
    <ds:schemaRef ds:uri="http://schemas.openxmlformats.org/package/2006/metadata/core-properties"/>
    <ds:schemaRef ds:uri="http://purl.org/dc/terms/"/>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2976</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2025-07-24T14:45:00Z</cp:lastPrinted>
  <dcterms:created xsi:type="dcterms:W3CDTF">2025-07-24T14:50:00Z</dcterms:created>
  <dcterms:modified xsi:type="dcterms:W3CDTF">2025-07-24T14:50:00Z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