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9F9D6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2F0168">
              <w:t>0886</w:t>
            </w:r>
          </w:p>
          <w:p w14:paraId="3F5C4352" w14:textId="6FB747D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03DD">
              <w:t>09</w:t>
            </w:r>
            <w:r w:rsidR="00A30CC8">
              <w:t xml:space="preserve"> </w:t>
            </w:r>
            <w:r w:rsidR="002F0168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EB8DB68" w:rsidR="004311EF" w:rsidRDefault="002F0168" w:rsidP="004311EF">
      <w:r>
        <w:t xml:space="preserve">In order to obtain the information required your mother may wish to submit a subject access request. She can do this on the following website: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884DA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25B67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5DBE1D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9678E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BEA13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C3028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3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3DD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2F0168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