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D3400D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142382">
              <w:t>1297</w:t>
            </w:r>
          </w:p>
          <w:p w14:paraId="34BDABA6" w14:textId="3B3C186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C3C63">
              <w:t>21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0F8C9D8" w14:textId="1C51DB4E" w:rsidR="00142382" w:rsidRPr="00142382" w:rsidRDefault="00142382" w:rsidP="0014238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42382">
        <w:rPr>
          <w:rFonts w:eastAsiaTheme="majorEastAsia" w:cstheme="majorBidi"/>
          <w:b/>
          <w:color w:val="000000" w:themeColor="text1"/>
          <w:szCs w:val="26"/>
        </w:rPr>
        <w:t xml:space="preserve">1) Please provide a list (or brief overview) of any </w:t>
      </w:r>
      <w:r w:rsidRPr="00142382">
        <w:rPr>
          <w:rFonts w:eastAsiaTheme="majorEastAsia" w:cstheme="majorBidi"/>
          <w:b/>
          <w:color w:val="000000" w:themeColor="text1"/>
          <w:szCs w:val="26"/>
          <w:u w:val="single"/>
        </w:rPr>
        <w:t>evaluation</w:t>
      </w:r>
      <w:r w:rsidRPr="00142382">
        <w:rPr>
          <w:rFonts w:eastAsiaTheme="majorEastAsia" w:cstheme="majorBidi"/>
          <w:b/>
          <w:color w:val="000000" w:themeColor="text1"/>
          <w:szCs w:val="26"/>
        </w:rPr>
        <w:t xml:space="preserve"> undertaken by Police Scotland on the effectiveness of Non Crime Hate Incidents (NCHIs). </w:t>
      </w:r>
    </w:p>
    <w:p w14:paraId="73644CF7" w14:textId="77777777" w:rsidR="00142382" w:rsidRPr="00142382" w:rsidRDefault="00142382" w:rsidP="0014238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42382">
        <w:rPr>
          <w:rFonts w:eastAsiaTheme="majorEastAsia" w:cstheme="majorBidi"/>
          <w:b/>
          <w:color w:val="000000" w:themeColor="text1"/>
          <w:szCs w:val="26"/>
        </w:rPr>
        <w:t>2) Please provide a list (or brief overview) of any other analyses of NCHIs undertaken by Police Scotland (for example, trend analysis). </w:t>
      </w:r>
    </w:p>
    <w:p w14:paraId="0EC0FAE6" w14:textId="77777777" w:rsidR="00142382" w:rsidRDefault="00142382" w:rsidP="00142382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69E99657" w14:textId="03E38CB5" w:rsidR="00142382" w:rsidRDefault="00142382" w:rsidP="00142382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A0338B">
        <w:rPr>
          <w:rFonts w:eastAsiaTheme="majorEastAsia" w:cstheme="majorBidi"/>
          <w:bCs/>
          <w:color w:val="000000" w:themeColor="text1"/>
          <w:szCs w:val="26"/>
        </w:rPr>
        <w:t xml:space="preserve">By way of explanation, </w:t>
      </w:r>
      <w:r w:rsidR="00DF1510">
        <w:rPr>
          <w:rFonts w:eastAsiaTheme="majorEastAsia" w:cstheme="majorBidi"/>
          <w:bCs/>
          <w:color w:val="000000" w:themeColor="text1"/>
          <w:szCs w:val="26"/>
        </w:rPr>
        <w:t>there are no records of</w:t>
      </w:r>
      <w:r w:rsidR="00A0338B" w:rsidRPr="00A0338B">
        <w:rPr>
          <w:rFonts w:eastAsiaTheme="majorEastAsia" w:cstheme="majorBidi"/>
          <w:bCs/>
          <w:color w:val="000000" w:themeColor="text1"/>
          <w:szCs w:val="26"/>
        </w:rPr>
        <w:t xml:space="preserve"> any evaluations or analyses on the effectiveness of Non-Crime Hate Incidents</w:t>
      </w:r>
      <w:r w:rsidR="00DF1510">
        <w:rPr>
          <w:rFonts w:eastAsiaTheme="majorEastAsia" w:cstheme="majorBidi"/>
          <w:bCs/>
          <w:color w:val="000000" w:themeColor="text1"/>
          <w:szCs w:val="26"/>
        </w:rPr>
        <w:t xml:space="preserve"> being carried out by Police Scotland. </w:t>
      </w:r>
    </w:p>
    <w:p w14:paraId="63542B8D" w14:textId="2B6026CB" w:rsidR="00DF1510" w:rsidRDefault="00DF1510" w:rsidP="00142382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These questions may be better directed to Scottish Government: </w:t>
      </w:r>
      <w:hyperlink r:id="rId11" w:history="1">
        <w:r w:rsidRPr="00DF1510">
          <w:rPr>
            <w:rStyle w:val="Hyperlink"/>
            <w:rFonts w:eastAsiaTheme="majorEastAsia" w:cstheme="majorBidi"/>
            <w:bCs/>
            <w:szCs w:val="26"/>
          </w:rPr>
          <w:t>Request information - gov.scot</w:t>
        </w:r>
      </w:hyperlink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64540656" w14:textId="77777777" w:rsidR="00A0338B" w:rsidRPr="00142382" w:rsidRDefault="00A0338B" w:rsidP="00142382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41397620" w14:textId="77777777" w:rsidR="00142382" w:rsidRPr="00142382" w:rsidRDefault="00142382" w:rsidP="0014238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42382">
        <w:rPr>
          <w:rFonts w:eastAsiaTheme="majorEastAsia" w:cstheme="majorBidi"/>
          <w:b/>
          <w:color w:val="000000" w:themeColor="text1"/>
          <w:szCs w:val="26"/>
        </w:rPr>
        <w:t>3) Please state how many NCHI records Police Scotland currently holds.  </w:t>
      </w:r>
    </w:p>
    <w:p w14:paraId="05FADCAF" w14:textId="24839F99" w:rsidR="00A0338B" w:rsidRDefault="00DF1510" w:rsidP="0010020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Please note caveats below the table. </w:t>
      </w:r>
    </w:p>
    <w:p w14:paraId="03F0EC16" w14:textId="31B528E7" w:rsidR="00A0338B" w:rsidRPr="00DF1510" w:rsidRDefault="00DF1510" w:rsidP="00A0338B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DF1510">
        <w:rPr>
          <w:rFonts w:eastAsiaTheme="majorEastAsia" w:cstheme="majorBidi"/>
          <w:bCs/>
          <w:i/>
          <w:iCs/>
          <w:color w:val="000000" w:themeColor="text1"/>
          <w:szCs w:val="26"/>
        </w:rPr>
        <w:t>Recorded IVPD Non-Crime Hate Incidents – 1 January 2014 – 30 June 2025</w:t>
      </w:r>
    </w:p>
    <w:tbl>
      <w:tblPr>
        <w:tblStyle w:val="TableGrid"/>
        <w:tblW w:w="3797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1898"/>
        <w:gridCol w:w="1899"/>
      </w:tblGrid>
      <w:tr w:rsidR="00DF1510" w:rsidRPr="00557306" w14:paraId="34BDABB1" w14:textId="77777777" w:rsidTr="00DF1510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34BDABAC" w14:textId="077F4782" w:rsidR="00DF1510" w:rsidRPr="00557306" w:rsidRDefault="00DF1510" w:rsidP="009D2AA5">
            <w:pPr>
              <w:spacing w:line="240" w:lineRule="auto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34BDABAD" w14:textId="6663B94D" w:rsidR="00DF1510" w:rsidRPr="00557306" w:rsidRDefault="00DF1510" w:rsidP="009D2AA5">
            <w:pPr>
              <w:spacing w:line="240" w:lineRule="auto"/>
              <w:rPr>
                <w:b/>
              </w:rPr>
            </w:pPr>
            <w:r>
              <w:rPr>
                <w:b/>
              </w:rPr>
              <w:t>Incidents</w:t>
            </w:r>
          </w:p>
        </w:tc>
      </w:tr>
      <w:tr w:rsidR="00DF1510" w14:paraId="34BDABB7" w14:textId="77777777" w:rsidTr="00DF1510">
        <w:tc>
          <w:tcPr>
            <w:tcW w:w="1898" w:type="dxa"/>
          </w:tcPr>
          <w:p w14:paraId="34BDABB2" w14:textId="20D583B7" w:rsidR="00DF1510" w:rsidRDefault="00DF1510" w:rsidP="009D2AA5">
            <w:pPr>
              <w:tabs>
                <w:tab w:val="left" w:pos="5400"/>
              </w:tabs>
              <w:spacing w:line="240" w:lineRule="auto"/>
            </w:pPr>
            <w:r>
              <w:t>2014</w:t>
            </w:r>
          </w:p>
        </w:tc>
        <w:tc>
          <w:tcPr>
            <w:tcW w:w="1899" w:type="dxa"/>
          </w:tcPr>
          <w:p w14:paraId="34BDABB3" w14:textId="2C9397E5" w:rsidR="00DF1510" w:rsidRDefault="00DF1510" w:rsidP="009D2AA5">
            <w:pPr>
              <w:tabs>
                <w:tab w:val="left" w:pos="5400"/>
              </w:tabs>
              <w:spacing w:line="240" w:lineRule="auto"/>
            </w:pPr>
            <w:r>
              <w:t>179</w:t>
            </w:r>
          </w:p>
        </w:tc>
      </w:tr>
      <w:tr w:rsidR="00DF1510" w14:paraId="28A4E883" w14:textId="77777777" w:rsidTr="00DF1510">
        <w:tc>
          <w:tcPr>
            <w:tcW w:w="1898" w:type="dxa"/>
          </w:tcPr>
          <w:p w14:paraId="7BDE7183" w14:textId="057EB4C4" w:rsidR="00DF1510" w:rsidRDefault="00DF1510" w:rsidP="009D2AA5">
            <w:pPr>
              <w:tabs>
                <w:tab w:val="left" w:pos="5400"/>
              </w:tabs>
              <w:spacing w:line="240" w:lineRule="auto"/>
            </w:pPr>
            <w:r>
              <w:t>2015</w:t>
            </w:r>
          </w:p>
        </w:tc>
        <w:tc>
          <w:tcPr>
            <w:tcW w:w="1899" w:type="dxa"/>
          </w:tcPr>
          <w:p w14:paraId="1FB5B277" w14:textId="2E9EC4FA" w:rsidR="00DF1510" w:rsidRDefault="00DF1510" w:rsidP="009D2AA5">
            <w:pPr>
              <w:tabs>
                <w:tab w:val="left" w:pos="5400"/>
              </w:tabs>
              <w:spacing w:line="240" w:lineRule="auto"/>
            </w:pPr>
            <w:r>
              <w:t>264</w:t>
            </w:r>
          </w:p>
        </w:tc>
      </w:tr>
      <w:tr w:rsidR="00DF1510" w14:paraId="396EB666" w14:textId="77777777" w:rsidTr="00DF1510">
        <w:tc>
          <w:tcPr>
            <w:tcW w:w="1898" w:type="dxa"/>
          </w:tcPr>
          <w:p w14:paraId="5978A95A" w14:textId="2CE9631F" w:rsidR="00DF1510" w:rsidRDefault="00DF1510" w:rsidP="009D2AA5">
            <w:pPr>
              <w:tabs>
                <w:tab w:val="left" w:pos="5400"/>
              </w:tabs>
              <w:spacing w:line="240" w:lineRule="auto"/>
            </w:pPr>
            <w:r>
              <w:t>2016</w:t>
            </w:r>
          </w:p>
        </w:tc>
        <w:tc>
          <w:tcPr>
            <w:tcW w:w="1899" w:type="dxa"/>
          </w:tcPr>
          <w:p w14:paraId="0505D1A4" w14:textId="120DD0AA" w:rsidR="00DF1510" w:rsidRDefault="00DF1510" w:rsidP="009D2AA5">
            <w:pPr>
              <w:tabs>
                <w:tab w:val="left" w:pos="5400"/>
              </w:tabs>
              <w:spacing w:line="240" w:lineRule="auto"/>
            </w:pPr>
            <w:r>
              <w:t>266</w:t>
            </w:r>
          </w:p>
        </w:tc>
      </w:tr>
      <w:tr w:rsidR="00DF1510" w14:paraId="42123A3C" w14:textId="77777777" w:rsidTr="00DF1510">
        <w:tc>
          <w:tcPr>
            <w:tcW w:w="1898" w:type="dxa"/>
          </w:tcPr>
          <w:p w14:paraId="5183D1D7" w14:textId="5539994C" w:rsidR="00DF1510" w:rsidRDefault="00DF1510" w:rsidP="009D2AA5">
            <w:pPr>
              <w:tabs>
                <w:tab w:val="left" w:pos="5400"/>
              </w:tabs>
              <w:spacing w:line="240" w:lineRule="auto"/>
            </w:pPr>
            <w:r>
              <w:t>2017</w:t>
            </w:r>
          </w:p>
        </w:tc>
        <w:tc>
          <w:tcPr>
            <w:tcW w:w="1899" w:type="dxa"/>
          </w:tcPr>
          <w:p w14:paraId="4915FDBF" w14:textId="63D076B4" w:rsidR="00DF1510" w:rsidRDefault="00DF1510" w:rsidP="009D2AA5">
            <w:pPr>
              <w:tabs>
                <w:tab w:val="left" w:pos="5400"/>
              </w:tabs>
              <w:spacing w:line="240" w:lineRule="auto"/>
            </w:pPr>
            <w:r>
              <w:t>284</w:t>
            </w:r>
          </w:p>
        </w:tc>
      </w:tr>
      <w:tr w:rsidR="00DF1510" w14:paraId="3250AB9B" w14:textId="77777777" w:rsidTr="00DF1510">
        <w:tc>
          <w:tcPr>
            <w:tcW w:w="1898" w:type="dxa"/>
          </w:tcPr>
          <w:p w14:paraId="5050F9E5" w14:textId="77F09383" w:rsidR="00DF1510" w:rsidRDefault="00DF1510" w:rsidP="009D2AA5">
            <w:pPr>
              <w:tabs>
                <w:tab w:val="left" w:pos="5400"/>
              </w:tabs>
              <w:spacing w:line="240" w:lineRule="auto"/>
            </w:pPr>
            <w:r>
              <w:t>2018</w:t>
            </w:r>
          </w:p>
        </w:tc>
        <w:tc>
          <w:tcPr>
            <w:tcW w:w="1899" w:type="dxa"/>
          </w:tcPr>
          <w:p w14:paraId="4D8FA7D3" w14:textId="08DF8A14" w:rsidR="00DF1510" w:rsidRDefault="00DF1510" w:rsidP="009D2AA5">
            <w:pPr>
              <w:tabs>
                <w:tab w:val="left" w:pos="5400"/>
              </w:tabs>
              <w:spacing w:line="240" w:lineRule="auto"/>
            </w:pPr>
            <w:r>
              <w:t>299</w:t>
            </w:r>
          </w:p>
        </w:tc>
      </w:tr>
      <w:tr w:rsidR="00DF1510" w14:paraId="2B0FAEC2" w14:textId="77777777" w:rsidTr="00DF1510">
        <w:tc>
          <w:tcPr>
            <w:tcW w:w="1898" w:type="dxa"/>
          </w:tcPr>
          <w:p w14:paraId="5BD42AAE" w14:textId="06A57362" w:rsidR="00DF1510" w:rsidRDefault="00DF1510" w:rsidP="009D2AA5">
            <w:pPr>
              <w:tabs>
                <w:tab w:val="left" w:pos="5400"/>
              </w:tabs>
              <w:spacing w:line="240" w:lineRule="auto"/>
            </w:pPr>
            <w:r>
              <w:t>2019</w:t>
            </w:r>
          </w:p>
        </w:tc>
        <w:tc>
          <w:tcPr>
            <w:tcW w:w="1899" w:type="dxa"/>
          </w:tcPr>
          <w:p w14:paraId="75763916" w14:textId="1EDA014E" w:rsidR="00DF1510" w:rsidRDefault="00DF1510" w:rsidP="009D2AA5">
            <w:pPr>
              <w:tabs>
                <w:tab w:val="left" w:pos="5400"/>
              </w:tabs>
              <w:spacing w:line="240" w:lineRule="auto"/>
            </w:pPr>
            <w:r>
              <w:t>511</w:t>
            </w:r>
          </w:p>
        </w:tc>
      </w:tr>
      <w:tr w:rsidR="00DF1510" w14:paraId="785E84FD" w14:textId="77777777" w:rsidTr="00DF1510">
        <w:tc>
          <w:tcPr>
            <w:tcW w:w="1898" w:type="dxa"/>
          </w:tcPr>
          <w:p w14:paraId="13B01582" w14:textId="5528F6F3" w:rsidR="00DF1510" w:rsidRDefault="00DF1510" w:rsidP="009D2AA5">
            <w:pPr>
              <w:tabs>
                <w:tab w:val="left" w:pos="5400"/>
              </w:tabs>
              <w:spacing w:line="240" w:lineRule="auto"/>
            </w:pPr>
            <w:r>
              <w:lastRenderedPageBreak/>
              <w:t>2020</w:t>
            </w:r>
          </w:p>
        </w:tc>
        <w:tc>
          <w:tcPr>
            <w:tcW w:w="1899" w:type="dxa"/>
          </w:tcPr>
          <w:p w14:paraId="6535C536" w14:textId="0884E1D5" w:rsidR="00DF1510" w:rsidRDefault="00DF1510" w:rsidP="009D2AA5">
            <w:pPr>
              <w:tabs>
                <w:tab w:val="left" w:pos="5400"/>
              </w:tabs>
              <w:spacing w:line="240" w:lineRule="auto"/>
            </w:pPr>
            <w:r>
              <w:t>638</w:t>
            </w:r>
          </w:p>
        </w:tc>
      </w:tr>
      <w:tr w:rsidR="00DF1510" w14:paraId="21D6F73D" w14:textId="77777777" w:rsidTr="00DF1510">
        <w:tc>
          <w:tcPr>
            <w:tcW w:w="1898" w:type="dxa"/>
          </w:tcPr>
          <w:p w14:paraId="0FEA598C" w14:textId="41363F97" w:rsidR="00DF1510" w:rsidRDefault="00DF1510" w:rsidP="009D2AA5">
            <w:pPr>
              <w:tabs>
                <w:tab w:val="left" w:pos="5400"/>
              </w:tabs>
              <w:spacing w:line="240" w:lineRule="auto"/>
            </w:pPr>
            <w:r>
              <w:t>2021</w:t>
            </w:r>
          </w:p>
        </w:tc>
        <w:tc>
          <w:tcPr>
            <w:tcW w:w="1899" w:type="dxa"/>
          </w:tcPr>
          <w:p w14:paraId="2C7A01C3" w14:textId="17CF4229" w:rsidR="00DF1510" w:rsidRDefault="00DF1510" w:rsidP="009D2AA5">
            <w:pPr>
              <w:tabs>
                <w:tab w:val="left" w:pos="5400"/>
              </w:tabs>
              <w:spacing w:line="240" w:lineRule="auto"/>
            </w:pPr>
            <w:r>
              <w:t>662</w:t>
            </w:r>
          </w:p>
        </w:tc>
      </w:tr>
      <w:tr w:rsidR="00DF1510" w14:paraId="24CA9E15" w14:textId="77777777" w:rsidTr="00DF1510">
        <w:tc>
          <w:tcPr>
            <w:tcW w:w="1898" w:type="dxa"/>
          </w:tcPr>
          <w:p w14:paraId="4ED79675" w14:textId="4DC4A5B3" w:rsidR="00DF1510" w:rsidRDefault="00DF1510" w:rsidP="009D2AA5">
            <w:pPr>
              <w:tabs>
                <w:tab w:val="left" w:pos="5400"/>
              </w:tabs>
              <w:spacing w:line="240" w:lineRule="auto"/>
            </w:pPr>
            <w:r>
              <w:t>2022</w:t>
            </w:r>
          </w:p>
        </w:tc>
        <w:tc>
          <w:tcPr>
            <w:tcW w:w="1899" w:type="dxa"/>
          </w:tcPr>
          <w:p w14:paraId="3FB3E24B" w14:textId="5433BCF6" w:rsidR="00DF1510" w:rsidRDefault="00DF1510" w:rsidP="009D2AA5">
            <w:pPr>
              <w:tabs>
                <w:tab w:val="left" w:pos="5400"/>
              </w:tabs>
              <w:spacing w:line="240" w:lineRule="auto"/>
            </w:pPr>
            <w:r>
              <w:t>961</w:t>
            </w:r>
          </w:p>
        </w:tc>
      </w:tr>
      <w:tr w:rsidR="00DF1510" w14:paraId="615F9112" w14:textId="77777777" w:rsidTr="00DF1510">
        <w:tc>
          <w:tcPr>
            <w:tcW w:w="1898" w:type="dxa"/>
          </w:tcPr>
          <w:p w14:paraId="0C1F5BE1" w14:textId="492F9E14" w:rsidR="00DF1510" w:rsidRDefault="00DF1510" w:rsidP="009D2AA5">
            <w:pPr>
              <w:tabs>
                <w:tab w:val="left" w:pos="5400"/>
              </w:tabs>
              <w:spacing w:line="240" w:lineRule="auto"/>
            </w:pPr>
            <w:r>
              <w:t>2023</w:t>
            </w:r>
          </w:p>
        </w:tc>
        <w:tc>
          <w:tcPr>
            <w:tcW w:w="1899" w:type="dxa"/>
          </w:tcPr>
          <w:p w14:paraId="2A148ED2" w14:textId="26CD50C5" w:rsidR="00DF1510" w:rsidRDefault="00DF1510" w:rsidP="009D2AA5">
            <w:pPr>
              <w:tabs>
                <w:tab w:val="left" w:pos="5400"/>
              </w:tabs>
              <w:spacing w:line="240" w:lineRule="auto"/>
            </w:pPr>
            <w:r>
              <w:t>1,297</w:t>
            </w:r>
          </w:p>
        </w:tc>
      </w:tr>
      <w:tr w:rsidR="00DF1510" w14:paraId="5C4B5725" w14:textId="77777777" w:rsidTr="00DF1510">
        <w:tc>
          <w:tcPr>
            <w:tcW w:w="1898" w:type="dxa"/>
          </w:tcPr>
          <w:p w14:paraId="2A4D5D33" w14:textId="3BBBD0C5" w:rsidR="00DF1510" w:rsidRDefault="00DF1510" w:rsidP="009D2AA5">
            <w:pPr>
              <w:tabs>
                <w:tab w:val="left" w:pos="5400"/>
              </w:tabs>
              <w:spacing w:line="240" w:lineRule="auto"/>
            </w:pPr>
            <w:r>
              <w:t>2024</w:t>
            </w:r>
          </w:p>
        </w:tc>
        <w:tc>
          <w:tcPr>
            <w:tcW w:w="1899" w:type="dxa"/>
          </w:tcPr>
          <w:p w14:paraId="74FD2918" w14:textId="72FB4BC4" w:rsidR="00DF1510" w:rsidRDefault="00DF1510" w:rsidP="009D2AA5">
            <w:pPr>
              <w:tabs>
                <w:tab w:val="left" w:pos="5400"/>
              </w:tabs>
              <w:spacing w:line="240" w:lineRule="auto"/>
            </w:pPr>
            <w:r>
              <w:t>1,050</w:t>
            </w:r>
          </w:p>
        </w:tc>
      </w:tr>
      <w:tr w:rsidR="00DF1510" w14:paraId="28C7FF74" w14:textId="77777777" w:rsidTr="00DF1510">
        <w:tc>
          <w:tcPr>
            <w:tcW w:w="1898" w:type="dxa"/>
          </w:tcPr>
          <w:p w14:paraId="515B193B" w14:textId="7B5273EE" w:rsidR="00DF1510" w:rsidRDefault="00DF1510" w:rsidP="009D2AA5">
            <w:pPr>
              <w:tabs>
                <w:tab w:val="left" w:pos="5400"/>
              </w:tabs>
              <w:spacing w:line="240" w:lineRule="auto"/>
            </w:pPr>
            <w:r>
              <w:t>2025</w:t>
            </w:r>
          </w:p>
        </w:tc>
        <w:tc>
          <w:tcPr>
            <w:tcW w:w="1899" w:type="dxa"/>
          </w:tcPr>
          <w:p w14:paraId="2EE3D0C4" w14:textId="552C7F8B" w:rsidR="00DF1510" w:rsidRDefault="00DF1510" w:rsidP="009D2AA5">
            <w:pPr>
              <w:tabs>
                <w:tab w:val="left" w:pos="5400"/>
              </w:tabs>
              <w:spacing w:line="240" w:lineRule="auto"/>
            </w:pPr>
            <w:r>
              <w:t>365</w:t>
            </w:r>
          </w:p>
        </w:tc>
      </w:tr>
      <w:tr w:rsidR="00DF1510" w14:paraId="4710095B" w14:textId="77777777" w:rsidTr="00DF1510">
        <w:tc>
          <w:tcPr>
            <w:tcW w:w="1898" w:type="dxa"/>
          </w:tcPr>
          <w:p w14:paraId="1B9FCC7A" w14:textId="3DED8A2B" w:rsidR="00DF1510" w:rsidRPr="00DF1510" w:rsidRDefault="00DF1510" w:rsidP="009D2AA5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DF1510">
              <w:rPr>
                <w:b/>
                <w:bCs/>
              </w:rPr>
              <w:t>Total</w:t>
            </w:r>
          </w:p>
        </w:tc>
        <w:tc>
          <w:tcPr>
            <w:tcW w:w="1899" w:type="dxa"/>
          </w:tcPr>
          <w:p w14:paraId="5C7414CC" w14:textId="65DA5FDE" w:rsidR="00DF1510" w:rsidRPr="00DF1510" w:rsidRDefault="00DF1510" w:rsidP="009D2AA5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6,773</w:t>
            </w:r>
          </w:p>
        </w:tc>
      </w:tr>
    </w:tbl>
    <w:p w14:paraId="2F797F8A" w14:textId="77777777" w:rsidR="00DF1510" w:rsidRPr="00DF1510" w:rsidRDefault="00DF1510" w:rsidP="00DF1510">
      <w:pPr>
        <w:tabs>
          <w:tab w:val="left" w:pos="5400"/>
        </w:tabs>
        <w:rPr>
          <w:i/>
          <w:iCs/>
        </w:rPr>
      </w:pPr>
      <w:r w:rsidRPr="00DF1510">
        <w:rPr>
          <w:i/>
          <w:iCs/>
        </w:rPr>
        <w:t>All statistics are provisional and should be treated as management information. All data have been extracted from Police Scotland internal systems and are correct as at 4/7/2025.</w:t>
      </w:r>
    </w:p>
    <w:p w14:paraId="3743ECAD" w14:textId="77777777" w:rsidR="00DF1510" w:rsidRPr="00DF1510" w:rsidRDefault="00DF1510" w:rsidP="00DF1510">
      <w:pPr>
        <w:tabs>
          <w:tab w:val="left" w:pos="5400"/>
        </w:tabs>
        <w:rPr>
          <w:i/>
          <w:iCs/>
        </w:rPr>
      </w:pPr>
      <w:r w:rsidRPr="00DF1510">
        <w:rPr>
          <w:i/>
          <w:iCs/>
        </w:rPr>
        <w:t>All records relating to Non-Crime Hate Incidents have been extracted from the Interim Vulnerable Persons Database (iVPD).</w:t>
      </w:r>
      <w:r w:rsidRPr="00DF1510">
        <w:rPr>
          <w:i/>
          <w:iCs/>
        </w:rPr>
        <w:tab/>
      </w:r>
      <w:r w:rsidRPr="00DF1510">
        <w:rPr>
          <w:i/>
          <w:iCs/>
        </w:rPr>
        <w:tab/>
      </w:r>
      <w:r w:rsidRPr="00DF1510">
        <w:rPr>
          <w:i/>
          <w:iCs/>
        </w:rPr>
        <w:tab/>
      </w:r>
      <w:r w:rsidRPr="00DF1510">
        <w:rPr>
          <w:i/>
          <w:iCs/>
        </w:rPr>
        <w:tab/>
      </w:r>
      <w:r w:rsidRPr="00DF1510">
        <w:rPr>
          <w:i/>
          <w:iCs/>
        </w:rPr>
        <w:tab/>
      </w:r>
      <w:r w:rsidRPr="00DF1510">
        <w:rPr>
          <w:i/>
          <w:iCs/>
        </w:rPr>
        <w:tab/>
      </w:r>
    </w:p>
    <w:p w14:paraId="6431C6A4" w14:textId="77777777" w:rsidR="00DF1510" w:rsidRPr="00DF1510" w:rsidRDefault="00DF1510" w:rsidP="00DF1510">
      <w:pPr>
        <w:tabs>
          <w:tab w:val="left" w:pos="5400"/>
        </w:tabs>
        <w:rPr>
          <w:i/>
          <w:iCs/>
        </w:rPr>
      </w:pPr>
      <w:r w:rsidRPr="00DF1510">
        <w:rPr>
          <w:i/>
          <w:iCs/>
        </w:rPr>
        <w:t>Non-Crime Hate Incidents are extracted from iVPD where ‘Crime Occurred’ equals ‘No’.</w:t>
      </w:r>
    </w:p>
    <w:p w14:paraId="2619E2C0" w14:textId="77777777" w:rsidR="00DF1510" w:rsidRPr="00DF1510" w:rsidRDefault="00DF1510" w:rsidP="00DF1510">
      <w:pPr>
        <w:tabs>
          <w:tab w:val="left" w:pos="5400"/>
        </w:tabs>
        <w:rPr>
          <w:i/>
          <w:iCs/>
        </w:rPr>
      </w:pPr>
      <w:r w:rsidRPr="00DF1510">
        <w:rPr>
          <w:i/>
          <w:iCs/>
        </w:rPr>
        <w:t>Please note, the data is extracted using the ‘incident created’.</w:t>
      </w:r>
      <w:r w:rsidRPr="00DF1510">
        <w:rPr>
          <w:i/>
          <w:iCs/>
        </w:rPr>
        <w:tab/>
      </w:r>
      <w:r w:rsidRPr="00DF1510">
        <w:rPr>
          <w:i/>
          <w:iCs/>
        </w:rPr>
        <w:tab/>
      </w:r>
      <w:r w:rsidRPr="00DF1510">
        <w:rPr>
          <w:i/>
          <w:iCs/>
        </w:rPr>
        <w:tab/>
      </w:r>
    </w:p>
    <w:p w14:paraId="768AD610" w14:textId="77777777" w:rsidR="00DF1510" w:rsidRDefault="00DF1510" w:rsidP="009D2AA5">
      <w:pPr>
        <w:tabs>
          <w:tab w:val="left" w:pos="5400"/>
        </w:tabs>
        <w:rPr>
          <w:i/>
          <w:iCs/>
        </w:rPr>
      </w:pPr>
      <w:r w:rsidRPr="00DF1510">
        <w:rPr>
          <w:i/>
          <w:iCs/>
        </w:rPr>
        <w:t>Please note that these data are collated from the Police Scotland iVPD system, which has an automated weeding and retention policy built on to it. A copy of the retention policy is available on the Police Scotland internet site</w:t>
      </w:r>
      <w:r>
        <w:rPr>
          <w:i/>
          <w:iCs/>
        </w:rPr>
        <w:t xml:space="preserve"> </w:t>
      </w:r>
      <w:hyperlink r:id="rId12" w:history="1">
        <w:hyperlink r:id="rId13" w:history="1">
          <w:r w:rsidRPr="00DF1510">
            <w:rPr>
              <w:rStyle w:val="Hyperlink"/>
              <w:i/>
              <w:iCs/>
            </w:rPr>
            <w:t>https://www.scotland.police.uk/spa-media/nhobty5i/record-retention-sop.docx</w:t>
          </w:r>
        </w:hyperlink>
      </w:hyperlink>
      <w:r>
        <w:rPr>
          <w:i/>
          <w:iCs/>
        </w:rPr>
        <w:t xml:space="preserve"> </w:t>
      </w:r>
    </w:p>
    <w:p w14:paraId="34BDABBD" w14:textId="2ADCE004" w:rsidR="00BF6B81" w:rsidRPr="00B11A55" w:rsidRDefault="00DF1510" w:rsidP="009D2AA5">
      <w:pPr>
        <w:tabs>
          <w:tab w:val="left" w:pos="540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lastRenderedPageBreak/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2905B7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2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82FDBB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2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C6ADE9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2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81418E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2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D5DC03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2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D4F2CA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2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42382"/>
    <w:rsid w:val="00167528"/>
    <w:rsid w:val="00195CC4"/>
    <w:rsid w:val="001C3C63"/>
    <w:rsid w:val="001F2261"/>
    <w:rsid w:val="00207326"/>
    <w:rsid w:val="002375B3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62705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D2AA5"/>
    <w:rsid w:val="00A0338B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E5808"/>
    <w:rsid w:val="00DF1510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DF1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cotland.police.uk/spa-media/nhobty5i/record-retention-sop.doc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spa-media/nhobty5i/record-retention-sop.docx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foi.sco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about/contact-information/how-to-request-information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foi.scot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502</Words>
  <Characters>2862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2025-07-21T13:21:00Z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