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1DF183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D7821">
              <w:t>3146</w:t>
            </w:r>
          </w:p>
          <w:p w14:paraId="34BDABA6" w14:textId="4D140BF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D7821">
              <w:t>05 January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0CE045E" w14:textId="2CF5D7C7" w:rsidR="00D77561" w:rsidRPr="00D77561" w:rsidRDefault="00D77561" w:rsidP="00D77561">
      <w:pPr>
        <w:pStyle w:val="Heading2"/>
      </w:pPr>
      <w:r w:rsidRPr="00D77561">
        <w:t>Please provide the following data related to Police Scotland officers administering the opioid reversal treatment Naloxone broken down by month from August 2022 to present.</w:t>
      </w:r>
    </w:p>
    <w:p w14:paraId="6A8A65B5" w14:textId="39207358" w:rsidR="00D77561" w:rsidRDefault="00D77561" w:rsidP="00D77561">
      <w:pPr>
        <w:pStyle w:val="Heading2"/>
      </w:pPr>
      <w:r w:rsidRPr="00D77561">
        <w:t>1.  The number of administrations by Command Area.</w:t>
      </w:r>
    </w:p>
    <w:p w14:paraId="3F7649A0" w14:textId="43722AA6" w:rsidR="00D77561" w:rsidRPr="00D77561" w:rsidRDefault="00D77561" w:rsidP="00D77561">
      <w:r w:rsidRPr="00D77561">
        <w:t xml:space="preserve">Nationally officers have administered naloxone at 420 individual incidents since the start of the Test </w:t>
      </w:r>
      <w:r>
        <w:t>o</w:t>
      </w:r>
      <w:r w:rsidRPr="00D77561">
        <w:t xml:space="preserve">f Change Pilot. Local divisions have recorded statistics from January 2023 and are listed below in command areas. </w:t>
      </w:r>
    </w:p>
    <w:p w14:paraId="04A63FDF" w14:textId="77777777" w:rsidR="00D77561" w:rsidRDefault="00D77561" w:rsidP="00D77561">
      <w:r>
        <w:t xml:space="preserve">A - 40 Naloxone Administrations </w:t>
      </w:r>
    </w:p>
    <w:p w14:paraId="0DF0AA2C" w14:textId="59113835" w:rsidR="00D77561" w:rsidRDefault="00D77561" w:rsidP="00D77561">
      <w:r>
        <w:t>C -14 Naloxone Administrations</w:t>
      </w:r>
    </w:p>
    <w:p w14:paraId="64BD1912" w14:textId="046EAC69" w:rsidR="00D77561" w:rsidRDefault="00D77561" w:rsidP="00D77561">
      <w:r>
        <w:t>D - 40 Naloxone Administrations</w:t>
      </w:r>
    </w:p>
    <w:p w14:paraId="4577C57E" w14:textId="3130004C" w:rsidR="00D77561" w:rsidRDefault="00D77561" w:rsidP="00D77561">
      <w:r>
        <w:t>E - 20 Naloxone Administrations</w:t>
      </w:r>
    </w:p>
    <w:p w14:paraId="1EE05994" w14:textId="18151432" w:rsidR="00D77561" w:rsidRDefault="00D77561" w:rsidP="00D77561">
      <w:r>
        <w:t>G - 66 Naloxone Administrations</w:t>
      </w:r>
    </w:p>
    <w:p w14:paraId="1FD93E56" w14:textId="34B5A8BC" w:rsidR="00D77561" w:rsidRDefault="00D77561" w:rsidP="00D77561">
      <w:r>
        <w:t>J - 26 Naloxone Administrations</w:t>
      </w:r>
    </w:p>
    <w:p w14:paraId="6C392C3A" w14:textId="645B8ADB" w:rsidR="00D77561" w:rsidRDefault="00D77561" w:rsidP="00D77561">
      <w:r>
        <w:t>K - 10 Naloxone Administrations</w:t>
      </w:r>
    </w:p>
    <w:p w14:paraId="686295BE" w14:textId="1A74811B" w:rsidR="00D77561" w:rsidRDefault="00D77561" w:rsidP="00D77561">
      <w:r>
        <w:t>L - 13 Naloxone Administrations</w:t>
      </w:r>
    </w:p>
    <w:p w14:paraId="291790C9" w14:textId="773A0BCA" w:rsidR="00D77561" w:rsidRDefault="00D77561" w:rsidP="00D77561">
      <w:r>
        <w:t>N - 22 Naloxone Administrations</w:t>
      </w:r>
    </w:p>
    <w:p w14:paraId="081A450A" w14:textId="0E6CBDF8" w:rsidR="00D77561" w:rsidRDefault="00D77561" w:rsidP="00D77561">
      <w:r>
        <w:t>P - 9 Naloxone Administrations</w:t>
      </w:r>
    </w:p>
    <w:p w14:paraId="72D75830" w14:textId="00D7C223" w:rsidR="00D77561" w:rsidRDefault="00D77561" w:rsidP="00D77561">
      <w:r>
        <w:t>Q - 8 Naloxone Administrations</w:t>
      </w:r>
    </w:p>
    <w:p w14:paraId="4A5F152F" w14:textId="1CE91557" w:rsidR="00D77561" w:rsidRDefault="00D77561" w:rsidP="00D77561">
      <w:r>
        <w:t>R - 10 Naloxone Administrations</w:t>
      </w:r>
    </w:p>
    <w:p w14:paraId="3CBC8DB5" w14:textId="37450573" w:rsidR="00D77561" w:rsidRDefault="00D77561" w:rsidP="00D77561">
      <w:r>
        <w:t>U - 18 Naloxone Administrations</w:t>
      </w:r>
    </w:p>
    <w:p w14:paraId="2895263B" w14:textId="7FAABD3C" w:rsidR="00D77561" w:rsidRDefault="00D77561" w:rsidP="00D77561">
      <w:r>
        <w:t>V - 4 Naloxone Administrations</w:t>
      </w:r>
    </w:p>
    <w:p w14:paraId="7BBD85EC" w14:textId="77777777" w:rsidR="00D77561" w:rsidRPr="00D77561" w:rsidRDefault="00D77561" w:rsidP="00D77561"/>
    <w:p w14:paraId="5A6CCF9B" w14:textId="77777777" w:rsidR="00D77561" w:rsidRDefault="00D77561" w:rsidP="00D77561">
      <w:pPr>
        <w:pStyle w:val="Heading2"/>
      </w:pPr>
      <w:r w:rsidRPr="00D77561">
        <w:lastRenderedPageBreak/>
        <w:t>2.      The number of administrations where the casualty was beyond medical assistance and did not survive.</w:t>
      </w:r>
    </w:p>
    <w:p w14:paraId="6CA67F88" w14:textId="4E3FFC49" w:rsidR="00D77561" w:rsidRPr="00D77561" w:rsidRDefault="00D77561" w:rsidP="00D77561">
      <w:r w:rsidRPr="00D77561">
        <w:t xml:space="preserve">2022 - 3 sudden deaths </w:t>
      </w:r>
    </w:p>
    <w:p w14:paraId="7FFCE348" w14:textId="07BE6905" w:rsidR="00D77561" w:rsidRPr="00D77561" w:rsidRDefault="00D77561" w:rsidP="00D77561">
      <w:r w:rsidRPr="00D77561">
        <w:t>2023 - 2 sudden deaths.</w:t>
      </w:r>
    </w:p>
    <w:p w14:paraId="1B655B02" w14:textId="77777777" w:rsidR="00D77561" w:rsidRPr="00D77561" w:rsidRDefault="00D77561" w:rsidP="00D77561">
      <w:pPr>
        <w:pStyle w:val="Heading2"/>
      </w:pPr>
      <w:r w:rsidRPr="00D77561">
        <w:t>3.      The number of administrations by sex of the casualty.</w:t>
      </w:r>
    </w:p>
    <w:p w14:paraId="1A610C35" w14:textId="77777777" w:rsidR="00D77561" w:rsidRPr="00D77561" w:rsidRDefault="00D77561" w:rsidP="00D77561">
      <w:pPr>
        <w:pStyle w:val="Heading2"/>
      </w:pPr>
      <w:r w:rsidRPr="00D77561">
        <w:t>4.      The number of casualties aged 18 and above.</w:t>
      </w:r>
    </w:p>
    <w:p w14:paraId="181E14BD" w14:textId="77777777" w:rsidR="00D77561" w:rsidRPr="00D77561" w:rsidRDefault="00D77561" w:rsidP="00D77561">
      <w:pPr>
        <w:pStyle w:val="Heading2"/>
      </w:pPr>
      <w:r w:rsidRPr="00D77561">
        <w:t>5.      The number of casualties below the age of 18.</w:t>
      </w:r>
    </w:p>
    <w:p w14:paraId="49DE85D5" w14:textId="77777777" w:rsidR="00D77561" w:rsidRDefault="00D77561" w:rsidP="00D77561">
      <w:r>
        <w:t>In terms of Section 17 of the Act, this letter represents a formal notice that information is not held.</w:t>
      </w:r>
    </w:p>
    <w:p w14:paraId="34BDABBD" w14:textId="11728696" w:rsidR="00BF6B81" w:rsidRPr="00B11A55" w:rsidRDefault="00D77561" w:rsidP="00D77561">
      <w:pPr>
        <w:tabs>
          <w:tab w:val="left" w:pos="5400"/>
        </w:tabs>
      </w:pPr>
      <w:r>
        <w:t>By way of explanation</w:t>
      </w:r>
      <w:r w:rsidRPr="0034545E">
        <w:t>,</w:t>
      </w:r>
      <w:r>
        <w:t xml:space="preserve"> this information is not recorded.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B0AEE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1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F9EA8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1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94DE4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1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3FC47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1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28BCE8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1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A69AE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71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9655E"/>
    <w:multiLevelType w:val="hybridMultilevel"/>
    <w:tmpl w:val="19B24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FE0DBE"/>
    <w:multiLevelType w:val="hybridMultilevel"/>
    <w:tmpl w:val="BC941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855463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034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771EF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77561"/>
    <w:rsid w:val="00E55D79"/>
    <w:rsid w:val="00ED7821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561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561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0e32d40b-a8f5-4c24-a46b-b72b5f0b9b52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2333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2024-01-05T15:34:00Z</cp:lastPrinted>
  <dcterms:created xsi:type="dcterms:W3CDTF">2024-01-05T15:20:00Z</dcterms:created>
  <dcterms:modified xsi:type="dcterms:W3CDTF">2024-01-05T15:34:00Z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