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C751B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00947">
              <w:t>2724</w:t>
            </w:r>
          </w:p>
          <w:p w14:paraId="7F9C6BF8" w14:textId="73BF81D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648C">
              <w:t>28</w:t>
            </w:r>
            <w:r w:rsidR="006A648C" w:rsidRPr="006A648C">
              <w:rPr>
                <w:vertAlign w:val="superscript"/>
              </w:rPr>
              <w:t>th</w:t>
            </w:r>
            <w:r w:rsidR="006A648C"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ADE2BB" w14:textId="77777777" w:rsidR="00000947" w:rsidRDefault="00000947" w:rsidP="004365BB">
      <w:pPr>
        <w:rPr>
          <w:b/>
        </w:rPr>
      </w:pPr>
      <w:r>
        <w:t xml:space="preserve">Please accept our apologies for the delay in responding. </w:t>
      </w:r>
    </w:p>
    <w:p w14:paraId="4605966A" w14:textId="77777777" w:rsidR="00000947" w:rsidRPr="00000947" w:rsidRDefault="00000947" w:rsidP="0000094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0947">
        <w:rPr>
          <w:rFonts w:eastAsiaTheme="majorEastAsia" w:cstheme="majorBidi"/>
          <w:b/>
          <w:color w:val="000000" w:themeColor="text1"/>
          <w:szCs w:val="26"/>
        </w:rPr>
        <w:t>Please can you provide the number of employees working for Police Scotland who have retired during disciplinary action in the past 5 years?</w:t>
      </w:r>
    </w:p>
    <w:p w14:paraId="45D577EF" w14:textId="3F3B8B7D" w:rsidR="00000947" w:rsidRDefault="00000947" w:rsidP="00000947">
      <w:pPr>
        <w:tabs>
          <w:tab w:val="left" w:pos="5400"/>
        </w:tabs>
      </w:pPr>
      <w:r w:rsidRPr="00000947">
        <w:t>This question is interpreted to relate to Police officers who have retired</w:t>
      </w:r>
      <w:r w:rsidR="00241B5B">
        <w:t xml:space="preserve"> </w:t>
      </w:r>
      <w:r w:rsidRPr="00000947">
        <w:t xml:space="preserve">following a determination by the Assistant Chief Constable, Professionalism and Assurance that the case is to progress to misconduct proceedings. </w:t>
      </w:r>
    </w:p>
    <w:p w14:paraId="0D98395C" w14:textId="3D833126" w:rsidR="00000947" w:rsidRDefault="00000947" w:rsidP="00000947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566B839A" w14:textId="6DF5405D" w:rsidR="00000947" w:rsidRPr="00000947" w:rsidRDefault="00000947" w:rsidP="00000947">
      <w:pPr>
        <w:tabs>
          <w:tab w:val="left" w:pos="5400"/>
        </w:tabs>
      </w:pPr>
      <w:r w:rsidRPr="00000947">
        <w:t xml:space="preserve">As per the regulations, proceedings refer to hearings and meetings where an officer has a case to answer with respect to gross misconduct or misconduct. </w:t>
      </w:r>
    </w:p>
    <w:p w14:paraId="176A8413" w14:textId="3202287E" w:rsidR="00000947" w:rsidRDefault="00241B5B" w:rsidP="00000947">
      <w:pPr>
        <w:tabs>
          <w:tab w:val="left" w:pos="5400"/>
        </w:tabs>
      </w:pPr>
      <w:r>
        <w:t xml:space="preserve">A total of 3 officers retired </w:t>
      </w:r>
      <w:r w:rsidR="00000947" w:rsidRPr="00000947">
        <w:t xml:space="preserve">following a determination that the subject officer would face a misconduct hearing or meeting. </w:t>
      </w:r>
    </w:p>
    <w:p w14:paraId="68B3D202" w14:textId="77777777" w:rsidR="00000947" w:rsidRDefault="00000947" w:rsidP="00000947">
      <w:pPr>
        <w:tabs>
          <w:tab w:val="left" w:pos="5400"/>
        </w:tabs>
      </w:pPr>
      <w:r w:rsidRPr="00000947">
        <w:t xml:space="preserve">This figure is based on conduct or misconduct cases closed between 01/04/2018 </w:t>
      </w:r>
      <w:r>
        <w:t>and</w:t>
      </w:r>
      <w:r w:rsidRPr="00000947">
        <w:t xml:space="preserve"> 31/03/2023 inclusive. </w:t>
      </w:r>
    </w:p>
    <w:p w14:paraId="3A6C39D0" w14:textId="77777777" w:rsidR="00000947" w:rsidRPr="00B11A55" w:rsidRDefault="00000947" w:rsidP="00793DD5">
      <w:pPr>
        <w:tabs>
          <w:tab w:val="left" w:pos="5400"/>
        </w:tabs>
      </w:pP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9E772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94E85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85E78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011779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D11B4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489FC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51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947"/>
    <w:rsid w:val="00090F3B"/>
    <w:rsid w:val="000E6526"/>
    <w:rsid w:val="00141533"/>
    <w:rsid w:val="00167528"/>
    <w:rsid w:val="00195CC4"/>
    <w:rsid w:val="001E48D6"/>
    <w:rsid w:val="00241B5B"/>
    <w:rsid w:val="00253DF6"/>
    <w:rsid w:val="00255F1E"/>
    <w:rsid w:val="002D423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A648C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2023-11-27T14:18:00Z</dcterms:created>
  <dcterms:modified xsi:type="dcterms:W3CDTF">2023-11-28T08:40:00Z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