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F229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290F4D">
              <w:t>-0404</w:t>
            </w:r>
          </w:p>
          <w:p w14:paraId="34BDABA6" w14:textId="5656F80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0F4D">
              <w:t>09</w:t>
            </w:r>
            <w:bookmarkStart w:id="0" w:name="_GoBack"/>
            <w:bookmarkEnd w:id="0"/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EADCA3" w14:textId="77777777" w:rsidR="00E63D09" w:rsidRDefault="00E63D09" w:rsidP="00E63D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63D09">
        <w:rPr>
          <w:rFonts w:eastAsiaTheme="majorEastAsia" w:cstheme="majorBidi"/>
          <w:b/>
          <w:color w:val="000000" w:themeColor="text1"/>
          <w:szCs w:val="26"/>
        </w:rPr>
        <w:t>The number of dashcam footage submissions from the public received by Scotland Police for each individual year of 2021, 2022, and 2023.</w:t>
      </w:r>
    </w:p>
    <w:p w14:paraId="5D26B992" w14:textId="77777777" w:rsidR="00E63D09" w:rsidRDefault="00E63D09" w:rsidP="00E63D0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1AA0EE6" w14:textId="77777777" w:rsidR="00E63D09" w:rsidRPr="006D79D1" w:rsidRDefault="00E63D09" w:rsidP="00E63D09">
      <w:r w:rsidRPr="006D79D1">
        <w:rPr>
          <w:shd w:val="clear" w:color="auto" w:fill="FFFFFF"/>
        </w:rPr>
        <w:t>To explain, Police Scotland have no dedicated portal or markers for the submission of dashcam footage.  Any such information would be dealt with on a case by case basis and the details recorded in the associated incident or crime reports - which are not searchable based on the existence or otherwise of dashcam evidence.</w:t>
      </w:r>
      <w:r w:rsidRPr="006D79D1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0F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4441"/>
    <w:multiLevelType w:val="hybridMultilevel"/>
    <w:tmpl w:val="83D4C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D1876"/>
    <w:multiLevelType w:val="hybridMultilevel"/>
    <w:tmpl w:val="DA2C639C"/>
    <w:lvl w:ilvl="0" w:tplc="53D8EC74">
      <w:numFmt w:val="bullet"/>
      <w:lvlText w:val="•"/>
      <w:lvlJc w:val="left"/>
      <w:pPr>
        <w:ind w:left="5760" w:hanging="5400"/>
      </w:pPr>
      <w:rPr>
        <w:rFonts w:ascii="Arial" w:eastAsiaTheme="majorEastAsia" w:hAnsi="Arial" w:cs="Arial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90F4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63D0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