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C127B4" w:rsidRDefault="00896E2F" w:rsidP="003F26CE">
      <w:pPr>
        <w:ind w:left="-851"/>
        <w:rPr>
          <w:rFonts w:ascii="Arial" w:hAnsi="Arial" w:cs="Arial"/>
          <w:b/>
          <w:sz w:val="28"/>
          <w:szCs w:val="28"/>
        </w:rPr>
      </w:pPr>
      <w:r>
        <w:rPr>
          <w:rFonts w:ascii="Arial" w:hAnsi="Arial" w:cs="Arial"/>
          <w:b/>
          <w:sz w:val="28"/>
          <w:szCs w:val="28"/>
        </w:rPr>
        <w:t>Wednesday 1</w:t>
      </w:r>
      <w:r w:rsidR="000E37AF">
        <w:rPr>
          <w:rFonts w:ascii="Arial" w:hAnsi="Arial" w:cs="Arial"/>
          <w:b/>
          <w:sz w:val="28"/>
          <w:szCs w:val="28"/>
        </w:rPr>
        <w:t>1</w:t>
      </w:r>
      <w:r>
        <w:rPr>
          <w:rFonts w:ascii="Arial" w:hAnsi="Arial" w:cs="Arial"/>
          <w:b/>
          <w:sz w:val="28"/>
          <w:szCs w:val="28"/>
        </w:rPr>
        <w:t xml:space="preserve"> August</w:t>
      </w:r>
      <w:r w:rsidR="00B23DD3" w:rsidRPr="00BC73C5">
        <w:rPr>
          <w:rFonts w:ascii="Arial" w:hAnsi="Arial" w:cs="Arial"/>
          <w:b/>
          <w:sz w:val="28"/>
          <w:szCs w:val="28"/>
        </w:rPr>
        <w:t xml:space="preserve"> 2021</w:t>
      </w:r>
    </w:p>
    <w:tbl>
      <w:tblPr>
        <w:tblStyle w:val="TableGrid"/>
        <w:tblW w:w="15593" w:type="dxa"/>
        <w:tblInd w:w="-856" w:type="dxa"/>
        <w:tblCellMar>
          <w:left w:w="89" w:type="dxa"/>
          <w:right w:w="89" w:type="dxa"/>
        </w:tblCellMar>
        <w:tblLook w:val="04A0" w:firstRow="1" w:lastRow="0" w:firstColumn="1" w:lastColumn="0" w:noHBand="0" w:noVBand="1"/>
      </w:tblPr>
      <w:tblGrid>
        <w:gridCol w:w="6663"/>
        <w:gridCol w:w="8789"/>
        <w:gridCol w:w="141"/>
      </w:tblGrid>
      <w:tr w:rsidR="00C127B4" w:rsidRPr="00314803" w:rsidTr="000E37AF">
        <w:tc>
          <w:tcPr>
            <w:tcW w:w="15592" w:type="dxa"/>
            <w:gridSpan w:val="3"/>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C127B4" w:rsidRPr="00314803" w:rsidRDefault="00C127B4" w:rsidP="00C127B4">
            <w:pPr>
              <w:tabs>
                <w:tab w:val="center" w:pos="4660"/>
              </w:tabs>
              <w:ind w:left="3600"/>
              <w:rPr>
                <w:rFonts w:ascii="Arial" w:hAnsi="Arial" w:cs="Arial"/>
                <w:sz w:val="28"/>
                <w:szCs w:val="28"/>
              </w:rPr>
            </w:pPr>
            <w:r>
              <w:rPr>
                <w:rFonts w:ascii="Arial" w:hAnsi="Arial" w:cs="Arial"/>
                <w:color w:val="FFFFFF" w:themeColor="background1"/>
                <w:sz w:val="28"/>
                <w:szCs w:val="28"/>
              </w:rPr>
              <w:t xml:space="preserve">                            </w:t>
            </w:r>
            <w:r w:rsidRPr="00314803">
              <w:rPr>
                <w:rFonts w:ascii="Arial" w:hAnsi="Arial" w:cs="Arial"/>
                <w:color w:val="FFFFFF" w:themeColor="background1"/>
                <w:sz w:val="28"/>
                <w:szCs w:val="28"/>
              </w:rPr>
              <w:t xml:space="preserve">Board Members </w:t>
            </w:r>
            <w:r>
              <w:rPr>
                <w:rFonts w:ascii="Arial" w:hAnsi="Arial" w:cs="Arial"/>
                <w:color w:val="FFFFFF" w:themeColor="background1"/>
                <w:sz w:val="28"/>
                <w:szCs w:val="28"/>
              </w:rPr>
              <w:t>in Attendance</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Iain Livingstone</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 xml:space="preserve">Chief Constable </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Fiona Taylor</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eastAsia="Calibri" w:hAnsi="Arial" w:cs="Arial"/>
                <w:sz w:val="24"/>
                <w:szCs w:val="24"/>
                <w:lang w:val="en-US"/>
              </w:rPr>
            </w:pPr>
            <w:r w:rsidRPr="006964E2">
              <w:rPr>
                <w:rFonts w:ascii="Arial" w:eastAsia="Calibri" w:hAnsi="Arial" w:cs="Arial"/>
                <w:sz w:val="24"/>
                <w:szCs w:val="24"/>
                <w:lang w:val="en-US"/>
              </w:rPr>
              <w:t>DCC People and Professionalism</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Will Kerr</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DCC Local Policing</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David Page</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pStyle w:val="BodyText"/>
              <w:spacing w:before="20" w:after="20"/>
              <w:rPr>
                <w:rFonts w:ascii="Arial" w:hAnsi="Arial" w:cs="Arial"/>
                <w:b w:val="0"/>
                <w:sz w:val="24"/>
                <w:szCs w:val="24"/>
                <w:lang w:eastAsia="en-US"/>
              </w:rPr>
            </w:pPr>
            <w:r w:rsidRPr="006964E2">
              <w:rPr>
                <w:rFonts w:ascii="Arial" w:hAnsi="Arial" w:cs="Arial"/>
                <w:b w:val="0"/>
                <w:sz w:val="24"/>
                <w:szCs w:val="24"/>
                <w:lang w:eastAsia="en-US"/>
              </w:rPr>
              <w:t>Deputy Chief Officer</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Mark Williams</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0E37AF">
            <w:pPr>
              <w:pStyle w:val="BodyText"/>
              <w:spacing w:before="20" w:after="20"/>
              <w:rPr>
                <w:rFonts w:ascii="Arial" w:hAnsi="Arial" w:cs="Arial"/>
                <w:b w:val="0"/>
                <w:sz w:val="24"/>
                <w:szCs w:val="24"/>
                <w:lang w:eastAsia="en-US"/>
              </w:rPr>
            </w:pPr>
            <w:r w:rsidRPr="006964E2">
              <w:rPr>
                <w:rFonts w:ascii="Arial" w:hAnsi="Arial" w:cs="Arial"/>
                <w:b w:val="0"/>
                <w:sz w:val="24"/>
                <w:szCs w:val="24"/>
              </w:rPr>
              <w:t xml:space="preserve">ACC Operational Support </w:t>
            </w:r>
            <w:r w:rsidRPr="000E37AF">
              <w:rPr>
                <w:rFonts w:ascii="Arial" w:hAnsi="Arial" w:cs="Arial"/>
                <w:b w:val="0"/>
                <w:i/>
                <w:sz w:val="24"/>
                <w:szCs w:val="24"/>
              </w:rPr>
              <w:t>(</w:t>
            </w:r>
            <w:r w:rsidR="000E37AF" w:rsidRPr="000E37AF">
              <w:rPr>
                <w:rFonts w:ascii="Arial" w:hAnsi="Arial" w:cs="Arial"/>
                <w:b w:val="0"/>
                <w:i/>
                <w:sz w:val="24"/>
                <w:szCs w:val="24"/>
              </w:rPr>
              <w:t>representing</w:t>
            </w:r>
            <w:r w:rsidRPr="000E37AF">
              <w:rPr>
                <w:rFonts w:ascii="Arial" w:hAnsi="Arial" w:cs="Arial"/>
                <w:b w:val="0"/>
                <w:i/>
                <w:sz w:val="24"/>
                <w:szCs w:val="24"/>
              </w:rPr>
              <w:t xml:space="preserve"> D</w:t>
            </w:r>
            <w:r w:rsidR="000E37AF">
              <w:rPr>
                <w:rFonts w:ascii="Arial" w:hAnsi="Arial" w:cs="Arial"/>
                <w:b w:val="0"/>
                <w:i/>
                <w:sz w:val="24"/>
                <w:szCs w:val="24"/>
              </w:rPr>
              <w:t>C</w:t>
            </w:r>
            <w:r w:rsidRPr="000E37AF">
              <w:rPr>
                <w:rFonts w:ascii="Arial" w:hAnsi="Arial" w:cs="Arial"/>
                <w:b w:val="0"/>
                <w:i/>
                <w:sz w:val="24"/>
                <w:szCs w:val="24"/>
              </w:rPr>
              <w:t xml:space="preserve">C Graham) </w:t>
            </w:r>
          </w:p>
        </w:tc>
      </w:tr>
      <w:tr w:rsidR="00C127B4" w:rsidRPr="006964E2" w:rsidTr="000E37AF">
        <w:tblPrEx>
          <w:tblCellMar>
            <w:left w:w="108" w:type="dxa"/>
            <w:right w:w="108" w:type="dxa"/>
          </w:tblCellMar>
        </w:tblPrEx>
        <w:tc>
          <w:tcPr>
            <w:tcW w:w="6662" w:type="dxa"/>
            <w:shd w:val="clear" w:color="auto" w:fill="auto"/>
            <w:hideMark/>
          </w:tcPr>
          <w:p w:rsidR="00C127B4" w:rsidRPr="006964E2" w:rsidRDefault="00C127B4" w:rsidP="00DF79B1">
            <w:pPr>
              <w:rPr>
                <w:rFonts w:ascii="Arial" w:hAnsi="Arial" w:cs="Arial"/>
                <w:sz w:val="24"/>
                <w:szCs w:val="24"/>
              </w:rPr>
            </w:pPr>
            <w:r w:rsidRPr="006964E2">
              <w:rPr>
                <w:rFonts w:ascii="Arial" w:hAnsi="Arial" w:cs="Arial"/>
                <w:sz w:val="24"/>
                <w:szCs w:val="24"/>
              </w:rPr>
              <w:t>Pat Campbell</w:t>
            </w:r>
          </w:p>
        </w:tc>
        <w:tc>
          <w:tcPr>
            <w:tcW w:w="8930" w:type="dxa"/>
            <w:gridSpan w:val="2"/>
            <w:shd w:val="clear" w:color="auto" w:fill="auto"/>
            <w:hideMark/>
          </w:tcPr>
          <w:p w:rsidR="00C127B4" w:rsidRPr="006964E2" w:rsidRDefault="000E37AF" w:rsidP="000E37AF">
            <w:pPr>
              <w:rPr>
                <w:rFonts w:ascii="Arial" w:hAnsi="Arial" w:cs="Arial"/>
                <w:sz w:val="24"/>
                <w:szCs w:val="24"/>
              </w:rPr>
            </w:pPr>
            <w:r>
              <w:rPr>
                <w:rFonts w:ascii="Arial" w:hAnsi="Arial" w:cs="Arial"/>
                <w:sz w:val="24"/>
                <w:szCs w:val="24"/>
              </w:rPr>
              <w:t>T/</w:t>
            </w:r>
            <w:r w:rsidR="00C127B4" w:rsidRPr="006964E2">
              <w:rPr>
                <w:rFonts w:ascii="Arial" w:hAnsi="Arial" w:cs="Arial"/>
                <w:sz w:val="24"/>
                <w:szCs w:val="24"/>
              </w:rPr>
              <w:t>ACC Organised Crime, C</w:t>
            </w:r>
            <w:r>
              <w:rPr>
                <w:rFonts w:ascii="Arial" w:hAnsi="Arial" w:cs="Arial"/>
                <w:sz w:val="24"/>
                <w:szCs w:val="24"/>
              </w:rPr>
              <w:t xml:space="preserve">ounter Terrorism </w:t>
            </w:r>
            <w:r w:rsidR="00C127B4" w:rsidRPr="006964E2">
              <w:rPr>
                <w:rFonts w:ascii="Arial" w:hAnsi="Arial" w:cs="Arial"/>
                <w:sz w:val="24"/>
                <w:szCs w:val="24"/>
              </w:rPr>
              <w:t>and Intel</w:t>
            </w:r>
            <w:r>
              <w:rPr>
                <w:rFonts w:ascii="Arial" w:hAnsi="Arial" w:cs="Arial"/>
                <w:sz w:val="24"/>
                <w:szCs w:val="24"/>
              </w:rPr>
              <w:t>ligence</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Gary Ritchie</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ACC Partnership, Prevention &amp; Community Wellbeing</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Kenny MacDonald</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ACC Criminal Justice</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Tim Mairs</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ACC Local Policing East</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Steve Johnson</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ACC Local Policing West</w:t>
            </w:r>
          </w:p>
        </w:tc>
      </w:tr>
      <w:tr w:rsidR="00C127B4" w:rsidRPr="006964E2" w:rsidTr="000E37AF">
        <w:trPr>
          <w:trHeight w:val="43"/>
        </w:trPr>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Judi Heaton</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ACC Major Crime, Public Protection and Local Crime</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Duncan Campbell</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Head of Legal Services</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Jude Helliker</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Director of People and Development</w:t>
            </w:r>
          </w:p>
        </w:tc>
      </w:tr>
      <w:tr w:rsidR="00C127B4" w:rsidRPr="006964E2" w:rsidTr="000E37AF">
        <w:trPr>
          <w:trHeight w:val="43"/>
        </w:trPr>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James Gray</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Chief Financial Officer</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C127B4">
              <w:rPr>
                <w:rFonts w:ascii="Arial" w:hAnsi="Arial" w:cs="Arial"/>
                <w:sz w:val="24"/>
                <w:szCs w:val="24"/>
              </w:rPr>
              <w:t>Tom McMahon</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rPr>
              <w:t>Director of Strategy and Analysis</w:t>
            </w:r>
            <w:r>
              <w:rPr>
                <w:rFonts w:ascii="Arial" w:hAnsi="Arial" w:cs="Arial"/>
                <w:sz w:val="24"/>
              </w:rPr>
              <w:t xml:space="preserve"> (</w:t>
            </w:r>
            <w:r w:rsidR="000E37AF">
              <w:rPr>
                <w:rFonts w:ascii="Arial" w:hAnsi="Arial" w:cs="Arial"/>
                <w:i/>
                <w:sz w:val="24"/>
              </w:rPr>
              <w:t>j</w:t>
            </w:r>
            <w:r w:rsidRPr="000E37AF">
              <w:rPr>
                <w:rFonts w:ascii="Arial" w:hAnsi="Arial" w:cs="Arial"/>
                <w:i/>
                <w:sz w:val="24"/>
              </w:rPr>
              <w:t>oined at 0930hrs</w:t>
            </w:r>
            <w:r>
              <w:rPr>
                <w:rFonts w:ascii="Arial" w:hAnsi="Arial" w:cs="Arial"/>
                <w:sz w:val="24"/>
              </w:rPr>
              <w:t>)</w:t>
            </w:r>
          </w:p>
        </w:tc>
      </w:tr>
      <w:tr w:rsidR="00C127B4" w:rsidRPr="006964E2" w:rsidTr="000E37AF">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Andrew Hendry</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Chief Digital Information Officer</w:t>
            </w:r>
          </w:p>
        </w:tc>
      </w:tr>
      <w:tr w:rsidR="00C127B4" w:rsidRPr="00B438C9" w:rsidTr="000E37AF">
        <w:trPr>
          <w:trHeight w:val="47"/>
        </w:trPr>
        <w:tc>
          <w:tcPr>
            <w:tcW w:w="6662" w:type="dxa"/>
            <w:tcBorders>
              <w:top w:val="single" w:sz="4" w:space="0" w:color="auto"/>
              <w:left w:val="single" w:sz="4" w:space="0" w:color="auto"/>
              <w:bottom w:val="single" w:sz="4" w:space="0" w:color="auto"/>
              <w:right w:val="single" w:sz="4" w:space="0" w:color="auto"/>
            </w:tcBorders>
            <w:shd w:val="clear" w:color="auto" w:fill="auto"/>
          </w:tcPr>
          <w:p w:rsidR="00C127B4" w:rsidRPr="006964E2" w:rsidRDefault="00C127B4" w:rsidP="00DF79B1">
            <w:pPr>
              <w:rPr>
                <w:rFonts w:ascii="Arial" w:hAnsi="Arial" w:cs="Arial"/>
                <w:sz w:val="24"/>
                <w:szCs w:val="24"/>
              </w:rPr>
            </w:pPr>
            <w:r w:rsidRPr="006964E2">
              <w:rPr>
                <w:rFonts w:ascii="Arial" w:hAnsi="Arial" w:cs="Arial"/>
                <w:sz w:val="24"/>
                <w:szCs w:val="24"/>
              </w:rPr>
              <w:t>Chris Starrs</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C127B4" w:rsidRPr="0060277C" w:rsidRDefault="00C127B4" w:rsidP="00DF79B1">
            <w:pPr>
              <w:rPr>
                <w:rFonts w:ascii="Arial" w:hAnsi="Arial" w:cs="Arial"/>
                <w:sz w:val="24"/>
                <w:szCs w:val="24"/>
              </w:rPr>
            </w:pPr>
            <w:r w:rsidRPr="006964E2">
              <w:rPr>
                <w:rFonts w:ascii="Arial" w:hAnsi="Arial" w:cs="Arial"/>
                <w:sz w:val="24"/>
                <w:szCs w:val="24"/>
              </w:rPr>
              <w:t>Head of Corporate Communications</w:t>
            </w:r>
          </w:p>
        </w:tc>
      </w:tr>
      <w:tr w:rsidR="00CC0DB8" w:rsidRPr="00B438C9" w:rsidTr="000E37AF">
        <w:tblPrEx>
          <w:tblCellMar>
            <w:left w:w="108" w:type="dxa"/>
            <w:right w:w="108" w:type="dxa"/>
          </w:tblCellMar>
        </w:tblPrEx>
        <w:trPr>
          <w:gridAfter w:val="1"/>
          <w:wAfter w:w="141" w:type="dxa"/>
          <w:trHeight w:val="370"/>
        </w:trPr>
        <w:tc>
          <w:tcPr>
            <w:tcW w:w="15452"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rsidR="00CC0DB8" w:rsidRPr="00B438C9" w:rsidRDefault="00CC0DB8" w:rsidP="00DF79B1">
            <w:pPr>
              <w:tabs>
                <w:tab w:val="left" w:pos="2355"/>
                <w:tab w:val="center" w:pos="4641"/>
              </w:tabs>
              <w:jc w:val="center"/>
              <w:rPr>
                <w:rFonts w:ascii="Arial" w:hAnsi="Arial" w:cs="Arial"/>
                <w:sz w:val="28"/>
                <w:szCs w:val="28"/>
              </w:rPr>
            </w:pPr>
            <w:r w:rsidRPr="00B438C9">
              <w:rPr>
                <w:rFonts w:ascii="Arial" w:hAnsi="Arial" w:cs="Arial"/>
                <w:color w:val="FFFFFF" w:themeColor="background1"/>
                <w:sz w:val="28"/>
                <w:szCs w:val="28"/>
              </w:rPr>
              <w:t xml:space="preserve">Others </w:t>
            </w:r>
            <w:r>
              <w:rPr>
                <w:rFonts w:ascii="Arial" w:hAnsi="Arial" w:cs="Arial"/>
                <w:color w:val="FFFFFF" w:themeColor="background1"/>
                <w:sz w:val="28"/>
                <w:szCs w:val="28"/>
              </w:rPr>
              <w:t>In Attendance</w:t>
            </w:r>
          </w:p>
        </w:tc>
      </w:tr>
      <w:tr w:rsidR="00CC0DB8" w:rsidRPr="006964E2" w:rsidTr="000E37AF">
        <w:tblPrEx>
          <w:tblCellMar>
            <w:left w:w="108" w:type="dxa"/>
            <w:right w:w="108" w:type="dxa"/>
          </w:tblCellMar>
        </w:tblPrEx>
        <w:trPr>
          <w:gridAfter w:val="1"/>
          <w:wAfter w:w="141" w:type="dxa"/>
          <w:trHeight w:val="314"/>
        </w:trPr>
        <w:tc>
          <w:tcPr>
            <w:tcW w:w="6663" w:type="dxa"/>
            <w:tcBorders>
              <w:top w:val="single" w:sz="4" w:space="0" w:color="auto"/>
              <w:left w:val="single" w:sz="4" w:space="0" w:color="auto"/>
              <w:bottom w:val="single" w:sz="4" w:space="0" w:color="auto"/>
              <w:right w:val="single" w:sz="4" w:space="0" w:color="auto"/>
            </w:tcBorders>
          </w:tcPr>
          <w:p w:rsidR="00CC0DB8" w:rsidRPr="006964E2" w:rsidRDefault="00CC0DB8" w:rsidP="00DF79B1">
            <w:pPr>
              <w:rPr>
                <w:rFonts w:ascii="Arial" w:hAnsi="Arial" w:cs="Arial"/>
                <w:sz w:val="24"/>
                <w:szCs w:val="24"/>
              </w:rPr>
            </w:pPr>
            <w:r w:rsidRPr="006964E2">
              <w:rPr>
                <w:rFonts w:ascii="Arial" w:hAnsi="Arial" w:cs="Arial"/>
                <w:sz w:val="24"/>
                <w:szCs w:val="24"/>
              </w:rPr>
              <w:t>Conrad Trickett</w:t>
            </w:r>
          </w:p>
        </w:tc>
        <w:tc>
          <w:tcPr>
            <w:tcW w:w="8789" w:type="dxa"/>
            <w:tcBorders>
              <w:top w:val="single" w:sz="4" w:space="0" w:color="auto"/>
              <w:left w:val="single" w:sz="4" w:space="0" w:color="auto"/>
              <w:bottom w:val="single" w:sz="4" w:space="0" w:color="auto"/>
              <w:right w:val="single" w:sz="4" w:space="0" w:color="auto"/>
            </w:tcBorders>
          </w:tcPr>
          <w:p w:rsidR="00CC0DB8" w:rsidRPr="006964E2" w:rsidRDefault="00CC0DB8" w:rsidP="000E37AF">
            <w:pPr>
              <w:rPr>
                <w:rFonts w:ascii="Arial" w:hAnsi="Arial" w:cs="Arial"/>
                <w:sz w:val="24"/>
                <w:szCs w:val="24"/>
              </w:rPr>
            </w:pPr>
            <w:r w:rsidRPr="006964E2">
              <w:rPr>
                <w:rFonts w:ascii="Arial" w:hAnsi="Arial" w:cs="Arial"/>
                <w:sz w:val="24"/>
                <w:szCs w:val="24"/>
              </w:rPr>
              <w:t>Chief Sup</w:t>
            </w:r>
            <w:r w:rsidR="000E37AF">
              <w:rPr>
                <w:rFonts w:ascii="Arial" w:hAnsi="Arial" w:cs="Arial"/>
                <w:sz w:val="24"/>
                <w:szCs w:val="24"/>
              </w:rPr>
              <w:t>t</w:t>
            </w:r>
            <w:r w:rsidRPr="006964E2">
              <w:rPr>
                <w:rFonts w:ascii="Arial" w:hAnsi="Arial" w:cs="Arial"/>
                <w:sz w:val="24"/>
                <w:szCs w:val="24"/>
              </w:rPr>
              <w:t>, Divisional Commander</w:t>
            </w:r>
          </w:p>
        </w:tc>
      </w:tr>
      <w:tr w:rsidR="000E37AF" w:rsidRPr="006964E2" w:rsidTr="000E37AF">
        <w:tblPrEx>
          <w:tblCellMar>
            <w:left w:w="108" w:type="dxa"/>
            <w:right w:w="108" w:type="dxa"/>
          </w:tblCellMar>
        </w:tblPrEx>
        <w:trPr>
          <w:gridAfter w:val="1"/>
          <w:wAfter w:w="141" w:type="dxa"/>
          <w:trHeight w:val="314"/>
        </w:trPr>
        <w:tc>
          <w:tcPr>
            <w:tcW w:w="6663" w:type="dxa"/>
            <w:tcBorders>
              <w:top w:val="single" w:sz="4" w:space="0" w:color="auto"/>
              <w:left w:val="single" w:sz="4" w:space="0" w:color="auto"/>
              <w:bottom w:val="single" w:sz="4" w:space="0" w:color="auto"/>
              <w:right w:val="single" w:sz="4" w:space="0" w:color="auto"/>
            </w:tcBorders>
            <w:shd w:val="clear" w:color="auto" w:fill="auto"/>
          </w:tcPr>
          <w:p w:rsidR="000E37AF" w:rsidRPr="006964E2" w:rsidRDefault="000E37AF" w:rsidP="000E37AF">
            <w:pPr>
              <w:rPr>
                <w:rFonts w:ascii="Arial" w:hAnsi="Arial" w:cs="Arial"/>
                <w:sz w:val="24"/>
                <w:szCs w:val="24"/>
              </w:rPr>
            </w:pPr>
            <w:r>
              <w:rPr>
                <w:rFonts w:ascii="Arial" w:hAnsi="Arial" w:cs="Arial"/>
                <w:sz w:val="24"/>
                <w:szCs w:val="24"/>
              </w:rPr>
              <w:t>Richard Thomas</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E37AF" w:rsidRPr="006964E2" w:rsidRDefault="000E37AF" w:rsidP="000E37AF">
            <w:pPr>
              <w:rPr>
                <w:rFonts w:ascii="Arial" w:hAnsi="Arial" w:cs="Arial"/>
                <w:sz w:val="24"/>
                <w:szCs w:val="24"/>
              </w:rPr>
            </w:pPr>
            <w:r>
              <w:rPr>
                <w:rFonts w:ascii="Arial" w:hAnsi="Arial" w:cs="Arial"/>
                <w:sz w:val="24"/>
                <w:szCs w:val="24"/>
              </w:rPr>
              <w:t xml:space="preserve">Chief Supt </w:t>
            </w:r>
            <w:r w:rsidRPr="000E37AF">
              <w:rPr>
                <w:rFonts w:ascii="Arial" w:hAnsi="Arial" w:cs="Arial"/>
                <w:i/>
                <w:sz w:val="24"/>
                <w:szCs w:val="24"/>
              </w:rPr>
              <w:t>(representing ACC Speirs)</w:t>
            </w:r>
          </w:p>
        </w:tc>
      </w:tr>
      <w:tr w:rsidR="000E37AF" w:rsidRPr="006964E2" w:rsidTr="000E37AF">
        <w:tblPrEx>
          <w:tblCellMar>
            <w:left w:w="108" w:type="dxa"/>
            <w:right w:w="108" w:type="dxa"/>
          </w:tblCellMar>
        </w:tblPrEx>
        <w:trPr>
          <w:gridAfter w:val="1"/>
          <w:wAfter w:w="141" w:type="dxa"/>
          <w:trHeight w:val="314"/>
        </w:trPr>
        <w:tc>
          <w:tcPr>
            <w:tcW w:w="6663" w:type="dxa"/>
            <w:tcBorders>
              <w:top w:val="single" w:sz="4" w:space="0" w:color="auto"/>
              <w:left w:val="single" w:sz="4" w:space="0" w:color="auto"/>
              <w:bottom w:val="single" w:sz="4" w:space="0" w:color="auto"/>
              <w:right w:val="single" w:sz="4" w:space="0" w:color="auto"/>
            </w:tcBorders>
            <w:shd w:val="clear" w:color="auto" w:fill="auto"/>
          </w:tcPr>
          <w:p w:rsidR="000E37AF" w:rsidRDefault="000E37AF" w:rsidP="000E37AF">
            <w:pPr>
              <w:rPr>
                <w:rFonts w:ascii="Arial" w:hAnsi="Arial" w:cs="Arial"/>
                <w:sz w:val="24"/>
                <w:szCs w:val="24"/>
              </w:rPr>
            </w:pPr>
            <w:r>
              <w:rPr>
                <w:rFonts w:ascii="Arial" w:hAnsi="Arial" w:cs="Arial"/>
                <w:sz w:val="24"/>
                <w:szCs w:val="24"/>
              </w:rPr>
              <w:t>Roddy Newbigging</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E37AF" w:rsidRDefault="000E37AF" w:rsidP="000E37AF">
            <w:pPr>
              <w:rPr>
                <w:rFonts w:ascii="Arial" w:hAnsi="Arial" w:cs="Arial"/>
                <w:sz w:val="24"/>
                <w:szCs w:val="24"/>
              </w:rPr>
            </w:pPr>
            <w:r>
              <w:rPr>
                <w:rFonts w:ascii="Arial" w:hAnsi="Arial" w:cs="Arial"/>
                <w:sz w:val="24"/>
                <w:szCs w:val="24"/>
              </w:rPr>
              <w:t xml:space="preserve">Chief Supt </w:t>
            </w:r>
            <w:r w:rsidRPr="000E37AF">
              <w:rPr>
                <w:rFonts w:ascii="Arial" w:hAnsi="Arial" w:cs="Arial"/>
                <w:i/>
                <w:sz w:val="24"/>
                <w:szCs w:val="24"/>
              </w:rPr>
              <w:t>(representing ACC Hawkins)</w:t>
            </w:r>
          </w:p>
        </w:tc>
      </w:tr>
      <w:tr w:rsidR="000E37AF" w:rsidRPr="006964E2" w:rsidTr="000E37AF">
        <w:tblPrEx>
          <w:tblCellMar>
            <w:left w:w="108" w:type="dxa"/>
            <w:right w:w="108" w:type="dxa"/>
          </w:tblCellMar>
        </w:tblPrEx>
        <w:trPr>
          <w:gridAfter w:val="1"/>
          <w:wAfter w:w="141" w:type="dxa"/>
          <w:trHeight w:val="314"/>
        </w:trPr>
        <w:tc>
          <w:tcPr>
            <w:tcW w:w="6663" w:type="dxa"/>
            <w:tcBorders>
              <w:top w:val="single" w:sz="4" w:space="0" w:color="auto"/>
              <w:left w:val="single" w:sz="4" w:space="0" w:color="auto"/>
              <w:bottom w:val="single" w:sz="4" w:space="0" w:color="auto"/>
              <w:right w:val="single" w:sz="4" w:space="0" w:color="auto"/>
            </w:tcBorders>
            <w:shd w:val="clear" w:color="auto" w:fill="auto"/>
          </w:tcPr>
          <w:p w:rsidR="000E37AF" w:rsidRDefault="000E37AF" w:rsidP="000E37AF">
            <w:pPr>
              <w:rPr>
                <w:rFonts w:ascii="Arial" w:hAnsi="Arial" w:cs="Arial"/>
                <w:sz w:val="24"/>
                <w:szCs w:val="24"/>
              </w:rPr>
            </w:pPr>
            <w:r>
              <w:rPr>
                <w:rFonts w:ascii="Arial" w:hAnsi="Arial" w:cs="Arial"/>
                <w:sz w:val="24"/>
                <w:szCs w:val="24"/>
              </w:rPr>
              <w:t>Sharon Milton</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0E37AF" w:rsidRDefault="000E37AF" w:rsidP="000E37AF">
            <w:pPr>
              <w:rPr>
                <w:rFonts w:ascii="Arial" w:hAnsi="Arial" w:cs="Arial"/>
                <w:sz w:val="24"/>
                <w:szCs w:val="24"/>
              </w:rPr>
            </w:pPr>
            <w:r>
              <w:rPr>
                <w:rFonts w:ascii="Arial" w:hAnsi="Arial" w:cs="Arial"/>
                <w:sz w:val="24"/>
                <w:szCs w:val="24"/>
              </w:rPr>
              <w:t xml:space="preserve">Chief Supt </w:t>
            </w:r>
            <w:r w:rsidRPr="000E37AF">
              <w:rPr>
                <w:rFonts w:ascii="Arial" w:hAnsi="Arial" w:cs="Arial"/>
                <w:i/>
                <w:sz w:val="24"/>
                <w:szCs w:val="24"/>
              </w:rPr>
              <w:t>(</w:t>
            </w:r>
            <w:r>
              <w:rPr>
                <w:rFonts w:ascii="Arial" w:hAnsi="Arial" w:cs="Arial"/>
                <w:i/>
                <w:sz w:val="24"/>
                <w:szCs w:val="24"/>
              </w:rPr>
              <w:t>r</w:t>
            </w:r>
            <w:r w:rsidRPr="000E37AF">
              <w:rPr>
                <w:rFonts w:ascii="Arial" w:hAnsi="Arial" w:cs="Arial"/>
                <w:i/>
                <w:sz w:val="24"/>
                <w:szCs w:val="24"/>
              </w:rPr>
              <w:t>epresenting ACC Higgins)</w:t>
            </w:r>
          </w:p>
        </w:tc>
      </w:tr>
      <w:tr w:rsidR="000E37AF" w:rsidRPr="006964E2" w:rsidTr="000E37AF">
        <w:tblPrEx>
          <w:tblCellMar>
            <w:left w:w="108" w:type="dxa"/>
            <w:right w:w="108" w:type="dxa"/>
          </w:tblCellMar>
        </w:tblPrEx>
        <w:trPr>
          <w:gridAfter w:val="1"/>
          <w:wAfter w:w="141" w:type="dxa"/>
          <w:trHeight w:val="378"/>
        </w:trPr>
        <w:tc>
          <w:tcPr>
            <w:tcW w:w="6663" w:type="dxa"/>
            <w:tcBorders>
              <w:top w:val="single" w:sz="4" w:space="0" w:color="auto"/>
              <w:left w:val="single" w:sz="4" w:space="0" w:color="auto"/>
              <w:bottom w:val="single" w:sz="4" w:space="0" w:color="auto"/>
              <w:right w:val="single" w:sz="4" w:space="0" w:color="auto"/>
            </w:tcBorders>
          </w:tcPr>
          <w:p w:rsidR="000E37AF" w:rsidRPr="006964E2" w:rsidRDefault="000E37AF" w:rsidP="000E37AF">
            <w:pPr>
              <w:rPr>
                <w:rFonts w:ascii="Arial" w:hAnsi="Arial" w:cs="Arial"/>
                <w:sz w:val="24"/>
                <w:szCs w:val="24"/>
              </w:rPr>
            </w:pPr>
            <w:r w:rsidRPr="006964E2">
              <w:rPr>
                <w:rFonts w:ascii="Arial" w:hAnsi="Arial" w:cs="Arial"/>
                <w:sz w:val="24"/>
                <w:szCs w:val="24"/>
              </w:rPr>
              <w:t>Lorna Gibson</w:t>
            </w:r>
          </w:p>
        </w:tc>
        <w:tc>
          <w:tcPr>
            <w:tcW w:w="8789" w:type="dxa"/>
            <w:tcBorders>
              <w:top w:val="single" w:sz="4" w:space="0" w:color="auto"/>
              <w:left w:val="single" w:sz="4" w:space="0" w:color="auto"/>
              <w:bottom w:val="single" w:sz="4" w:space="0" w:color="auto"/>
              <w:right w:val="single" w:sz="4" w:space="0" w:color="auto"/>
            </w:tcBorders>
          </w:tcPr>
          <w:p w:rsidR="000E37AF" w:rsidRPr="006964E2" w:rsidRDefault="000E37AF" w:rsidP="000E37AF">
            <w:pPr>
              <w:rPr>
                <w:rFonts w:ascii="Arial" w:hAnsi="Arial" w:cs="Arial"/>
                <w:sz w:val="24"/>
                <w:szCs w:val="24"/>
              </w:rPr>
            </w:pPr>
            <w:r>
              <w:rPr>
                <w:rFonts w:ascii="Arial" w:hAnsi="Arial" w:cs="Arial"/>
                <w:sz w:val="24"/>
                <w:szCs w:val="24"/>
              </w:rPr>
              <w:t xml:space="preserve">T/Supt </w:t>
            </w:r>
            <w:r w:rsidRPr="000E37AF">
              <w:rPr>
                <w:rFonts w:ascii="Arial" w:hAnsi="Arial" w:cs="Arial"/>
                <w:i/>
                <w:sz w:val="24"/>
                <w:szCs w:val="24"/>
              </w:rPr>
              <w:t>(</w:t>
            </w:r>
            <w:r>
              <w:rPr>
                <w:rFonts w:ascii="Arial" w:hAnsi="Arial" w:cs="Arial"/>
                <w:i/>
                <w:sz w:val="24"/>
                <w:szCs w:val="24"/>
              </w:rPr>
              <w:t>I</w:t>
            </w:r>
            <w:r w:rsidRPr="000E37AF">
              <w:rPr>
                <w:rFonts w:ascii="Arial" w:hAnsi="Arial" w:cs="Arial"/>
                <w:i/>
                <w:sz w:val="24"/>
                <w:szCs w:val="24"/>
              </w:rPr>
              <w:t>tems 4.1 and 4.2)</w:t>
            </w:r>
          </w:p>
        </w:tc>
      </w:tr>
      <w:tr w:rsidR="000E37AF" w:rsidRPr="006964E2" w:rsidTr="000E37AF">
        <w:tblPrEx>
          <w:tblCellMar>
            <w:left w:w="108" w:type="dxa"/>
            <w:right w:w="108" w:type="dxa"/>
          </w:tblCellMar>
        </w:tblPrEx>
        <w:trPr>
          <w:gridAfter w:val="1"/>
          <w:wAfter w:w="141" w:type="dxa"/>
          <w:trHeight w:val="309"/>
        </w:trPr>
        <w:tc>
          <w:tcPr>
            <w:tcW w:w="6663" w:type="dxa"/>
            <w:tcBorders>
              <w:top w:val="single" w:sz="4" w:space="0" w:color="auto"/>
              <w:left w:val="single" w:sz="4" w:space="0" w:color="auto"/>
              <w:bottom w:val="single" w:sz="4" w:space="0" w:color="auto"/>
              <w:right w:val="single" w:sz="4" w:space="0" w:color="auto"/>
            </w:tcBorders>
          </w:tcPr>
          <w:p w:rsidR="000E37AF" w:rsidRPr="006964E2" w:rsidRDefault="000E37AF" w:rsidP="000E37AF">
            <w:pPr>
              <w:rPr>
                <w:rFonts w:ascii="Arial" w:hAnsi="Arial" w:cs="Arial"/>
                <w:sz w:val="24"/>
                <w:szCs w:val="24"/>
              </w:rPr>
            </w:pPr>
            <w:r w:rsidRPr="006964E2">
              <w:rPr>
                <w:rFonts w:ascii="Arial" w:hAnsi="Arial" w:cs="Arial"/>
                <w:sz w:val="24"/>
                <w:szCs w:val="24"/>
              </w:rPr>
              <w:t>Garry Mitchell</w:t>
            </w:r>
          </w:p>
        </w:tc>
        <w:tc>
          <w:tcPr>
            <w:tcW w:w="8789" w:type="dxa"/>
            <w:tcBorders>
              <w:top w:val="single" w:sz="4" w:space="0" w:color="auto"/>
              <w:left w:val="single" w:sz="4" w:space="0" w:color="auto"/>
              <w:bottom w:val="single" w:sz="4" w:space="0" w:color="auto"/>
              <w:right w:val="single" w:sz="4" w:space="0" w:color="auto"/>
            </w:tcBorders>
          </w:tcPr>
          <w:p w:rsidR="000E37AF" w:rsidRPr="006964E2" w:rsidRDefault="000E37AF" w:rsidP="000E37AF">
            <w:pPr>
              <w:rPr>
                <w:rFonts w:ascii="Arial" w:hAnsi="Arial" w:cs="Arial"/>
                <w:sz w:val="24"/>
                <w:szCs w:val="24"/>
              </w:rPr>
            </w:pPr>
            <w:r w:rsidRPr="006964E2">
              <w:rPr>
                <w:rFonts w:ascii="Arial" w:hAnsi="Arial" w:cs="Arial"/>
                <w:sz w:val="24"/>
                <w:szCs w:val="24"/>
              </w:rPr>
              <w:t>Det</w:t>
            </w:r>
            <w:r>
              <w:rPr>
                <w:rFonts w:ascii="Arial" w:hAnsi="Arial" w:cs="Arial"/>
                <w:sz w:val="24"/>
                <w:szCs w:val="24"/>
              </w:rPr>
              <w:t xml:space="preserve">. Supt. </w:t>
            </w:r>
            <w:r w:rsidRPr="000E37AF">
              <w:rPr>
                <w:rFonts w:ascii="Arial" w:hAnsi="Arial" w:cs="Arial"/>
                <w:i/>
                <w:sz w:val="24"/>
                <w:szCs w:val="24"/>
              </w:rPr>
              <w:t>(</w:t>
            </w:r>
            <w:r>
              <w:rPr>
                <w:rFonts w:ascii="Arial" w:hAnsi="Arial" w:cs="Arial"/>
                <w:i/>
                <w:sz w:val="24"/>
                <w:szCs w:val="24"/>
              </w:rPr>
              <w:t>I</w:t>
            </w:r>
            <w:r w:rsidRPr="000E37AF">
              <w:rPr>
                <w:rFonts w:ascii="Arial" w:hAnsi="Arial" w:cs="Arial"/>
                <w:i/>
                <w:sz w:val="24"/>
                <w:szCs w:val="24"/>
              </w:rPr>
              <w:t>tem 14.4)</w:t>
            </w:r>
          </w:p>
        </w:tc>
      </w:tr>
      <w:tr w:rsidR="000E37AF" w:rsidRPr="006964E2" w:rsidTr="000E37AF">
        <w:tblPrEx>
          <w:tblCellMar>
            <w:left w:w="108" w:type="dxa"/>
            <w:right w:w="108" w:type="dxa"/>
          </w:tblCellMar>
        </w:tblPrEx>
        <w:trPr>
          <w:gridAfter w:val="1"/>
          <w:wAfter w:w="141" w:type="dxa"/>
          <w:trHeight w:val="309"/>
        </w:trPr>
        <w:tc>
          <w:tcPr>
            <w:tcW w:w="6663" w:type="dxa"/>
            <w:tcBorders>
              <w:top w:val="single" w:sz="4" w:space="0" w:color="auto"/>
              <w:left w:val="single" w:sz="4" w:space="0" w:color="auto"/>
              <w:bottom w:val="single" w:sz="4" w:space="0" w:color="auto"/>
              <w:right w:val="single" w:sz="4" w:space="0" w:color="auto"/>
            </w:tcBorders>
          </w:tcPr>
          <w:p w:rsidR="000E37AF" w:rsidRPr="006964E2" w:rsidRDefault="000E37AF" w:rsidP="000E37AF">
            <w:pPr>
              <w:rPr>
                <w:rFonts w:ascii="Arial" w:hAnsi="Arial" w:cs="Arial"/>
                <w:sz w:val="24"/>
                <w:szCs w:val="24"/>
              </w:rPr>
            </w:pPr>
            <w:r w:rsidRPr="006964E2">
              <w:rPr>
                <w:rFonts w:ascii="Arial" w:hAnsi="Arial" w:cs="Arial"/>
                <w:sz w:val="24"/>
                <w:szCs w:val="24"/>
              </w:rPr>
              <w:lastRenderedPageBreak/>
              <w:t>James Bertram</w:t>
            </w:r>
          </w:p>
        </w:tc>
        <w:tc>
          <w:tcPr>
            <w:tcW w:w="8789" w:type="dxa"/>
            <w:tcBorders>
              <w:top w:val="single" w:sz="4" w:space="0" w:color="auto"/>
              <w:left w:val="single" w:sz="4" w:space="0" w:color="auto"/>
              <w:bottom w:val="single" w:sz="4" w:space="0" w:color="auto"/>
              <w:right w:val="single" w:sz="4" w:space="0" w:color="auto"/>
            </w:tcBorders>
          </w:tcPr>
          <w:p w:rsidR="000E37AF" w:rsidRPr="006964E2" w:rsidRDefault="000E37AF" w:rsidP="000E37AF">
            <w:pPr>
              <w:rPr>
                <w:rFonts w:ascii="Arial" w:hAnsi="Arial" w:cs="Arial"/>
                <w:sz w:val="24"/>
                <w:szCs w:val="24"/>
              </w:rPr>
            </w:pPr>
            <w:r w:rsidRPr="006964E2">
              <w:rPr>
                <w:rFonts w:ascii="Arial" w:hAnsi="Arial" w:cs="Arial"/>
                <w:sz w:val="24"/>
                <w:szCs w:val="24"/>
              </w:rPr>
              <w:t xml:space="preserve">Health and Safety Manager </w:t>
            </w:r>
            <w:r w:rsidRPr="000E37AF">
              <w:rPr>
                <w:rFonts w:ascii="Arial" w:hAnsi="Arial" w:cs="Arial"/>
                <w:i/>
                <w:sz w:val="24"/>
                <w:szCs w:val="24"/>
              </w:rPr>
              <w:t>(Item 12.5)</w:t>
            </w:r>
          </w:p>
        </w:tc>
      </w:tr>
      <w:tr w:rsidR="000E37AF" w:rsidRPr="006964E2" w:rsidTr="000E37AF">
        <w:tblPrEx>
          <w:tblCellMar>
            <w:left w:w="108" w:type="dxa"/>
            <w:right w:w="108" w:type="dxa"/>
          </w:tblCellMar>
        </w:tblPrEx>
        <w:trPr>
          <w:gridAfter w:val="1"/>
          <w:wAfter w:w="141" w:type="dxa"/>
          <w:trHeight w:val="309"/>
        </w:trPr>
        <w:tc>
          <w:tcPr>
            <w:tcW w:w="6663" w:type="dxa"/>
            <w:tcBorders>
              <w:top w:val="single" w:sz="4" w:space="0" w:color="auto"/>
              <w:left w:val="single" w:sz="4" w:space="0" w:color="auto"/>
              <w:bottom w:val="single" w:sz="4" w:space="0" w:color="auto"/>
              <w:right w:val="single" w:sz="4" w:space="0" w:color="auto"/>
            </w:tcBorders>
          </w:tcPr>
          <w:p w:rsidR="000E37AF" w:rsidRPr="006964E2" w:rsidRDefault="000E37AF" w:rsidP="000E37AF">
            <w:pPr>
              <w:rPr>
                <w:rFonts w:ascii="Arial" w:hAnsi="Arial" w:cs="Arial"/>
                <w:sz w:val="24"/>
                <w:szCs w:val="24"/>
              </w:rPr>
            </w:pPr>
            <w:r w:rsidRPr="006964E2">
              <w:rPr>
                <w:rFonts w:ascii="Arial" w:hAnsi="Arial" w:cs="Arial"/>
                <w:sz w:val="24"/>
                <w:szCs w:val="24"/>
              </w:rPr>
              <w:t>Kirsty Garrick</w:t>
            </w:r>
          </w:p>
        </w:tc>
        <w:tc>
          <w:tcPr>
            <w:tcW w:w="8789" w:type="dxa"/>
            <w:tcBorders>
              <w:top w:val="single" w:sz="4" w:space="0" w:color="auto"/>
              <w:left w:val="single" w:sz="4" w:space="0" w:color="auto"/>
              <w:bottom w:val="single" w:sz="4" w:space="0" w:color="auto"/>
              <w:right w:val="single" w:sz="4" w:space="0" w:color="auto"/>
            </w:tcBorders>
          </w:tcPr>
          <w:p w:rsidR="000E37AF" w:rsidRPr="006964E2" w:rsidRDefault="000E37AF" w:rsidP="000E37AF">
            <w:pPr>
              <w:rPr>
                <w:rFonts w:ascii="Arial" w:hAnsi="Arial" w:cs="Arial"/>
                <w:sz w:val="24"/>
                <w:szCs w:val="24"/>
              </w:rPr>
            </w:pPr>
            <w:r w:rsidRPr="006964E2">
              <w:rPr>
                <w:rFonts w:ascii="Arial" w:hAnsi="Arial" w:cs="Arial"/>
                <w:sz w:val="24"/>
                <w:szCs w:val="24"/>
              </w:rPr>
              <w:t xml:space="preserve">Head of People Engagement Partnering </w:t>
            </w:r>
            <w:r w:rsidRPr="000E37AF">
              <w:rPr>
                <w:rFonts w:ascii="Arial" w:hAnsi="Arial" w:cs="Arial"/>
                <w:i/>
                <w:sz w:val="24"/>
                <w:szCs w:val="24"/>
              </w:rPr>
              <w:t>(Item 12.6)</w:t>
            </w:r>
          </w:p>
        </w:tc>
      </w:tr>
      <w:tr w:rsidR="000E37AF" w:rsidRPr="006964E2" w:rsidTr="000E37AF">
        <w:tblPrEx>
          <w:tblCellMar>
            <w:left w:w="108" w:type="dxa"/>
            <w:right w:w="108" w:type="dxa"/>
          </w:tblCellMar>
        </w:tblPrEx>
        <w:trPr>
          <w:gridAfter w:val="1"/>
          <w:wAfter w:w="141" w:type="dxa"/>
        </w:trPr>
        <w:tc>
          <w:tcPr>
            <w:tcW w:w="6663" w:type="dxa"/>
            <w:tcBorders>
              <w:top w:val="single" w:sz="4" w:space="0" w:color="auto"/>
              <w:left w:val="single" w:sz="4" w:space="0" w:color="auto"/>
              <w:bottom w:val="single" w:sz="4" w:space="0" w:color="auto"/>
              <w:right w:val="single" w:sz="4" w:space="0" w:color="auto"/>
            </w:tcBorders>
          </w:tcPr>
          <w:p w:rsidR="000E37AF" w:rsidRPr="006964E2" w:rsidRDefault="000E37AF" w:rsidP="000E37AF">
            <w:pPr>
              <w:rPr>
                <w:rFonts w:ascii="Arial" w:hAnsi="Arial" w:cs="Arial"/>
                <w:sz w:val="24"/>
                <w:szCs w:val="24"/>
              </w:rPr>
            </w:pPr>
            <w:r w:rsidRPr="006964E2">
              <w:rPr>
                <w:rFonts w:ascii="Arial" w:hAnsi="Arial" w:cs="Arial"/>
                <w:sz w:val="24"/>
                <w:szCs w:val="24"/>
              </w:rPr>
              <w:t>Andy Bell</w:t>
            </w:r>
          </w:p>
        </w:tc>
        <w:tc>
          <w:tcPr>
            <w:tcW w:w="8789" w:type="dxa"/>
            <w:tcBorders>
              <w:top w:val="single" w:sz="4" w:space="0" w:color="auto"/>
              <w:left w:val="single" w:sz="4" w:space="0" w:color="auto"/>
              <w:bottom w:val="single" w:sz="4" w:space="0" w:color="auto"/>
              <w:right w:val="single" w:sz="4" w:space="0" w:color="auto"/>
            </w:tcBorders>
          </w:tcPr>
          <w:p w:rsidR="000E37AF" w:rsidRPr="006964E2" w:rsidRDefault="000E37AF" w:rsidP="000E37AF">
            <w:pPr>
              <w:rPr>
                <w:rFonts w:ascii="Arial" w:hAnsi="Arial" w:cs="Arial"/>
                <w:sz w:val="24"/>
                <w:szCs w:val="24"/>
              </w:rPr>
            </w:pPr>
            <w:r w:rsidRPr="006964E2">
              <w:rPr>
                <w:rFonts w:ascii="Arial" w:hAnsi="Arial" w:cs="Arial"/>
                <w:sz w:val="24"/>
                <w:szCs w:val="24"/>
              </w:rPr>
              <w:t>Sup</w:t>
            </w:r>
            <w:r>
              <w:rPr>
                <w:rFonts w:ascii="Arial" w:hAnsi="Arial" w:cs="Arial"/>
                <w:sz w:val="24"/>
                <w:szCs w:val="24"/>
              </w:rPr>
              <w:t>t</w:t>
            </w:r>
            <w:r w:rsidRPr="006964E2">
              <w:rPr>
                <w:rFonts w:ascii="Arial" w:hAnsi="Arial" w:cs="Arial"/>
                <w:sz w:val="24"/>
                <w:szCs w:val="24"/>
              </w:rPr>
              <w:t>, Strategic Engagement</w:t>
            </w:r>
            <w:r>
              <w:rPr>
                <w:rFonts w:ascii="Arial" w:hAnsi="Arial" w:cs="Arial"/>
                <w:sz w:val="24"/>
                <w:szCs w:val="24"/>
              </w:rPr>
              <w:t xml:space="preserve"> and </w:t>
            </w:r>
            <w:r w:rsidRPr="006964E2">
              <w:rPr>
                <w:rFonts w:ascii="Arial" w:hAnsi="Arial" w:cs="Arial"/>
                <w:sz w:val="24"/>
                <w:szCs w:val="24"/>
              </w:rPr>
              <w:t>Governance</w:t>
            </w:r>
          </w:p>
        </w:tc>
      </w:tr>
      <w:tr w:rsidR="000E37AF" w:rsidRPr="00D505F3" w:rsidTr="000E37AF">
        <w:tblPrEx>
          <w:tblCellMar>
            <w:left w:w="108" w:type="dxa"/>
            <w:right w:w="108" w:type="dxa"/>
          </w:tblCellMar>
        </w:tblPrEx>
        <w:trPr>
          <w:gridAfter w:val="1"/>
          <w:wAfter w:w="141" w:type="dxa"/>
        </w:trPr>
        <w:tc>
          <w:tcPr>
            <w:tcW w:w="6663" w:type="dxa"/>
            <w:tcBorders>
              <w:top w:val="single" w:sz="4" w:space="0" w:color="auto"/>
              <w:left w:val="single" w:sz="4" w:space="0" w:color="auto"/>
              <w:bottom w:val="single" w:sz="4" w:space="0" w:color="auto"/>
              <w:right w:val="single" w:sz="4" w:space="0" w:color="auto"/>
            </w:tcBorders>
          </w:tcPr>
          <w:p w:rsidR="000E37AF" w:rsidRPr="006964E2" w:rsidRDefault="000E37AF" w:rsidP="000E37AF">
            <w:pPr>
              <w:rPr>
                <w:rFonts w:ascii="Arial" w:hAnsi="Arial" w:cs="Arial"/>
                <w:sz w:val="24"/>
                <w:szCs w:val="24"/>
              </w:rPr>
            </w:pPr>
            <w:r w:rsidRPr="00180E61">
              <w:rPr>
                <w:rFonts w:ascii="Arial" w:hAnsi="Arial" w:cs="Arial"/>
                <w:sz w:val="24"/>
                <w:szCs w:val="24"/>
              </w:rPr>
              <w:t>Diane Wilson</w:t>
            </w:r>
          </w:p>
        </w:tc>
        <w:tc>
          <w:tcPr>
            <w:tcW w:w="8789" w:type="dxa"/>
            <w:tcBorders>
              <w:top w:val="single" w:sz="4" w:space="0" w:color="auto"/>
              <w:left w:val="single" w:sz="4" w:space="0" w:color="auto"/>
              <w:bottom w:val="single" w:sz="4" w:space="0" w:color="auto"/>
              <w:right w:val="single" w:sz="4" w:space="0" w:color="auto"/>
            </w:tcBorders>
          </w:tcPr>
          <w:p w:rsidR="000E37AF" w:rsidRPr="006964E2" w:rsidRDefault="000E37AF" w:rsidP="000E37AF">
            <w:pPr>
              <w:rPr>
                <w:rFonts w:ascii="Arial" w:hAnsi="Arial" w:cs="Arial"/>
                <w:sz w:val="24"/>
                <w:szCs w:val="24"/>
              </w:rPr>
            </w:pPr>
            <w:r w:rsidRPr="006964E2">
              <w:rPr>
                <w:rFonts w:ascii="Arial" w:hAnsi="Arial" w:cs="Arial"/>
                <w:sz w:val="24"/>
                <w:szCs w:val="24"/>
              </w:rPr>
              <w:t xml:space="preserve">Secretariat, Committee Services </w:t>
            </w:r>
          </w:p>
        </w:tc>
      </w:tr>
      <w:tr w:rsidR="000E37AF" w:rsidRPr="00926E2F" w:rsidTr="000E37AF">
        <w:tblPrEx>
          <w:tblCellMar>
            <w:left w:w="108" w:type="dxa"/>
            <w:right w:w="108" w:type="dxa"/>
          </w:tblCellMar>
        </w:tblPrEx>
        <w:trPr>
          <w:gridAfter w:val="1"/>
          <w:wAfter w:w="141" w:type="dxa"/>
          <w:trHeight w:val="304"/>
        </w:trPr>
        <w:tc>
          <w:tcPr>
            <w:tcW w:w="15452" w:type="dxa"/>
            <w:gridSpan w:val="2"/>
            <w:shd w:val="clear" w:color="auto" w:fill="1F4E79" w:themeFill="accent1" w:themeFillShade="80"/>
          </w:tcPr>
          <w:p w:rsidR="000E37AF" w:rsidRDefault="000E37AF" w:rsidP="000E37AF">
            <w:pPr>
              <w:jc w:val="center"/>
              <w:rPr>
                <w:rFonts w:ascii="Arial" w:hAnsi="Arial" w:cs="Arial"/>
                <w:sz w:val="24"/>
                <w:szCs w:val="24"/>
              </w:rPr>
            </w:pPr>
            <w:r w:rsidRPr="00794638">
              <w:rPr>
                <w:rFonts w:ascii="Arial" w:hAnsi="Arial" w:cs="Arial"/>
                <w:color w:val="FFFFFF" w:themeColor="background1"/>
                <w:sz w:val="24"/>
                <w:szCs w:val="24"/>
              </w:rPr>
              <w:t>Apologies</w:t>
            </w:r>
          </w:p>
        </w:tc>
      </w:tr>
      <w:tr w:rsidR="000E37AF" w:rsidRPr="00926E2F" w:rsidTr="000E37AF">
        <w:tblPrEx>
          <w:tblCellMar>
            <w:left w:w="108" w:type="dxa"/>
            <w:right w:w="108" w:type="dxa"/>
          </w:tblCellMar>
        </w:tblPrEx>
        <w:trPr>
          <w:gridAfter w:val="1"/>
          <w:wAfter w:w="141" w:type="dxa"/>
        </w:trPr>
        <w:tc>
          <w:tcPr>
            <w:tcW w:w="6663" w:type="dxa"/>
          </w:tcPr>
          <w:p w:rsidR="000E37AF" w:rsidRDefault="000E37AF" w:rsidP="000E37AF">
            <w:pPr>
              <w:rPr>
                <w:rFonts w:ascii="Arial" w:hAnsi="Arial" w:cs="Arial"/>
                <w:sz w:val="24"/>
                <w:szCs w:val="24"/>
              </w:rPr>
            </w:pPr>
            <w:r>
              <w:rPr>
                <w:rFonts w:ascii="Arial" w:hAnsi="Arial" w:cs="Arial"/>
                <w:sz w:val="24"/>
                <w:szCs w:val="24"/>
              </w:rPr>
              <w:t>Malcolm Graham</w:t>
            </w:r>
          </w:p>
        </w:tc>
        <w:tc>
          <w:tcPr>
            <w:tcW w:w="8789" w:type="dxa"/>
          </w:tcPr>
          <w:p w:rsidR="000E37AF" w:rsidRDefault="000E37AF" w:rsidP="000E37AF">
            <w:pPr>
              <w:rPr>
                <w:rFonts w:ascii="Arial" w:hAnsi="Arial" w:cs="Arial"/>
                <w:sz w:val="24"/>
                <w:szCs w:val="24"/>
              </w:rPr>
            </w:pPr>
            <w:r>
              <w:rPr>
                <w:rFonts w:ascii="Arial" w:hAnsi="Arial" w:cs="Arial"/>
                <w:sz w:val="24"/>
                <w:szCs w:val="24"/>
              </w:rPr>
              <w:t>DCC Crime and Operational Support</w:t>
            </w:r>
          </w:p>
        </w:tc>
      </w:tr>
      <w:tr w:rsidR="000E37AF" w:rsidRPr="00926E2F" w:rsidTr="000E37AF">
        <w:tblPrEx>
          <w:tblCellMar>
            <w:left w:w="108" w:type="dxa"/>
            <w:right w:w="108" w:type="dxa"/>
          </w:tblCellMar>
        </w:tblPrEx>
        <w:trPr>
          <w:gridAfter w:val="1"/>
          <w:wAfter w:w="141" w:type="dxa"/>
        </w:trPr>
        <w:tc>
          <w:tcPr>
            <w:tcW w:w="6663" w:type="dxa"/>
          </w:tcPr>
          <w:p w:rsidR="000E37AF" w:rsidRPr="00926E2F" w:rsidRDefault="000E37AF" w:rsidP="000E37AF">
            <w:pPr>
              <w:rPr>
                <w:rFonts w:ascii="Arial" w:hAnsi="Arial" w:cs="Arial"/>
                <w:sz w:val="24"/>
                <w:szCs w:val="24"/>
              </w:rPr>
            </w:pPr>
            <w:r>
              <w:rPr>
                <w:rFonts w:ascii="Arial" w:hAnsi="Arial" w:cs="Arial"/>
                <w:sz w:val="24"/>
                <w:szCs w:val="24"/>
              </w:rPr>
              <w:t>Alan Speirs</w:t>
            </w:r>
          </w:p>
        </w:tc>
        <w:tc>
          <w:tcPr>
            <w:tcW w:w="8789" w:type="dxa"/>
          </w:tcPr>
          <w:p w:rsidR="000E37AF" w:rsidRPr="00A302D3" w:rsidRDefault="000E37AF" w:rsidP="000E37AF">
            <w:pPr>
              <w:rPr>
                <w:rFonts w:ascii="Arial" w:hAnsi="Arial" w:cs="Arial"/>
                <w:sz w:val="24"/>
                <w:szCs w:val="24"/>
              </w:rPr>
            </w:pPr>
            <w:r>
              <w:rPr>
                <w:rFonts w:ascii="Arial" w:hAnsi="Arial" w:cs="Arial"/>
                <w:sz w:val="24"/>
                <w:szCs w:val="24"/>
              </w:rPr>
              <w:t>ACC Professionalism &amp; Assurance</w:t>
            </w:r>
          </w:p>
        </w:tc>
      </w:tr>
      <w:tr w:rsidR="000E37AF" w:rsidRPr="00926E2F" w:rsidTr="000E37AF">
        <w:tblPrEx>
          <w:tblCellMar>
            <w:left w:w="108" w:type="dxa"/>
            <w:right w:w="108" w:type="dxa"/>
          </w:tblCellMar>
        </w:tblPrEx>
        <w:trPr>
          <w:gridAfter w:val="1"/>
          <w:wAfter w:w="141" w:type="dxa"/>
        </w:trPr>
        <w:tc>
          <w:tcPr>
            <w:tcW w:w="6663" w:type="dxa"/>
          </w:tcPr>
          <w:p w:rsidR="000E37AF" w:rsidRDefault="000E37AF" w:rsidP="000E37AF">
            <w:pPr>
              <w:rPr>
                <w:rFonts w:ascii="Arial" w:hAnsi="Arial" w:cs="Arial"/>
                <w:sz w:val="24"/>
                <w:szCs w:val="24"/>
              </w:rPr>
            </w:pPr>
            <w:r>
              <w:rPr>
                <w:rFonts w:ascii="Arial" w:hAnsi="Arial" w:cs="Arial"/>
                <w:sz w:val="24"/>
                <w:szCs w:val="24"/>
              </w:rPr>
              <w:t>John Hawkins</w:t>
            </w:r>
          </w:p>
        </w:tc>
        <w:tc>
          <w:tcPr>
            <w:tcW w:w="8789" w:type="dxa"/>
          </w:tcPr>
          <w:p w:rsidR="000E37AF" w:rsidRDefault="000E37AF" w:rsidP="000E37AF">
            <w:pPr>
              <w:rPr>
                <w:rFonts w:ascii="Arial" w:hAnsi="Arial" w:cs="Arial"/>
                <w:sz w:val="24"/>
                <w:szCs w:val="24"/>
              </w:rPr>
            </w:pPr>
            <w:r>
              <w:rPr>
                <w:rFonts w:ascii="Arial" w:hAnsi="Arial" w:cs="Arial"/>
                <w:sz w:val="24"/>
                <w:szCs w:val="24"/>
              </w:rPr>
              <w:t>ACC Local Policing North</w:t>
            </w:r>
          </w:p>
        </w:tc>
      </w:tr>
      <w:tr w:rsidR="000E37AF" w:rsidRPr="00926E2F" w:rsidTr="000E37AF">
        <w:tblPrEx>
          <w:tblCellMar>
            <w:left w:w="108" w:type="dxa"/>
            <w:right w:w="108" w:type="dxa"/>
          </w:tblCellMar>
        </w:tblPrEx>
        <w:trPr>
          <w:gridAfter w:val="1"/>
          <w:wAfter w:w="141" w:type="dxa"/>
        </w:trPr>
        <w:tc>
          <w:tcPr>
            <w:tcW w:w="6663" w:type="dxa"/>
          </w:tcPr>
          <w:p w:rsidR="000E37AF" w:rsidRDefault="000E37AF" w:rsidP="000E37AF">
            <w:pPr>
              <w:rPr>
                <w:rFonts w:ascii="Arial" w:hAnsi="Arial" w:cs="Arial"/>
                <w:sz w:val="24"/>
                <w:szCs w:val="24"/>
              </w:rPr>
            </w:pPr>
            <w:r>
              <w:rPr>
                <w:rFonts w:ascii="Arial" w:hAnsi="Arial" w:cs="Arial"/>
                <w:sz w:val="24"/>
                <w:szCs w:val="24"/>
              </w:rPr>
              <w:t>Bernard Higgins</w:t>
            </w:r>
          </w:p>
        </w:tc>
        <w:tc>
          <w:tcPr>
            <w:tcW w:w="8789" w:type="dxa"/>
          </w:tcPr>
          <w:p w:rsidR="000E37AF" w:rsidRDefault="000E37AF" w:rsidP="000E37AF">
            <w:pPr>
              <w:rPr>
                <w:rFonts w:ascii="Arial" w:hAnsi="Arial" w:cs="Arial"/>
                <w:sz w:val="24"/>
                <w:szCs w:val="24"/>
              </w:rPr>
            </w:pPr>
            <w:r>
              <w:rPr>
                <w:rFonts w:ascii="Arial" w:hAnsi="Arial" w:cs="Arial"/>
                <w:sz w:val="24"/>
                <w:szCs w:val="24"/>
              </w:rPr>
              <w:t>ACC COP26</w:t>
            </w:r>
          </w:p>
        </w:tc>
      </w:tr>
    </w:tbl>
    <w:p w:rsidR="00BB60FD" w:rsidRPr="00A865C5" w:rsidRDefault="00BB60FD" w:rsidP="003F26CE">
      <w:pPr>
        <w:rPr>
          <w:rFonts w:ascii="Arial" w:hAnsi="Arial" w:cs="Arial"/>
          <w:b/>
          <w:sz w:val="18"/>
          <w:szCs w:val="18"/>
        </w:rPr>
      </w:pPr>
    </w:p>
    <w:tbl>
      <w:tblPr>
        <w:tblStyle w:val="TableGrid"/>
        <w:tblW w:w="15593" w:type="dxa"/>
        <w:tblInd w:w="-856" w:type="dxa"/>
        <w:tblLayout w:type="fixed"/>
        <w:tblLook w:val="04A0" w:firstRow="1" w:lastRow="0" w:firstColumn="1" w:lastColumn="0" w:noHBand="0" w:noVBand="1"/>
      </w:tblPr>
      <w:tblGrid>
        <w:gridCol w:w="851"/>
        <w:gridCol w:w="998"/>
        <w:gridCol w:w="10061"/>
        <w:gridCol w:w="1983"/>
        <w:gridCol w:w="1700"/>
      </w:tblGrid>
      <w:tr w:rsidR="000E65E3" w:rsidRPr="00926E2F" w:rsidTr="001E6B6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8"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3"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0"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0E65E3" w:rsidRPr="00926E2F" w:rsidTr="001E6B6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8" w:type="dxa"/>
          </w:tcPr>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316666" w:rsidRDefault="00316666" w:rsidP="007C6CCA">
            <w:pPr>
              <w:rPr>
                <w:rFonts w:ascii="Arial" w:hAnsi="Arial" w:cs="Arial"/>
                <w:b/>
                <w:sz w:val="24"/>
                <w:szCs w:val="24"/>
              </w:rPr>
            </w:pPr>
          </w:p>
          <w:p w:rsidR="00783B19" w:rsidRDefault="00783B19" w:rsidP="007C6CCA">
            <w:pPr>
              <w:rPr>
                <w:rFonts w:ascii="Arial" w:hAnsi="Arial" w:cs="Arial"/>
                <w:b/>
                <w:sz w:val="24"/>
                <w:szCs w:val="24"/>
              </w:rPr>
            </w:pPr>
          </w:p>
          <w:p w:rsidR="005735AF" w:rsidRDefault="005735AF"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1"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316666" w:rsidRDefault="00B708D7" w:rsidP="00A54F26">
            <w:pPr>
              <w:rPr>
                <w:rFonts w:ascii="Arial" w:hAnsi="Arial" w:cs="Arial"/>
                <w:sz w:val="24"/>
                <w:szCs w:val="24"/>
              </w:rPr>
            </w:pPr>
            <w:r>
              <w:rPr>
                <w:rFonts w:ascii="Arial" w:hAnsi="Arial" w:cs="Arial"/>
                <w:sz w:val="24"/>
                <w:szCs w:val="24"/>
              </w:rPr>
              <w:t>The Chief Constable</w:t>
            </w:r>
            <w:r w:rsidR="00872DDE">
              <w:rPr>
                <w:rFonts w:ascii="Arial" w:hAnsi="Arial" w:cs="Arial"/>
                <w:sz w:val="24"/>
                <w:szCs w:val="24"/>
              </w:rPr>
              <w:t xml:space="preserve"> </w:t>
            </w:r>
            <w:r w:rsidR="00E6752A">
              <w:rPr>
                <w:rFonts w:ascii="Arial" w:hAnsi="Arial" w:cs="Arial"/>
                <w:sz w:val="24"/>
                <w:szCs w:val="24"/>
              </w:rPr>
              <w:t>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3F26CE">
              <w:rPr>
                <w:rFonts w:ascii="Arial" w:hAnsi="Arial" w:cs="Arial"/>
                <w:sz w:val="24"/>
                <w:szCs w:val="24"/>
              </w:rPr>
              <w:t>.</w:t>
            </w:r>
            <w:r w:rsidR="00872DDE">
              <w:rPr>
                <w:rFonts w:ascii="Arial" w:hAnsi="Arial" w:cs="Arial"/>
                <w:sz w:val="24"/>
                <w:szCs w:val="24"/>
              </w:rPr>
              <w:t xml:space="preserve">  </w:t>
            </w:r>
            <w:r w:rsidR="003F26CE">
              <w:rPr>
                <w:rFonts w:ascii="Arial" w:hAnsi="Arial" w:cs="Arial"/>
                <w:sz w:val="24"/>
                <w:szCs w:val="24"/>
              </w:rPr>
              <w:t>The meeting was conducted</w:t>
            </w:r>
            <w:r w:rsidR="00CA2716">
              <w:rPr>
                <w:rFonts w:ascii="Arial" w:hAnsi="Arial" w:cs="Arial"/>
                <w:sz w:val="24"/>
                <w:szCs w:val="24"/>
              </w:rPr>
              <w:t xml:space="preserve"> via video conferenc</w:t>
            </w:r>
            <w:r w:rsidR="00953456">
              <w:rPr>
                <w:rFonts w:ascii="Arial" w:hAnsi="Arial" w:cs="Arial"/>
                <w:sz w:val="24"/>
                <w:szCs w:val="24"/>
              </w:rPr>
              <w:t>e</w:t>
            </w:r>
            <w:r w:rsidR="008D740C">
              <w:rPr>
                <w:rFonts w:ascii="Arial" w:hAnsi="Arial" w:cs="Arial"/>
                <w:sz w:val="24"/>
                <w:szCs w:val="24"/>
              </w:rPr>
              <w:t xml:space="preserve">, </w:t>
            </w:r>
            <w:r w:rsidR="00B23013">
              <w:rPr>
                <w:rFonts w:ascii="Arial" w:hAnsi="Arial" w:cs="Arial"/>
                <w:sz w:val="24"/>
                <w:szCs w:val="24"/>
              </w:rPr>
              <w:t xml:space="preserve">in line with </w:t>
            </w:r>
            <w:r w:rsidR="00953456">
              <w:rPr>
                <w:rFonts w:ascii="Arial" w:hAnsi="Arial" w:cs="Arial"/>
                <w:sz w:val="24"/>
                <w:szCs w:val="24"/>
              </w:rPr>
              <w:t xml:space="preserve">current </w:t>
            </w:r>
            <w:r w:rsidR="00B23013">
              <w:rPr>
                <w:rFonts w:ascii="Arial" w:hAnsi="Arial" w:cs="Arial"/>
                <w:sz w:val="24"/>
                <w:szCs w:val="24"/>
              </w:rPr>
              <w:t>orga</w:t>
            </w:r>
            <w:r w:rsidR="00953456">
              <w:rPr>
                <w:rFonts w:ascii="Arial" w:hAnsi="Arial" w:cs="Arial"/>
                <w:sz w:val="24"/>
                <w:szCs w:val="24"/>
              </w:rPr>
              <w:t xml:space="preserve">nisational distancing measures </w:t>
            </w:r>
            <w:r w:rsidR="00B23013">
              <w:rPr>
                <w:rFonts w:ascii="Arial" w:hAnsi="Arial" w:cs="Arial"/>
                <w:sz w:val="24"/>
                <w:szCs w:val="24"/>
              </w:rPr>
              <w:t>as a result of the COVID-19 situation</w:t>
            </w:r>
            <w:r w:rsidR="007B16DC">
              <w:rPr>
                <w:rFonts w:ascii="Arial" w:hAnsi="Arial" w:cs="Arial"/>
                <w:sz w:val="24"/>
                <w:szCs w:val="24"/>
              </w:rPr>
              <w:t>.</w:t>
            </w:r>
            <w:r w:rsidR="00131A5E">
              <w:rPr>
                <w:rFonts w:ascii="Arial" w:hAnsi="Arial" w:cs="Arial"/>
                <w:sz w:val="24"/>
                <w:szCs w:val="24"/>
              </w:rPr>
              <w:t xml:space="preserve"> </w:t>
            </w:r>
          </w:p>
          <w:p w:rsidR="00461349" w:rsidRDefault="00461349"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671014" w:rsidRDefault="00061C88" w:rsidP="003A4150">
            <w:pPr>
              <w:rPr>
                <w:rFonts w:ascii="Arial" w:hAnsi="Arial" w:cs="Arial"/>
                <w:sz w:val="24"/>
                <w:szCs w:val="24"/>
              </w:rPr>
            </w:pPr>
            <w:r>
              <w:rPr>
                <w:rFonts w:ascii="Arial" w:hAnsi="Arial" w:cs="Arial"/>
                <w:sz w:val="24"/>
                <w:szCs w:val="24"/>
              </w:rPr>
              <w:t xml:space="preserve">Apologies were </w:t>
            </w:r>
            <w:r w:rsidR="00671014">
              <w:rPr>
                <w:rFonts w:ascii="Arial" w:hAnsi="Arial" w:cs="Arial"/>
                <w:sz w:val="24"/>
                <w:szCs w:val="24"/>
              </w:rPr>
              <w:t xml:space="preserve">given and representatives duly noted.  </w:t>
            </w:r>
            <w:r w:rsidR="000E37AF">
              <w:rPr>
                <w:rFonts w:ascii="Arial" w:hAnsi="Arial" w:cs="Arial"/>
                <w:sz w:val="24"/>
                <w:szCs w:val="24"/>
              </w:rPr>
              <w:t>The</w:t>
            </w:r>
            <w:r w:rsidR="00671014">
              <w:rPr>
                <w:rFonts w:ascii="Arial" w:hAnsi="Arial" w:cs="Arial"/>
                <w:sz w:val="24"/>
                <w:szCs w:val="24"/>
              </w:rPr>
              <w:t xml:space="preserve"> meeting was quorate.</w:t>
            </w:r>
          </w:p>
          <w:p w:rsidR="00CA2716" w:rsidRPr="00A54F26" w:rsidRDefault="00CA2716" w:rsidP="003A4150">
            <w:pPr>
              <w:rPr>
                <w:rFonts w:ascii="Arial" w:hAnsi="Arial" w:cs="Arial"/>
                <w:sz w:val="24"/>
                <w:szCs w:val="24"/>
              </w:rPr>
            </w:pPr>
          </w:p>
        </w:tc>
        <w:tc>
          <w:tcPr>
            <w:tcW w:w="1983" w:type="dxa"/>
          </w:tcPr>
          <w:p w:rsidR="00613125" w:rsidRPr="00926E2F" w:rsidRDefault="00613125" w:rsidP="007C6CCA">
            <w:pPr>
              <w:rPr>
                <w:rFonts w:ascii="Arial" w:hAnsi="Arial" w:cs="Arial"/>
                <w:b/>
                <w:sz w:val="24"/>
                <w:szCs w:val="24"/>
              </w:rPr>
            </w:pPr>
          </w:p>
        </w:tc>
        <w:tc>
          <w:tcPr>
            <w:tcW w:w="1700" w:type="dxa"/>
          </w:tcPr>
          <w:p w:rsidR="000E65E3" w:rsidRPr="00926E2F" w:rsidRDefault="000E65E3" w:rsidP="007C6CCA">
            <w:pPr>
              <w:rPr>
                <w:rFonts w:ascii="Arial" w:hAnsi="Arial" w:cs="Arial"/>
                <w:b/>
                <w:sz w:val="24"/>
                <w:szCs w:val="24"/>
              </w:rPr>
            </w:pPr>
          </w:p>
        </w:tc>
      </w:tr>
      <w:tr w:rsidR="000E65E3" w:rsidRPr="00926E2F" w:rsidTr="001E6B6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2.</w:t>
            </w:r>
          </w:p>
        </w:tc>
        <w:tc>
          <w:tcPr>
            <w:tcW w:w="998"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9B5A77" w:rsidRDefault="009B5A77" w:rsidP="007C6CCA">
            <w:pPr>
              <w:rPr>
                <w:rFonts w:ascii="Arial" w:hAnsi="Arial" w:cs="Arial"/>
                <w:b/>
                <w:sz w:val="24"/>
                <w:szCs w:val="24"/>
              </w:rPr>
            </w:pPr>
          </w:p>
          <w:p w:rsidR="00A63CCF" w:rsidRDefault="00A63CCF" w:rsidP="007C6CCA">
            <w:pPr>
              <w:rPr>
                <w:rFonts w:ascii="Arial" w:hAnsi="Arial" w:cs="Arial"/>
                <w:b/>
                <w:sz w:val="24"/>
                <w:szCs w:val="24"/>
              </w:rPr>
            </w:pPr>
          </w:p>
          <w:p w:rsidR="00914070" w:rsidRDefault="00914070"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lastRenderedPageBreak/>
              <w:t>2.2</w:t>
            </w:r>
          </w:p>
          <w:p w:rsidR="00357708" w:rsidRDefault="00357708" w:rsidP="007C6CCA">
            <w:pPr>
              <w:rPr>
                <w:rFonts w:ascii="Arial" w:hAnsi="Arial" w:cs="Arial"/>
                <w:b/>
                <w:sz w:val="24"/>
                <w:szCs w:val="24"/>
              </w:rPr>
            </w:pPr>
          </w:p>
          <w:p w:rsidR="00DB21F6" w:rsidRDefault="00DB21F6" w:rsidP="007C6CCA">
            <w:pPr>
              <w:rPr>
                <w:rFonts w:ascii="Arial" w:hAnsi="Arial" w:cs="Arial"/>
                <w:b/>
                <w:sz w:val="24"/>
                <w:szCs w:val="24"/>
              </w:rPr>
            </w:pPr>
          </w:p>
          <w:p w:rsidR="006B2DD3" w:rsidRDefault="006B2DD3"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t>2.3</w:t>
            </w:r>
          </w:p>
        </w:tc>
        <w:tc>
          <w:tcPr>
            <w:tcW w:w="10061" w:type="dxa"/>
          </w:tcPr>
          <w:p w:rsidR="000E65E3" w:rsidRDefault="000E65E3" w:rsidP="007C6CCA">
            <w:pPr>
              <w:rPr>
                <w:rFonts w:ascii="Arial" w:hAnsi="Arial" w:cs="Arial"/>
                <w:b/>
                <w:sz w:val="24"/>
                <w:szCs w:val="24"/>
              </w:rPr>
            </w:pPr>
            <w:r>
              <w:rPr>
                <w:rFonts w:ascii="Arial" w:hAnsi="Arial" w:cs="Arial"/>
                <w:b/>
                <w:sz w:val="24"/>
                <w:szCs w:val="24"/>
              </w:rPr>
              <w:lastRenderedPageBreak/>
              <w:t>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0E37AF">
            <w:pPr>
              <w:rPr>
                <w:rFonts w:ascii="Arial" w:hAnsi="Arial" w:cs="Arial"/>
                <w:sz w:val="24"/>
                <w:szCs w:val="24"/>
              </w:rPr>
            </w:pPr>
            <w:r>
              <w:rPr>
                <w:rFonts w:ascii="Arial" w:hAnsi="Arial" w:cs="Arial"/>
                <w:sz w:val="24"/>
                <w:szCs w:val="24"/>
              </w:rPr>
              <w:t>All actions were reviewed and updated as per the action log.</w:t>
            </w:r>
            <w:r w:rsidR="000E37AF">
              <w:rPr>
                <w:rFonts w:ascii="Arial" w:hAnsi="Arial" w:cs="Arial"/>
                <w:sz w:val="24"/>
                <w:szCs w:val="24"/>
              </w:rPr>
              <w:t xml:space="preserve">  </w:t>
            </w:r>
            <w:r w:rsidR="0083540E">
              <w:rPr>
                <w:rFonts w:ascii="Arial" w:hAnsi="Arial" w:cs="Arial"/>
                <w:sz w:val="24"/>
                <w:szCs w:val="24"/>
              </w:rPr>
              <w:t xml:space="preserve">The Chair expressed his expectation </w:t>
            </w:r>
            <w:r w:rsidR="000E37AF">
              <w:rPr>
                <w:rFonts w:ascii="Arial" w:hAnsi="Arial" w:cs="Arial"/>
                <w:sz w:val="24"/>
                <w:szCs w:val="24"/>
              </w:rPr>
              <w:t xml:space="preserve">that three ongoing actions would be discharged by </w:t>
            </w:r>
            <w:r w:rsidR="0083540E">
              <w:rPr>
                <w:rFonts w:ascii="Arial" w:hAnsi="Arial" w:cs="Arial"/>
                <w:sz w:val="24"/>
                <w:szCs w:val="24"/>
              </w:rPr>
              <w:t>September’s SLB</w:t>
            </w:r>
            <w:r w:rsidR="000E37AF">
              <w:rPr>
                <w:rFonts w:ascii="Arial" w:hAnsi="Arial" w:cs="Arial"/>
                <w:sz w:val="24"/>
                <w:szCs w:val="24"/>
              </w:rPr>
              <w:t xml:space="preserve">. </w:t>
            </w:r>
            <w:r w:rsidR="001926E6">
              <w:rPr>
                <w:rFonts w:ascii="Arial" w:hAnsi="Arial" w:cs="Arial"/>
                <w:sz w:val="24"/>
                <w:szCs w:val="24"/>
              </w:rPr>
              <w:t xml:space="preserve"> </w:t>
            </w:r>
          </w:p>
          <w:p w:rsidR="00A63CCF" w:rsidRDefault="00A63CCF" w:rsidP="000E37AF">
            <w:pPr>
              <w:rPr>
                <w:rFonts w:ascii="Arial" w:hAnsi="Arial" w:cs="Arial"/>
                <w:sz w:val="24"/>
                <w:szCs w:val="24"/>
              </w:rPr>
            </w:pPr>
          </w:p>
          <w:p w:rsidR="00515DAB" w:rsidRPr="00357708" w:rsidRDefault="00515DAB" w:rsidP="00515DAB">
            <w:pPr>
              <w:rPr>
                <w:rFonts w:ascii="Arial" w:hAnsi="Arial" w:cs="Arial"/>
                <w:b/>
                <w:sz w:val="24"/>
                <w:szCs w:val="24"/>
              </w:rPr>
            </w:pPr>
            <w:r w:rsidRPr="00357708">
              <w:rPr>
                <w:rFonts w:ascii="Arial" w:hAnsi="Arial" w:cs="Arial"/>
                <w:b/>
                <w:sz w:val="24"/>
                <w:szCs w:val="24"/>
              </w:rPr>
              <w:lastRenderedPageBreak/>
              <w:t xml:space="preserve">Decisions </w:t>
            </w:r>
            <w:r w:rsidR="00670346">
              <w:rPr>
                <w:rFonts w:ascii="Arial" w:hAnsi="Arial" w:cs="Arial"/>
                <w:b/>
                <w:sz w:val="24"/>
                <w:szCs w:val="24"/>
              </w:rPr>
              <w:t>Since L</w:t>
            </w:r>
            <w:r w:rsidRPr="00357708">
              <w:rPr>
                <w:rFonts w:ascii="Arial" w:hAnsi="Arial" w:cs="Arial"/>
                <w:b/>
                <w:sz w:val="24"/>
                <w:szCs w:val="24"/>
              </w:rPr>
              <w:t xml:space="preserve">ast </w:t>
            </w:r>
            <w:r w:rsidR="00670346">
              <w:rPr>
                <w:rFonts w:ascii="Arial" w:hAnsi="Arial" w:cs="Arial"/>
                <w:b/>
                <w:sz w:val="24"/>
                <w:szCs w:val="24"/>
              </w:rPr>
              <w:t>M</w:t>
            </w:r>
            <w:r w:rsidRPr="00357708">
              <w:rPr>
                <w:rFonts w:ascii="Arial" w:hAnsi="Arial" w:cs="Arial"/>
                <w:b/>
                <w:sz w:val="24"/>
                <w:szCs w:val="24"/>
              </w:rPr>
              <w:t>eeting</w:t>
            </w:r>
          </w:p>
          <w:p w:rsidR="00DB1EE6" w:rsidRDefault="00DB1EE6" w:rsidP="00515DAB">
            <w:pPr>
              <w:rPr>
                <w:rFonts w:ascii="Arial" w:hAnsi="Arial" w:cs="Arial"/>
                <w:sz w:val="24"/>
                <w:szCs w:val="24"/>
              </w:rPr>
            </w:pPr>
          </w:p>
          <w:p w:rsidR="00EA631D" w:rsidRDefault="00986C3C" w:rsidP="00515DAB">
            <w:pPr>
              <w:rPr>
                <w:rFonts w:ascii="Arial" w:hAnsi="Arial" w:cs="Arial"/>
                <w:sz w:val="24"/>
                <w:szCs w:val="24"/>
              </w:rPr>
            </w:pPr>
            <w:r>
              <w:rPr>
                <w:rFonts w:ascii="Arial" w:hAnsi="Arial" w:cs="Arial"/>
                <w:sz w:val="24"/>
                <w:szCs w:val="24"/>
              </w:rPr>
              <w:t>There ha</w:t>
            </w:r>
            <w:r w:rsidR="00316666">
              <w:rPr>
                <w:rFonts w:ascii="Arial" w:hAnsi="Arial" w:cs="Arial"/>
                <w:sz w:val="24"/>
                <w:szCs w:val="24"/>
              </w:rPr>
              <w:t xml:space="preserve">d been </w:t>
            </w:r>
            <w:r>
              <w:rPr>
                <w:rFonts w:ascii="Arial" w:hAnsi="Arial" w:cs="Arial"/>
                <w:sz w:val="24"/>
                <w:szCs w:val="24"/>
              </w:rPr>
              <w:t xml:space="preserve">no </w:t>
            </w:r>
            <w:r w:rsidR="009F60B0">
              <w:rPr>
                <w:rFonts w:ascii="Arial" w:hAnsi="Arial" w:cs="Arial"/>
                <w:sz w:val="24"/>
                <w:szCs w:val="24"/>
              </w:rPr>
              <w:t xml:space="preserve">SLB level </w:t>
            </w:r>
            <w:r>
              <w:rPr>
                <w:rFonts w:ascii="Arial" w:hAnsi="Arial" w:cs="Arial"/>
                <w:sz w:val="24"/>
                <w:szCs w:val="24"/>
              </w:rPr>
              <w:t xml:space="preserve">decisions since the last meeting in </w:t>
            </w:r>
            <w:r w:rsidR="00671014">
              <w:rPr>
                <w:rFonts w:ascii="Arial" w:hAnsi="Arial" w:cs="Arial"/>
                <w:sz w:val="24"/>
                <w:szCs w:val="24"/>
              </w:rPr>
              <w:t>July</w:t>
            </w:r>
            <w:r w:rsidR="00514FA8">
              <w:rPr>
                <w:rFonts w:ascii="Arial" w:hAnsi="Arial" w:cs="Arial"/>
                <w:sz w:val="24"/>
                <w:szCs w:val="24"/>
              </w:rPr>
              <w:t>.</w:t>
            </w:r>
          </w:p>
          <w:p w:rsidR="00DB21F6" w:rsidRDefault="006B2DD3" w:rsidP="007C6CCA">
            <w:pPr>
              <w:rPr>
                <w:rFonts w:ascii="Arial" w:hAnsi="Arial" w:cs="Arial"/>
                <w:sz w:val="24"/>
                <w:szCs w:val="24"/>
              </w:rPr>
            </w:pPr>
            <w:r>
              <w:rPr>
                <w:rFonts w:ascii="Arial" w:hAnsi="Arial" w:cs="Arial"/>
                <w:sz w:val="24"/>
                <w:szCs w:val="24"/>
              </w:rPr>
              <w:t xml:space="preserve"> </w:t>
            </w:r>
            <w:r w:rsidR="00986C3C">
              <w:rPr>
                <w:rFonts w:ascii="Arial" w:hAnsi="Arial" w:cs="Arial"/>
                <w:sz w:val="24"/>
                <w:szCs w:val="24"/>
              </w:rPr>
              <w:t xml:space="preserve"> </w:t>
            </w:r>
          </w:p>
          <w:p w:rsidR="000E65E3" w:rsidRPr="00A87402" w:rsidRDefault="002B4A86" w:rsidP="007C6CCA">
            <w:pPr>
              <w:rPr>
                <w:rFonts w:ascii="Arial" w:hAnsi="Arial" w:cs="Arial"/>
                <w:sz w:val="24"/>
                <w:szCs w:val="24"/>
              </w:rPr>
            </w:pPr>
            <w:r w:rsidRPr="00174342">
              <w:rPr>
                <w:rFonts w:ascii="Arial" w:hAnsi="Arial" w:cs="Arial"/>
                <w:b/>
                <w:sz w:val="24"/>
                <w:szCs w:val="24"/>
              </w:rPr>
              <w:t>Summary of Discussion</w:t>
            </w:r>
          </w:p>
          <w:p w:rsidR="00174342" w:rsidRDefault="00174342" w:rsidP="00174342">
            <w:pPr>
              <w:rPr>
                <w:rFonts w:ascii="Arial" w:hAnsi="Arial" w:cs="Arial"/>
                <w:sz w:val="24"/>
                <w:szCs w:val="24"/>
              </w:rPr>
            </w:pPr>
          </w:p>
          <w:p w:rsidR="008D740C" w:rsidRDefault="007B16DC" w:rsidP="00515DAB">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A63CCF">
              <w:rPr>
                <w:rFonts w:ascii="Arial" w:hAnsi="Arial" w:cs="Arial"/>
                <w:sz w:val="24"/>
                <w:szCs w:val="24"/>
              </w:rPr>
              <w:t>meeting held on 21 July</w:t>
            </w:r>
            <w:r w:rsidR="00671014">
              <w:rPr>
                <w:rFonts w:ascii="Arial" w:hAnsi="Arial" w:cs="Arial"/>
                <w:sz w:val="24"/>
                <w:szCs w:val="24"/>
              </w:rPr>
              <w:t>.</w:t>
            </w:r>
          </w:p>
          <w:p w:rsidR="00DF429B" w:rsidRPr="00174342" w:rsidRDefault="00DF429B" w:rsidP="00515DAB">
            <w:pPr>
              <w:rPr>
                <w:rFonts w:ascii="Arial" w:hAnsi="Arial" w:cs="Arial"/>
                <w:sz w:val="24"/>
                <w:szCs w:val="24"/>
              </w:rPr>
            </w:pPr>
          </w:p>
        </w:tc>
        <w:tc>
          <w:tcPr>
            <w:tcW w:w="1983"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357708" w:rsidRDefault="00357708" w:rsidP="005C6B8B">
            <w:pPr>
              <w:rPr>
                <w:rFonts w:ascii="Arial" w:hAnsi="Arial" w:cs="Arial"/>
                <w:b/>
                <w:sz w:val="24"/>
                <w:szCs w:val="24"/>
              </w:rPr>
            </w:pPr>
          </w:p>
          <w:p w:rsidR="00DF429B" w:rsidRDefault="00DF429B" w:rsidP="005C6B8B">
            <w:pPr>
              <w:rPr>
                <w:rFonts w:ascii="Arial" w:hAnsi="Arial" w:cs="Arial"/>
                <w:b/>
                <w:sz w:val="24"/>
                <w:szCs w:val="24"/>
              </w:rPr>
            </w:pPr>
          </w:p>
          <w:p w:rsidR="00A63CCF" w:rsidRDefault="00A63CCF" w:rsidP="005C6B8B">
            <w:pPr>
              <w:rPr>
                <w:rFonts w:ascii="Arial" w:hAnsi="Arial" w:cs="Arial"/>
                <w:b/>
                <w:sz w:val="24"/>
                <w:szCs w:val="24"/>
              </w:rPr>
            </w:pPr>
          </w:p>
          <w:p w:rsidR="00670346" w:rsidRDefault="00670346" w:rsidP="005C6B8B">
            <w:pPr>
              <w:rPr>
                <w:rFonts w:ascii="Arial" w:hAnsi="Arial" w:cs="Arial"/>
                <w:b/>
                <w:sz w:val="24"/>
                <w:szCs w:val="24"/>
              </w:rPr>
            </w:pPr>
          </w:p>
          <w:p w:rsidR="003A1848" w:rsidRDefault="003A1848"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0" w:type="dxa"/>
          </w:tcPr>
          <w:p w:rsidR="000E65E3" w:rsidRPr="00926E2F" w:rsidRDefault="000E65E3" w:rsidP="007C6CCA">
            <w:pPr>
              <w:rPr>
                <w:rFonts w:ascii="Arial" w:hAnsi="Arial" w:cs="Arial"/>
                <w:b/>
                <w:sz w:val="24"/>
                <w:szCs w:val="24"/>
              </w:rPr>
            </w:pPr>
          </w:p>
        </w:tc>
      </w:tr>
      <w:tr w:rsidR="00F37692" w:rsidRPr="00926E2F" w:rsidTr="001E6B6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8"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872DDE">
            <w:pPr>
              <w:rPr>
                <w:rFonts w:ascii="Arial" w:hAnsi="Arial" w:cs="Arial"/>
                <w:b/>
                <w:sz w:val="24"/>
                <w:szCs w:val="24"/>
              </w:rPr>
            </w:pPr>
            <w:r>
              <w:rPr>
                <w:rFonts w:ascii="Arial" w:hAnsi="Arial" w:cs="Arial"/>
                <w:b/>
                <w:sz w:val="24"/>
                <w:szCs w:val="24"/>
              </w:rPr>
              <w:t>3.1</w:t>
            </w:r>
          </w:p>
        </w:tc>
        <w:tc>
          <w:tcPr>
            <w:tcW w:w="10061"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 xml:space="preserve">On </w:t>
            </w:r>
            <w:r w:rsidR="00670346">
              <w:rPr>
                <w:rFonts w:ascii="Arial" w:hAnsi="Arial" w:cs="Arial"/>
                <w:b/>
                <w:sz w:val="24"/>
                <w:szCs w:val="24"/>
              </w:rPr>
              <w:t>C</w:t>
            </w:r>
            <w:r w:rsidRPr="00061C88">
              <w:rPr>
                <w:rFonts w:ascii="Arial" w:hAnsi="Arial" w:cs="Arial"/>
                <w:b/>
                <w:sz w:val="24"/>
                <w:szCs w:val="24"/>
              </w:rPr>
              <w:t xml:space="preserve">all </w:t>
            </w:r>
            <w:r w:rsidR="00670346">
              <w:rPr>
                <w:rFonts w:ascii="Arial" w:hAnsi="Arial" w:cs="Arial"/>
                <w:b/>
                <w:sz w:val="24"/>
                <w:szCs w:val="24"/>
              </w:rPr>
              <w:t>U</w:t>
            </w:r>
            <w:r w:rsidRPr="00061C88">
              <w:rPr>
                <w:rFonts w:ascii="Arial" w:hAnsi="Arial" w:cs="Arial"/>
                <w:b/>
                <w:sz w:val="24"/>
                <w:szCs w:val="24"/>
              </w:rPr>
              <w:t>pdate</w:t>
            </w:r>
          </w:p>
          <w:p w:rsidR="00061C88" w:rsidRDefault="00061C88" w:rsidP="00F37692">
            <w:pPr>
              <w:rPr>
                <w:rFonts w:ascii="Arial" w:hAnsi="Arial" w:cs="Arial"/>
                <w:sz w:val="24"/>
                <w:szCs w:val="24"/>
              </w:rPr>
            </w:pPr>
          </w:p>
          <w:p w:rsidR="00B03400" w:rsidRDefault="00703645" w:rsidP="00CE3A12">
            <w:pPr>
              <w:rPr>
                <w:rFonts w:ascii="Arial" w:hAnsi="Arial" w:cs="Arial"/>
                <w:b/>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6A024D">
              <w:rPr>
                <w:rFonts w:ascii="Arial" w:hAnsi="Arial" w:cs="Arial"/>
                <w:sz w:val="24"/>
                <w:szCs w:val="24"/>
              </w:rPr>
              <w:t>Johnson</w:t>
            </w:r>
            <w:r w:rsidR="00514FA8">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w:t>
            </w:r>
            <w:r w:rsidR="00461349">
              <w:rPr>
                <w:rFonts w:ascii="Arial" w:hAnsi="Arial" w:cs="Arial"/>
                <w:sz w:val="24"/>
                <w:szCs w:val="24"/>
              </w:rPr>
              <w:t xml:space="preserve">significant operational </w:t>
            </w:r>
            <w:r w:rsidR="00273963">
              <w:rPr>
                <w:rFonts w:ascii="Arial" w:hAnsi="Arial" w:cs="Arial"/>
                <w:sz w:val="24"/>
                <w:szCs w:val="24"/>
              </w:rPr>
              <w:t>incidents from the previous 24 hours</w:t>
            </w:r>
            <w:r w:rsidR="000C5DEB">
              <w:rPr>
                <w:rFonts w:ascii="Arial" w:hAnsi="Arial" w:cs="Arial"/>
                <w:sz w:val="24"/>
                <w:szCs w:val="24"/>
              </w:rPr>
              <w:t>.</w:t>
            </w:r>
            <w:r w:rsidR="00187E73">
              <w:rPr>
                <w:rFonts w:ascii="Arial" w:hAnsi="Arial" w:cs="Arial"/>
                <w:sz w:val="24"/>
                <w:szCs w:val="24"/>
              </w:rPr>
              <w:t xml:space="preserve">  </w:t>
            </w:r>
          </w:p>
          <w:p w:rsidR="00B03400" w:rsidRDefault="00B03400" w:rsidP="00CE3A12">
            <w:pPr>
              <w:rPr>
                <w:rFonts w:ascii="Arial" w:hAnsi="Arial" w:cs="Arial"/>
                <w:b/>
                <w:sz w:val="24"/>
                <w:szCs w:val="24"/>
              </w:rPr>
            </w:pPr>
          </w:p>
        </w:tc>
        <w:tc>
          <w:tcPr>
            <w:tcW w:w="1983"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766D2B"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tc>
        <w:tc>
          <w:tcPr>
            <w:tcW w:w="1700" w:type="dxa"/>
          </w:tcPr>
          <w:p w:rsidR="00F37692" w:rsidRPr="00926E2F" w:rsidRDefault="00F37692" w:rsidP="00F37692">
            <w:pPr>
              <w:rPr>
                <w:rFonts w:ascii="Arial" w:hAnsi="Arial" w:cs="Arial"/>
                <w:b/>
                <w:sz w:val="24"/>
                <w:szCs w:val="24"/>
              </w:rPr>
            </w:pPr>
          </w:p>
        </w:tc>
      </w:tr>
      <w:tr w:rsidR="000C5DEB" w:rsidRPr="00926E2F" w:rsidTr="004628CA">
        <w:tc>
          <w:tcPr>
            <w:tcW w:w="15593" w:type="dxa"/>
            <w:gridSpan w:val="5"/>
            <w:shd w:val="clear" w:color="auto" w:fill="1F3864" w:themeFill="accent5" w:themeFillShade="80"/>
          </w:tcPr>
          <w:p w:rsidR="000C5DEB" w:rsidRDefault="000C5DEB" w:rsidP="00F37692">
            <w:pPr>
              <w:rPr>
                <w:rFonts w:ascii="Arial" w:hAnsi="Arial" w:cs="Arial"/>
                <w:b/>
                <w:sz w:val="24"/>
                <w:szCs w:val="24"/>
              </w:rPr>
            </w:pPr>
            <w:r>
              <w:rPr>
                <w:rFonts w:ascii="Arial" w:hAnsi="Arial" w:cs="Arial"/>
                <w:b/>
                <w:sz w:val="24"/>
                <w:szCs w:val="24"/>
              </w:rPr>
              <w:t>Operation Talla</w:t>
            </w:r>
          </w:p>
          <w:p w:rsidR="000C5DEB" w:rsidRPr="00926E2F" w:rsidRDefault="000C5DEB" w:rsidP="00F37692">
            <w:pPr>
              <w:rPr>
                <w:rFonts w:ascii="Arial" w:hAnsi="Arial" w:cs="Arial"/>
                <w:b/>
                <w:sz w:val="24"/>
                <w:szCs w:val="24"/>
              </w:rPr>
            </w:pPr>
          </w:p>
        </w:tc>
      </w:tr>
      <w:tr w:rsidR="000C5DEB" w:rsidRPr="00926E2F" w:rsidTr="000661F6">
        <w:trPr>
          <w:trHeight w:val="857"/>
        </w:trPr>
        <w:tc>
          <w:tcPr>
            <w:tcW w:w="851" w:type="dxa"/>
          </w:tcPr>
          <w:p w:rsidR="000C5DEB" w:rsidRPr="00926E2F" w:rsidRDefault="000C5DEB" w:rsidP="00F37692">
            <w:pPr>
              <w:rPr>
                <w:rFonts w:ascii="Arial" w:hAnsi="Arial" w:cs="Arial"/>
                <w:sz w:val="24"/>
                <w:szCs w:val="24"/>
              </w:rPr>
            </w:pPr>
            <w:r>
              <w:rPr>
                <w:rFonts w:ascii="Arial" w:hAnsi="Arial" w:cs="Arial"/>
                <w:sz w:val="24"/>
                <w:szCs w:val="24"/>
              </w:rPr>
              <w:t>4.</w:t>
            </w:r>
          </w:p>
        </w:tc>
        <w:tc>
          <w:tcPr>
            <w:tcW w:w="998" w:type="dxa"/>
          </w:tcPr>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b/>
                <w:sz w:val="24"/>
                <w:szCs w:val="24"/>
              </w:rPr>
              <w:t>4.1</w:t>
            </w:r>
          </w:p>
          <w:p w:rsidR="000C5DEB" w:rsidRDefault="000C5DEB"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D91BA5" w:rsidRDefault="00D91BA5" w:rsidP="00F37692">
            <w:pPr>
              <w:rPr>
                <w:rFonts w:ascii="Arial" w:hAnsi="Arial" w:cs="Arial"/>
                <w:b/>
                <w:sz w:val="24"/>
                <w:szCs w:val="24"/>
              </w:rPr>
            </w:pPr>
          </w:p>
          <w:p w:rsidR="00EA631D" w:rsidRDefault="00EA631D" w:rsidP="00F37692">
            <w:pPr>
              <w:rPr>
                <w:rFonts w:ascii="Arial" w:hAnsi="Arial" w:cs="Arial"/>
                <w:b/>
                <w:sz w:val="24"/>
                <w:szCs w:val="24"/>
              </w:rPr>
            </w:pPr>
          </w:p>
          <w:p w:rsidR="009B10E4" w:rsidRDefault="009B10E4" w:rsidP="00F37692">
            <w:pPr>
              <w:rPr>
                <w:rFonts w:ascii="Arial" w:hAnsi="Arial" w:cs="Arial"/>
                <w:b/>
                <w:sz w:val="24"/>
                <w:szCs w:val="24"/>
              </w:rPr>
            </w:pPr>
          </w:p>
          <w:p w:rsidR="00BD3128" w:rsidRDefault="00922A8A" w:rsidP="00F37692">
            <w:pPr>
              <w:rPr>
                <w:rFonts w:ascii="Arial" w:hAnsi="Arial" w:cs="Arial"/>
                <w:b/>
                <w:sz w:val="24"/>
                <w:szCs w:val="24"/>
              </w:rPr>
            </w:pPr>
            <w:r>
              <w:rPr>
                <w:rFonts w:ascii="Arial" w:hAnsi="Arial" w:cs="Arial"/>
                <w:b/>
                <w:sz w:val="24"/>
                <w:szCs w:val="24"/>
              </w:rPr>
              <w:t>4.2</w:t>
            </w:r>
          </w:p>
          <w:p w:rsidR="003E1CC8" w:rsidRDefault="003E1CC8" w:rsidP="00F37692">
            <w:pPr>
              <w:rPr>
                <w:rFonts w:ascii="Arial" w:hAnsi="Arial" w:cs="Arial"/>
                <w:b/>
                <w:sz w:val="24"/>
                <w:szCs w:val="24"/>
              </w:rPr>
            </w:pPr>
          </w:p>
          <w:p w:rsidR="000C5DEB" w:rsidRDefault="000C5DEB" w:rsidP="00F37692">
            <w:pPr>
              <w:rPr>
                <w:rFonts w:ascii="Arial" w:hAnsi="Arial" w:cs="Arial"/>
                <w:b/>
                <w:sz w:val="24"/>
                <w:szCs w:val="24"/>
              </w:rPr>
            </w:pPr>
          </w:p>
        </w:tc>
        <w:tc>
          <w:tcPr>
            <w:tcW w:w="10061" w:type="dxa"/>
          </w:tcPr>
          <w:p w:rsidR="000C5DEB" w:rsidRPr="00E12824" w:rsidRDefault="000C5DEB" w:rsidP="000C5DEB">
            <w:pPr>
              <w:rPr>
                <w:rFonts w:ascii="Arial" w:hAnsi="Arial" w:cs="Arial"/>
                <w:b/>
                <w:sz w:val="24"/>
                <w:szCs w:val="24"/>
              </w:rPr>
            </w:pPr>
            <w:r>
              <w:rPr>
                <w:rFonts w:ascii="Arial" w:hAnsi="Arial" w:cs="Arial"/>
                <w:b/>
                <w:sz w:val="24"/>
                <w:szCs w:val="24"/>
              </w:rPr>
              <w:t xml:space="preserve">Operation TALLA </w:t>
            </w:r>
          </w:p>
          <w:p w:rsidR="000C5DEB" w:rsidRPr="00E12824" w:rsidRDefault="000C5DEB" w:rsidP="000C5DEB">
            <w:pPr>
              <w:rPr>
                <w:rFonts w:ascii="Arial" w:hAnsi="Arial" w:cs="Arial"/>
                <w:sz w:val="24"/>
                <w:szCs w:val="24"/>
              </w:rPr>
            </w:pPr>
          </w:p>
          <w:p w:rsidR="000C5DEB" w:rsidRDefault="000C5DEB" w:rsidP="000C5DEB">
            <w:pPr>
              <w:rPr>
                <w:rFonts w:ascii="Arial" w:hAnsi="Arial" w:cs="Arial"/>
                <w:b/>
                <w:sz w:val="24"/>
                <w:szCs w:val="24"/>
              </w:rPr>
            </w:pPr>
            <w:r>
              <w:rPr>
                <w:rFonts w:ascii="Arial" w:hAnsi="Arial" w:cs="Arial"/>
                <w:b/>
                <w:sz w:val="24"/>
                <w:szCs w:val="24"/>
              </w:rPr>
              <w:t>Operation Talla</w:t>
            </w:r>
            <w:r w:rsidR="00E16EED">
              <w:rPr>
                <w:rFonts w:ascii="Arial" w:hAnsi="Arial" w:cs="Arial"/>
                <w:b/>
                <w:sz w:val="24"/>
                <w:szCs w:val="24"/>
              </w:rPr>
              <w:t xml:space="preserve"> &amp; Strategic Oversight Board</w:t>
            </w:r>
            <w:r>
              <w:rPr>
                <w:rFonts w:ascii="Arial" w:hAnsi="Arial" w:cs="Arial"/>
                <w:b/>
                <w:sz w:val="24"/>
                <w:szCs w:val="24"/>
              </w:rPr>
              <w:t xml:space="preserve"> Update </w:t>
            </w:r>
          </w:p>
          <w:p w:rsidR="005735AF" w:rsidRDefault="005735AF" w:rsidP="000C5DEB">
            <w:pPr>
              <w:rPr>
                <w:rFonts w:ascii="Arial" w:hAnsi="Arial" w:cs="Arial"/>
                <w:b/>
                <w:sz w:val="24"/>
                <w:szCs w:val="24"/>
              </w:rPr>
            </w:pPr>
          </w:p>
          <w:p w:rsidR="00C7702E" w:rsidRDefault="00E16EED" w:rsidP="000C5DEB">
            <w:pPr>
              <w:rPr>
                <w:rFonts w:ascii="Arial" w:hAnsi="Arial" w:cs="Arial"/>
                <w:sz w:val="24"/>
                <w:szCs w:val="24"/>
              </w:rPr>
            </w:pPr>
            <w:r>
              <w:rPr>
                <w:rFonts w:ascii="Arial" w:hAnsi="Arial" w:cs="Arial"/>
                <w:sz w:val="24"/>
                <w:szCs w:val="24"/>
              </w:rPr>
              <w:t xml:space="preserve">T/Superintendent Gibson gave </w:t>
            </w:r>
            <w:r w:rsidR="00922A8A">
              <w:rPr>
                <w:rFonts w:ascii="Arial" w:hAnsi="Arial" w:cs="Arial"/>
                <w:sz w:val="24"/>
                <w:szCs w:val="24"/>
              </w:rPr>
              <w:t>a verbal u</w:t>
            </w:r>
            <w:r w:rsidR="00BC73C5">
              <w:rPr>
                <w:rFonts w:ascii="Arial" w:hAnsi="Arial" w:cs="Arial"/>
                <w:sz w:val="24"/>
                <w:szCs w:val="24"/>
              </w:rPr>
              <w:t>pdate</w:t>
            </w:r>
            <w:r w:rsidR="00670346">
              <w:rPr>
                <w:rFonts w:ascii="Arial" w:hAnsi="Arial" w:cs="Arial"/>
                <w:sz w:val="24"/>
                <w:szCs w:val="24"/>
              </w:rPr>
              <w:t xml:space="preserve"> </w:t>
            </w:r>
            <w:r>
              <w:rPr>
                <w:rFonts w:ascii="Arial" w:hAnsi="Arial" w:cs="Arial"/>
                <w:sz w:val="24"/>
                <w:szCs w:val="24"/>
              </w:rPr>
              <w:t xml:space="preserve">on the ongoing work of Operation Talla and the Strategic Oversight Board, </w:t>
            </w:r>
            <w:r w:rsidR="000661F6">
              <w:rPr>
                <w:rFonts w:ascii="Arial" w:hAnsi="Arial" w:cs="Arial"/>
                <w:sz w:val="24"/>
                <w:szCs w:val="24"/>
              </w:rPr>
              <w:t xml:space="preserve">including updates on the </w:t>
            </w:r>
            <w:r>
              <w:rPr>
                <w:rFonts w:ascii="Arial" w:hAnsi="Arial" w:cs="Arial"/>
                <w:sz w:val="24"/>
                <w:szCs w:val="24"/>
              </w:rPr>
              <w:t xml:space="preserve">working from </w:t>
            </w:r>
            <w:r w:rsidR="000661F6">
              <w:rPr>
                <w:rFonts w:ascii="Arial" w:hAnsi="Arial" w:cs="Arial"/>
                <w:sz w:val="24"/>
                <w:szCs w:val="24"/>
              </w:rPr>
              <w:t xml:space="preserve">home </w:t>
            </w:r>
            <w:r>
              <w:rPr>
                <w:rFonts w:ascii="Arial" w:hAnsi="Arial" w:cs="Arial"/>
                <w:sz w:val="24"/>
                <w:szCs w:val="24"/>
              </w:rPr>
              <w:t xml:space="preserve">policy and </w:t>
            </w:r>
            <w:r w:rsidR="000661F6">
              <w:rPr>
                <w:rFonts w:ascii="Arial" w:hAnsi="Arial" w:cs="Arial"/>
                <w:sz w:val="24"/>
                <w:szCs w:val="24"/>
              </w:rPr>
              <w:t>revisions</w:t>
            </w:r>
            <w:r>
              <w:rPr>
                <w:rFonts w:ascii="Arial" w:hAnsi="Arial" w:cs="Arial"/>
                <w:sz w:val="24"/>
                <w:szCs w:val="24"/>
              </w:rPr>
              <w:t xml:space="preserve"> to PPE protocols</w:t>
            </w:r>
            <w:r w:rsidR="000661F6">
              <w:rPr>
                <w:rFonts w:ascii="Arial" w:hAnsi="Arial" w:cs="Arial"/>
                <w:sz w:val="24"/>
                <w:szCs w:val="24"/>
              </w:rPr>
              <w:t xml:space="preserve"> in light of changes to coronavirus restrictions in Scotland</w:t>
            </w:r>
            <w:r>
              <w:rPr>
                <w:rFonts w:ascii="Arial" w:hAnsi="Arial" w:cs="Arial"/>
                <w:sz w:val="24"/>
                <w:szCs w:val="24"/>
              </w:rPr>
              <w:t>.  Members were advised that all policies w</w:t>
            </w:r>
            <w:r w:rsidR="000661F6">
              <w:rPr>
                <w:rFonts w:ascii="Arial" w:hAnsi="Arial" w:cs="Arial"/>
                <w:sz w:val="24"/>
                <w:szCs w:val="24"/>
              </w:rPr>
              <w:t xml:space="preserve">ould continue to be </w:t>
            </w:r>
            <w:r>
              <w:rPr>
                <w:rFonts w:ascii="Arial" w:hAnsi="Arial" w:cs="Arial"/>
                <w:sz w:val="24"/>
                <w:szCs w:val="24"/>
              </w:rPr>
              <w:t xml:space="preserve">kept under </w:t>
            </w:r>
            <w:r w:rsidR="000661F6">
              <w:rPr>
                <w:rFonts w:ascii="Arial" w:hAnsi="Arial" w:cs="Arial"/>
                <w:sz w:val="24"/>
                <w:szCs w:val="24"/>
              </w:rPr>
              <w:t>review</w:t>
            </w:r>
            <w:r w:rsidR="00A63CCF">
              <w:rPr>
                <w:rFonts w:ascii="Arial" w:hAnsi="Arial" w:cs="Arial"/>
                <w:sz w:val="24"/>
                <w:szCs w:val="24"/>
              </w:rPr>
              <w:t>,</w:t>
            </w:r>
            <w:r w:rsidR="000661F6">
              <w:rPr>
                <w:rFonts w:ascii="Arial" w:hAnsi="Arial" w:cs="Arial"/>
                <w:sz w:val="24"/>
                <w:szCs w:val="24"/>
              </w:rPr>
              <w:t xml:space="preserve"> taking cognisance of </w:t>
            </w:r>
            <w:r>
              <w:rPr>
                <w:rFonts w:ascii="Arial" w:hAnsi="Arial" w:cs="Arial"/>
                <w:sz w:val="24"/>
                <w:szCs w:val="24"/>
              </w:rPr>
              <w:t>Scottish Government</w:t>
            </w:r>
            <w:r w:rsidR="000661F6">
              <w:rPr>
                <w:rFonts w:ascii="Arial" w:hAnsi="Arial" w:cs="Arial"/>
                <w:sz w:val="24"/>
                <w:szCs w:val="24"/>
              </w:rPr>
              <w:t xml:space="preserve"> advice and guidance</w:t>
            </w:r>
            <w:r>
              <w:rPr>
                <w:rFonts w:ascii="Arial" w:hAnsi="Arial" w:cs="Arial"/>
                <w:sz w:val="24"/>
                <w:szCs w:val="24"/>
              </w:rPr>
              <w:t xml:space="preserve">. </w:t>
            </w:r>
            <w:r w:rsidR="00670346">
              <w:rPr>
                <w:rFonts w:ascii="Arial" w:hAnsi="Arial" w:cs="Arial"/>
                <w:sz w:val="24"/>
                <w:szCs w:val="24"/>
              </w:rPr>
              <w:t>T</w:t>
            </w:r>
            <w:r w:rsidR="00D91BA5" w:rsidRPr="00BC73C5">
              <w:rPr>
                <w:rFonts w:ascii="Arial" w:hAnsi="Arial" w:cs="Arial"/>
                <w:sz w:val="24"/>
                <w:szCs w:val="24"/>
              </w:rPr>
              <w:t>his was noted by members.</w:t>
            </w:r>
          </w:p>
          <w:p w:rsidR="00EA631D" w:rsidRDefault="00EA631D" w:rsidP="000C5DEB">
            <w:pPr>
              <w:rPr>
                <w:rFonts w:ascii="Arial" w:hAnsi="Arial" w:cs="Arial"/>
                <w:b/>
                <w:sz w:val="24"/>
                <w:szCs w:val="24"/>
              </w:rPr>
            </w:pPr>
          </w:p>
          <w:p w:rsidR="00922A8A" w:rsidRDefault="00922A8A" w:rsidP="000C5DEB">
            <w:pPr>
              <w:rPr>
                <w:rFonts w:ascii="Arial" w:hAnsi="Arial" w:cs="Arial"/>
                <w:sz w:val="24"/>
                <w:szCs w:val="24"/>
              </w:rPr>
            </w:pPr>
            <w:r w:rsidRPr="00922A8A">
              <w:rPr>
                <w:rFonts w:ascii="Arial" w:hAnsi="Arial" w:cs="Arial"/>
                <w:b/>
                <w:sz w:val="24"/>
                <w:szCs w:val="24"/>
              </w:rPr>
              <w:t>Impact and Consequences of COVID</w:t>
            </w:r>
          </w:p>
          <w:p w:rsidR="001E6B6F" w:rsidRDefault="001E6B6F" w:rsidP="008444A9">
            <w:pPr>
              <w:rPr>
                <w:rFonts w:ascii="Arial" w:hAnsi="Arial" w:cs="Arial"/>
                <w:sz w:val="24"/>
                <w:szCs w:val="24"/>
              </w:rPr>
            </w:pPr>
          </w:p>
          <w:p w:rsidR="00E545C5" w:rsidRDefault="009B10E4" w:rsidP="000661F6">
            <w:pPr>
              <w:rPr>
                <w:rFonts w:ascii="Arial" w:hAnsi="Arial" w:cs="Arial"/>
                <w:sz w:val="24"/>
                <w:szCs w:val="24"/>
              </w:rPr>
            </w:pPr>
            <w:r>
              <w:rPr>
                <w:rFonts w:ascii="Arial" w:hAnsi="Arial" w:cs="Arial"/>
                <w:sz w:val="24"/>
                <w:szCs w:val="24"/>
              </w:rPr>
              <w:t xml:space="preserve">T/Superintendent Gibson </w:t>
            </w:r>
            <w:r w:rsidR="00922A8A">
              <w:rPr>
                <w:rFonts w:ascii="Arial" w:hAnsi="Arial" w:cs="Arial"/>
                <w:sz w:val="24"/>
                <w:szCs w:val="24"/>
              </w:rPr>
              <w:t>presented a report on the impact and c</w:t>
            </w:r>
            <w:r w:rsidR="007B06DC">
              <w:rPr>
                <w:rFonts w:ascii="Arial" w:hAnsi="Arial" w:cs="Arial"/>
                <w:sz w:val="24"/>
                <w:szCs w:val="24"/>
              </w:rPr>
              <w:t>onsequences of COVID, highlighting</w:t>
            </w:r>
            <w:r w:rsidR="00922A8A">
              <w:rPr>
                <w:rFonts w:ascii="Arial" w:hAnsi="Arial" w:cs="Arial"/>
                <w:sz w:val="24"/>
                <w:szCs w:val="24"/>
              </w:rPr>
              <w:t xml:space="preserve"> </w:t>
            </w:r>
            <w:r w:rsidR="00D91BA5">
              <w:rPr>
                <w:rFonts w:ascii="Arial" w:hAnsi="Arial" w:cs="Arial"/>
                <w:sz w:val="24"/>
                <w:szCs w:val="24"/>
              </w:rPr>
              <w:t>a number of areas including</w:t>
            </w:r>
            <w:r w:rsidR="008444A9">
              <w:rPr>
                <w:rFonts w:ascii="Arial" w:hAnsi="Arial" w:cs="Arial"/>
                <w:sz w:val="24"/>
                <w:szCs w:val="24"/>
              </w:rPr>
              <w:t xml:space="preserve"> </w:t>
            </w:r>
            <w:r w:rsidR="0029414D">
              <w:rPr>
                <w:rFonts w:ascii="Arial" w:hAnsi="Arial" w:cs="Arial"/>
                <w:sz w:val="24"/>
                <w:szCs w:val="24"/>
              </w:rPr>
              <w:t xml:space="preserve">financial </w:t>
            </w:r>
            <w:r w:rsidR="008444A9">
              <w:rPr>
                <w:rFonts w:ascii="Arial" w:hAnsi="Arial" w:cs="Arial"/>
                <w:sz w:val="24"/>
                <w:szCs w:val="24"/>
              </w:rPr>
              <w:t>impact</w:t>
            </w:r>
            <w:r w:rsidR="000661F6">
              <w:rPr>
                <w:rFonts w:ascii="Arial" w:hAnsi="Arial" w:cs="Arial"/>
                <w:sz w:val="24"/>
                <w:szCs w:val="24"/>
              </w:rPr>
              <w:t xml:space="preserve">; </w:t>
            </w:r>
            <w:r w:rsidR="0029414D">
              <w:rPr>
                <w:rFonts w:ascii="Arial" w:hAnsi="Arial" w:cs="Arial"/>
                <w:sz w:val="24"/>
                <w:szCs w:val="24"/>
              </w:rPr>
              <w:t>service delivery</w:t>
            </w:r>
            <w:r w:rsidR="000661F6">
              <w:rPr>
                <w:rFonts w:ascii="Arial" w:hAnsi="Arial" w:cs="Arial"/>
                <w:sz w:val="24"/>
                <w:szCs w:val="24"/>
              </w:rPr>
              <w:t xml:space="preserve">; </w:t>
            </w:r>
            <w:r w:rsidR="0029414D">
              <w:rPr>
                <w:rFonts w:ascii="Arial" w:hAnsi="Arial" w:cs="Arial"/>
                <w:sz w:val="24"/>
                <w:szCs w:val="24"/>
              </w:rPr>
              <w:t xml:space="preserve">people, workplace </w:t>
            </w:r>
            <w:r w:rsidR="0029414D">
              <w:rPr>
                <w:rFonts w:ascii="Arial" w:hAnsi="Arial" w:cs="Arial"/>
                <w:sz w:val="24"/>
                <w:szCs w:val="24"/>
              </w:rPr>
              <w:lastRenderedPageBreak/>
              <w:t>and wellbeing</w:t>
            </w:r>
            <w:r w:rsidR="000661F6">
              <w:rPr>
                <w:rFonts w:ascii="Arial" w:hAnsi="Arial" w:cs="Arial"/>
                <w:sz w:val="24"/>
                <w:szCs w:val="24"/>
              </w:rPr>
              <w:t xml:space="preserve">; </w:t>
            </w:r>
            <w:r w:rsidR="0029414D">
              <w:rPr>
                <w:rFonts w:ascii="Arial" w:hAnsi="Arial" w:cs="Arial"/>
                <w:sz w:val="24"/>
                <w:szCs w:val="24"/>
              </w:rPr>
              <w:t>ICT</w:t>
            </w:r>
            <w:r w:rsidR="000661F6">
              <w:rPr>
                <w:rFonts w:ascii="Arial" w:hAnsi="Arial" w:cs="Arial"/>
                <w:sz w:val="24"/>
                <w:szCs w:val="24"/>
              </w:rPr>
              <w:t xml:space="preserve">; </w:t>
            </w:r>
            <w:r w:rsidR="0029414D">
              <w:rPr>
                <w:rFonts w:ascii="Arial" w:hAnsi="Arial" w:cs="Arial"/>
                <w:sz w:val="24"/>
                <w:szCs w:val="24"/>
              </w:rPr>
              <w:t>organisational change</w:t>
            </w:r>
            <w:r w:rsidR="000661F6">
              <w:rPr>
                <w:rFonts w:ascii="Arial" w:hAnsi="Arial" w:cs="Arial"/>
                <w:sz w:val="24"/>
                <w:szCs w:val="24"/>
              </w:rPr>
              <w:t xml:space="preserve">; </w:t>
            </w:r>
            <w:r w:rsidR="0029414D">
              <w:rPr>
                <w:rFonts w:ascii="Arial" w:hAnsi="Arial" w:cs="Arial"/>
                <w:sz w:val="24"/>
                <w:szCs w:val="24"/>
              </w:rPr>
              <w:t>and organisation</w:t>
            </w:r>
            <w:r w:rsidR="000661F6">
              <w:rPr>
                <w:rFonts w:ascii="Arial" w:hAnsi="Arial" w:cs="Arial"/>
                <w:sz w:val="24"/>
                <w:szCs w:val="24"/>
              </w:rPr>
              <w:t xml:space="preserve">al </w:t>
            </w:r>
            <w:r w:rsidR="0029414D">
              <w:rPr>
                <w:rFonts w:ascii="Arial" w:hAnsi="Arial" w:cs="Arial"/>
                <w:sz w:val="24"/>
                <w:szCs w:val="24"/>
              </w:rPr>
              <w:t xml:space="preserve">learning and improvements.  </w:t>
            </w:r>
            <w:r w:rsidR="00670346">
              <w:rPr>
                <w:rFonts w:ascii="Arial" w:hAnsi="Arial" w:cs="Arial"/>
                <w:sz w:val="24"/>
                <w:szCs w:val="24"/>
              </w:rPr>
              <w:t>This was noted by members</w:t>
            </w:r>
            <w:r w:rsidR="00E545C5">
              <w:rPr>
                <w:rFonts w:ascii="Arial" w:hAnsi="Arial" w:cs="Arial"/>
                <w:sz w:val="24"/>
                <w:szCs w:val="24"/>
              </w:rPr>
              <w:t>, who acknowledged that the current transition phase did not yet amount to a ‘</w:t>
            </w:r>
            <w:r w:rsidR="00A63CCF">
              <w:rPr>
                <w:rFonts w:ascii="Arial" w:hAnsi="Arial" w:cs="Arial"/>
                <w:sz w:val="24"/>
                <w:szCs w:val="24"/>
              </w:rPr>
              <w:t>post-</w:t>
            </w:r>
            <w:r w:rsidR="00E545C5">
              <w:rPr>
                <w:rFonts w:ascii="Arial" w:hAnsi="Arial" w:cs="Arial"/>
                <w:sz w:val="24"/>
                <w:szCs w:val="24"/>
              </w:rPr>
              <w:t>COVID’ situation</w:t>
            </w:r>
            <w:r w:rsidR="00670346">
              <w:rPr>
                <w:rFonts w:ascii="Arial" w:hAnsi="Arial" w:cs="Arial"/>
                <w:sz w:val="24"/>
                <w:szCs w:val="24"/>
              </w:rPr>
              <w:t>.</w:t>
            </w:r>
          </w:p>
          <w:p w:rsidR="0029414D" w:rsidRPr="00565C1D" w:rsidRDefault="00670346" w:rsidP="000661F6">
            <w:pPr>
              <w:rPr>
                <w:rFonts w:ascii="Arial" w:hAnsi="Arial" w:cs="Arial"/>
                <w:sz w:val="24"/>
                <w:szCs w:val="24"/>
              </w:rPr>
            </w:pPr>
            <w:r>
              <w:rPr>
                <w:rFonts w:ascii="Arial" w:hAnsi="Arial" w:cs="Arial"/>
                <w:sz w:val="24"/>
                <w:szCs w:val="24"/>
              </w:rPr>
              <w:t xml:space="preserve">  </w:t>
            </w:r>
          </w:p>
        </w:tc>
        <w:tc>
          <w:tcPr>
            <w:tcW w:w="1983" w:type="dxa"/>
          </w:tcPr>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0661F6" w:rsidRDefault="000661F6" w:rsidP="00F37692">
            <w:pPr>
              <w:rPr>
                <w:rFonts w:ascii="Arial" w:hAnsi="Arial" w:cs="Arial"/>
                <w:b/>
                <w:sz w:val="24"/>
                <w:szCs w:val="24"/>
              </w:rPr>
            </w:pPr>
          </w:p>
          <w:p w:rsidR="000661F6" w:rsidRDefault="000661F6"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p w:rsidR="002909FC" w:rsidRDefault="002909FC"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D91BA5" w:rsidRDefault="00D91BA5" w:rsidP="00F37692">
            <w:pPr>
              <w:rPr>
                <w:rFonts w:ascii="Arial" w:hAnsi="Arial" w:cs="Arial"/>
                <w:b/>
                <w:sz w:val="24"/>
                <w:szCs w:val="24"/>
              </w:rPr>
            </w:pPr>
          </w:p>
          <w:p w:rsidR="0029414D" w:rsidRDefault="0029414D" w:rsidP="00F37692">
            <w:pPr>
              <w:rPr>
                <w:rFonts w:ascii="Arial" w:hAnsi="Arial" w:cs="Arial"/>
                <w:b/>
                <w:sz w:val="24"/>
                <w:szCs w:val="24"/>
              </w:rPr>
            </w:pPr>
          </w:p>
          <w:p w:rsidR="00EA631D" w:rsidRDefault="00EA631D" w:rsidP="00BD3128">
            <w:pPr>
              <w:rPr>
                <w:rFonts w:ascii="Arial" w:hAnsi="Arial" w:cs="Arial"/>
                <w:b/>
                <w:sz w:val="24"/>
                <w:szCs w:val="24"/>
              </w:rPr>
            </w:pPr>
          </w:p>
          <w:p w:rsidR="0015389C" w:rsidRDefault="00922A8A" w:rsidP="00BD3128">
            <w:pPr>
              <w:rPr>
                <w:rFonts w:ascii="Arial" w:hAnsi="Arial" w:cs="Arial"/>
                <w:b/>
                <w:sz w:val="24"/>
                <w:szCs w:val="24"/>
              </w:rPr>
            </w:pPr>
            <w:r>
              <w:rPr>
                <w:rFonts w:ascii="Arial" w:hAnsi="Arial" w:cs="Arial"/>
                <w:b/>
                <w:sz w:val="24"/>
                <w:szCs w:val="24"/>
              </w:rPr>
              <w:t>Noted</w:t>
            </w:r>
          </w:p>
        </w:tc>
        <w:tc>
          <w:tcPr>
            <w:tcW w:w="1700" w:type="dxa"/>
          </w:tcPr>
          <w:p w:rsidR="000C5DEB" w:rsidRDefault="000C5DEB"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215A65" w:rsidRDefault="00215A65" w:rsidP="00F37692">
            <w:pPr>
              <w:rPr>
                <w:rFonts w:ascii="Arial" w:hAnsi="Arial" w:cs="Arial"/>
                <w:b/>
                <w:sz w:val="24"/>
                <w:szCs w:val="24"/>
              </w:rPr>
            </w:pPr>
          </w:p>
          <w:p w:rsidR="00215A65" w:rsidRDefault="00215A65" w:rsidP="00F37692">
            <w:pPr>
              <w:rPr>
                <w:rFonts w:ascii="Arial" w:hAnsi="Arial" w:cs="Arial"/>
                <w:b/>
                <w:sz w:val="24"/>
                <w:szCs w:val="24"/>
              </w:rPr>
            </w:pPr>
          </w:p>
          <w:p w:rsidR="0015389C" w:rsidRPr="00926E2F" w:rsidRDefault="0015389C" w:rsidP="00F37692">
            <w:pPr>
              <w:rPr>
                <w:rFonts w:ascii="Arial" w:hAnsi="Arial" w:cs="Arial"/>
                <w:b/>
                <w:sz w:val="24"/>
                <w:szCs w:val="24"/>
              </w:rPr>
            </w:pPr>
          </w:p>
        </w:tc>
      </w:tr>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A33E4A" w:rsidRPr="00926E2F" w:rsidTr="001E6B6F">
        <w:trPr>
          <w:trHeight w:val="1140"/>
        </w:trPr>
        <w:tc>
          <w:tcPr>
            <w:tcW w:w="851" w:type="dxa"/>
          </w:tcPr>
          <w:p w:rsidR="00A33E4A" w:rsidRDefault="0016419F" w:rsidP="00A33E4A">
            <w:pPr>
              <w:rPr>
                <w:rFonts w:ascii="Arial" w:hAnsi="Arial" w:cs="Arial"/>
                <w:sz w:val="24"/>
                <w:szCs w:val="24"/>
              </w:rPr>
            </w:pPr>
            <w:r>
              <w:rPr>
                <w:rFonts w:ascii="Arial" w:hAnsi="Arial" w:cs="Arial"/>
                <w:sz w:val="24"/>
                <w:szCs w:val="24"/>
              </w:rPr>
              <w:t>5</w:t>
            </w:r>
            <w:r w:rsidR="00E5352F">
              <w:rPr>
                <w:rFonts w:ascii="Arial" w:hAnsi="Arial" w:cs="Arial"/>
                <w:sz w:val="24"/>
                <w:szCs w:val="24"/>
              </w:rPr>
              <w:t>.</w:t>
            </w:r>
          </w:p>
        </w:tc>
        <w:tc>
          <w:tcPr>
            <w:tcW w:w="998" w:type="dxa"/>
          </w:tcPr>
          <w:p w:rsidR="00DF72ED" w:rsidRDefault="0016419F" w:rsidP="00A33E4A">
            <w:pPr>
              <w:rPr>
                <w:rFonts w:ascii="Arial" w:hAnsi="Arial" w:cs="Arial"/>
                <w:b/>
                <w:sz w:val="24"/>
                <w:szCs w:val="24"/>
              </w:rPr>
            </w:pPr>
            <w:r>
              <w:rPr>
                <w:rFonts w:ascii="Arial" w:hAnsi="Arial" w:cs="Arial"/>
                <w:b/>
                <w:sz w:val="24"/>
                <w:szCs w:val="24"/>
              </w:rPr>
              <w:t>5</w:t>
            </w:r>
            <w:r w:rsidR="00E5352F">
              <w:rPr>
                <w:rFonts w:ascii="Arial" w:hAnsi="Arial" w:cs="Arial"/>
                <w:b/>
                <w:sz w:val="24"/>
                <w:szCs w:val="24"/>
              </w:rPr>
              <w:t>.1</w:t>
            </w:r>
          </w:p>
          <w:p w:rsidR="00DF72ED" w:rsidRPr="00DF72ED" w:rsidRDefault="00DF72ED" w:rsidP="00DF72ED">
            <w:pPr>
              <w:rPr>
                <w:rFonts w:ascii="Arial" w:hAnsi="Arial" w:cs="Arial"/>
                <w:sz w:val="24"/>
                <w:szCs w:val="24"/>
              </w:rPr>
            </w:pPr>
          </w:p>
          <w:p w:rsidR="00DF72ED" w:rsidRDefault="00DF72ED" w:rsidP="00DF72ED">
            <w:pPr>
              <w:rPr>
                <w:rFonts w:ascii="Arial" w:hAnsi="Arial" w:cs="Arial"/>
                <w:sz w:val="24"/>
                <w:szCs w:val="24"/>
              </w:rPr>
            </w:pPr>
          </w:p>
          <w:p w:rsidR="00DF72ED" w:rsidRDefault="00DF72ED" w:rsidP="00DF72ED">
            <w:pPr>
              <w:rPr>
                <w:rFonts w:ascii="Arial" w:hAnsi="Arial" w:cs="Arial"/>
                <w:sz w:val="24"/>
                <w:szCs w:val="24"/>
              </w:rPr>
            </w:pPr>
          </w:p>
          <w:p w:rsidR="00A33E4A" w:rsidRPr="00DF72ED" w:rsidRDefault="00A33E4A" w:rsidP="00DF72ED">
            <w:pPr>
              <w:rPr>
                <w:rFonts w:ascii="Arial" w:hAnsi="Arial" w:cs="Arial"/>
                <w:sz w:val="24"/>
                <w:szCs w:val="24"/>
              </w:rPr>
            </w:pPr>
          </w:p>
        </w:tc>
        <w:tc>
          <w:tcPr>
            <w:tcW w:w="10061" w:type="dxa"/>
          </w:tcPr>
          <w:p w:rsidR="00A33E4A" w:rsidRDefault="00A33E4A" w:rsidP="00A33E4A">
            <w:pPr>
              <w:rPr>
                <w:rFonts w:ascii="Arial" w:hAnsi="Arial" w:cs="Arial"/>
                <w:b/>
                <w:sz w:val="24"/>
                <w:szCs w:val="24"/>
              </w:rPr>
            </w:pPr>
            <w:r>
              <w:rPr>
                <w:rFonts w:ascii="Arial" w:hAnsi="Arial" w:cs="Arial"/>
                <w:b/>
                <w:sz w:val="24"/>
                <w:szCs w:val="24"/>
              </w:rPr>
              <w:t>Corporate Finance and People Board</w:t>
            </w:r>
          </w:p>
          <w:p w:rsidR="00A33E4A" w:rsidRDefault="00A33E4A" w:rsidP="00A33E4A">
            <w:pPr>
              <w:rPr>
                <w:rFonts w:ascii="Arial" w:hAnsi="Arial" w:cs="Arial"/>
                <w:b/>
                <w:sz w:val="24"/>
                <w:szCs w:val="24"/>
              </w:rPr>
            </w:pPr>
          </w:p>
          <w:p w:rsidR="006F0B69" w:rsidRDefault="0016419F" w:rsidP="00DF72ED">
            <w:pPr>
              <w:rPr>
                <w:rFonts w:ascii="Arial" w:hAnsi="Arial" w:cs="Arial"/>
                <w:sz w:val="24"/>
                <w:szCs w:val="24"/>
              </w:rPr>
            </w:pPr>
            <w:r>
              <w:rPr>
                <w:rFonts w:ascii="Arial" w:hAnsi="Arial" w:cs="Arial"/>
                <w:sz w:val="24"/>
                <w:szCs w:val="24"/>
              </w:rPr>
              <w:t xml:space="preserve">DCO Page </w:t>
            </w:r>
            <w:r w:rsidR="00A37CA5">
              <w:rPr>
                <w:rFonts w:ascii="Arial" w:hAnsi="Arial" w:cs="Arial"/>
                <w:sz w:val="24"/>
                <w:szCs w:val="24"/>
              </w:rPr>
              <w:t xml:space="preserve">and DCC Taylor </w:t>
            </w:r>
            <w:r w:rsidR="00A33E4A" w:rsidRPr="00F14745">
              <w:rPr>
                <w:rFonts w:ascii="Arial" w:hAnsi="Arial" w:cs="Arial"/>
                <w:sz w:val="24"/>
                <w:szCs w:val="24"/>
              </w:rPr>
              <w:t xml:space="preserve">presented a report </w:t>
            </w:r>
            <w:r w:rsidR="00A37CA5">
              <w:rPr>
                <w:rFonts w:ascii="Arial" w:hAnsi="Arial" w:cs="Arial"/>
                <w:sz w:val="24"/>
                <w:szCs w:val="24"/>
              </w:rPr>
              <w:t>from the Corporate Finance and People Board</w:t>
            </w:r>
            <w:r w:rsidR="00FF31B5">
              <w:rPr>
                <w:rFonts w:ascii="Arial" w:hAnsi="Arial" w:cs="Arial"/>
                <w:sz w:val="24"/>
                <w:szCs w:val="24"/>
              </w:rPr>
              <w:t>,</w:t>
            </w:r>
            <w:r w:rsidR="00A37CA5">
              <w:rPr>
                <w:rFonts w:ascii="Arial" w:hAnsi="Arial" w:cs="Arial"/>
                <w:sz w:val="24"/>
                <w:szCs w:val="24"/>
              </w:rPr>
              <w:t xml:space="preserve"> which met</w:t>
            </w:r>
            <w:r w:rsidR="006F0B69">
              <w:rPr>
                <w:rFonts w:ascii="Arial" w:hAnsi="Arial" w:cs="Arial"/>
                <w:sz w:val="24"/>
                <w:szCs w:val="24"/>
              </w:rPr>
              <w:t xml:space="preserve"> on</w:t>
            </w:r>
            <w:r w:rsidR="00A33E4A">
              <w:rPr>
                <w:rFonts w:ascii="Arial" w:hAnsi="Arial" w:cs="Arial"/>
                <w:sz w:val="24"/>
                <w:szCs w:val="24"/>
              </w:rPr>
              <w:t xml:space="preserve"> </w:t>
            </w:r>
            <w:r w:rsidR="00FF31B5">
              <w:rPr>
                <w:rFonts w:ascii="Arial" w:hAnsi="Arial" w:cs="Arial"/>
                <w:sz w:val="24"/>
                <w:szCs w:val="24"/>
              </w:rPr>
              <w:t>3 August</w:t>
            </w:r>
            <w:r w:rsidR="00A37CA5">
              <w:rPr>
                <w:rFonts w:ascii="Arial" w:hAnsi="Arial" w:cs="Arial"/>
                <w:sz w:val="24"/>
                <w:szCs w:val="24"/>
              </w:rPr>
              <w:t xml:space="preserve">, </w:t>
            </w:r>
            <w:r w:rsidR="00FF31B5">
              <w:rPr>
                <w:rFonts w:ascii="Arial" w:hAnsi="Arial" w:cs="Arial"/>
                <w:sz w:val="24"/>
                <w:szCs w:val="24"/>
              </w:rPr>
              <w:t>providing update</w:t>
            </w:r>
            <w:r w:rsidR="00A63CCF">
              <w:rPr>
                <w:rFonts w:ascii="Arial" w:hAnsi="Arial" w:cs="Arial"/>
                <w:sz w:val="24"/>
                <w:szCs w:val="24"/>
              </w:rPr>
              <w:t>s</w:t>
            </w:r>
            <w:r w:rsidR="00FF31B5">
              <w:rPr>
                <w:rFonts w:ascii="Arial" w:hAnsi="Arial" w:cs="Arial"/>
                <w:sz w:val="24"/>
                <w:szCs w:val="24"/>
              </w:rPr>
              <w:t xml:space="preserve"> on</w:t>
            </w:r>
            <w:r w:rsidR="00A37CA5">
              <w:rPr>
                <w:rFonts w:ascii="Arial" w:hAnsi="Arial" w:cs="Arial"/>
                <w:sz w:val="24"/>
                <w:szCs w:val="24"/>
              </w:rPr>
              <w:t xml:space="preserve"> significant areas of discussion from their relevant business areas.  A</w:t>
            </w:r>
            <w:r w:rsidR="006F0B69">
              <w:rPr>
                <w:rFonts w:ascii="Arial" w:hAnsi="Arial" w:cs="Arial"/>
                <w:sz w:val="24"/>
                <w:szCs w:val="24"/>
              </w:rPr>
              <w:t>reas</w:t>
            </w:r>
            <w:r w:rsidR="00A37CA5">
              <w:rPr>
                <w:rFonts w:ascii="Arial" w:hAnsi="Arial" w:cs="Arial"/>
                <w:sz w:val="24"/>
                <w:szCs w:val="24"/>
              </w:rPr>
              <w:t xml:space="preserve"> highlighted included the 5 year F</w:t>
            </w:r>
            <w:r w:rsidR="006F0B69">
              <w:rPr>
                <w:rFonts w:ascii="Arial" w:hAnsi="Arial" w:cs="Arial"/>
                <w:sz w:val="24"/>
                <w:szCs w:val="24"/>
              </w:rPr>
              <w:t xml:space="preserve">inancial </w:t>
            </w:r>
            <w:r w:rsidR="00A37CA5">
              <w:rPr>
                <w:rFonts w:ascii="Arial" w:hAnsi="Arial" w:cs="Arial"/>
                <w:sz w:val="24"/>
                <w:szCs w:val="24"/>
              </w:rPr>
              <w:t>P</w:t>
            </w:r>
            <w:r w:rsidR="006F0B69">
              <w:rPr>
                <w:rFonts w:ascii="Arial" w:hAnsi="Arial" w:cs="Arial"/>
                <w:sz w:val="24"/>
                <w:szCs w:val="24"/>
              </w:rPr>
              <w:t>lan</w:t>
            </w:r>
            <w:r w:rsidR="00A37CA5">
              <w:rPr>
                <w:rFonts w:ascii="Arial" w:hAnsi="Arial" w:cs="Arial"/>
                <w:sz w:val="24"/>
                <w:szCs w:val="24"/>
              </w:rPr>
              <w:t>, projected capital receipts, the Strategic Workforce Plan, and aspects of modified duties</w:t>
            </w:r>
            <w:r w:rsidR="00FF31B5">
              <w:rPr>
                <w:rFonts w:ascii="Arial" w:hAnsi="Arial" w:cs="Arial"/>
                <w:sz w:val="24"/>
                <w:szCs w:val="24"/>
              </w:rPr>
              <w:t xml:space="preserve"> deployments.  This was noted by members.  </w:t>
            </w:r>
          </w:p>
          <w:p w:rsidR="00DF72ED" w:rsidRDefault="00DF72ED" w:rsidP="00FF31B5">
            <w:pPr>
              <w:rPr>
                <w:rFonts w:ascii="Arial" w:hAnsi="Arial" w:cs="Arial"/>
                <w:b/>
                <w:sz w:val="24"/>
                <w:szCs w:val="24"/>
              </w:rPr>
            </w:pPr>
          </w:p>
        </w:tc>
        <w:tc>
          <w:tcPr>
            <w:tcW w:w="1983" w:type="dxa"/>
          </w:tcPr>
          <w:p w:rsidR="00A33E4A" w:rsidRDefault="00A33E4A" w:rsidP="00A33E4A">
            <w:pPr>
              <w:rPr>
                <w:rFonts w:ascii="Arial" w:hAnsi="Arial" w:cs="Arial"/>
                <w:b/>
                <w:sz w:val="24"/>
                <w:szCs w:val="24"/>
              </w:rPr>
            </w:pPr>
          </w:p>
          <w:p w:rsidR="00A33E4A" w:rsidRDefault="00A33E4A" w:rsidP="00A33E4A">
            <w:pPr>
              <w:rPr>
                <w:rFonts w:ascii="Arial" w:hAnsi="Arial" w:cs="Arial"/>
                <w:b/>
                <w:sz w:val="24"/>
                <w:szCs w:val="24"/>
              </w:rPr>
            </w:pPr>
          </w:p>
          <w:p w:rsidR="00A33E4A" w:rsidRDefault="00A33E4A" w:rsidP="00A33E4A">
            <w:pPr>
              <w:rPr>
                <w:rFonts w:ascii="Arial" w:hAnsi="Arial" w:cs="Arial"/>
                <w:b/>
                <w:sz w:val="24"/>
                <w:szCs w:val="24"/>
              </w:rPr>
            </w:pPr>
            <w:r>
              <w:rPr>
                <w:rFonts w:ascii="Arial" w:hAnsi="Arial" w:cs="Arial"/>
                <w:b/>
                <w:sz w:val="24"/>
                <w:szCs w:val="24"/>
              </w:rPr>
              <w:t>Noted</w:t>
            </w:r>
          </w:p>
          <w:p w:rsidR="00BC7949" w:rsidRDefault="00BC7949" w:rsidP="00A33E4A">
            <w:pPr>
              <w:rPr>
                <w:rFonts w:ascii="Arial" w:hAnsi="Arial" w:cs="Arial"/>
                <w:b/>
                <w:sz w:val="24"/>
                <w:szCs w:val="24"/>
              </w:rPr>
            </w:pPr>
          </w:p>
          <w:p w:rsidR="00BC7949" w:rsidRDefault="00BC7949" w:rsidP="00A33E4A">
            <w:pPr>
              <w:rPr>
                <w:rFonts w:ascii="Arial" w:hAnsi="Arial" w:cs="Arial"/>
                <w:b/>
                <w:sz w:val="24"/>
                <w:szCs w:val="24"/>
              </w:rPr>
            </w:pPr>
          </w:p>
          <w:p w:rsidR="00BC7949" w:rsidRDefault="00BC7949" w:rsidP="00A33E4A">
            <w:pPr>
              <w:rPr>
                <w:rFonts w:ascii="Arial" w:hAnsi="Arial" w:cs="Arial"/>
                <w:b/>
                <w:sz w:val="24"/>
                <w:szCs w:val="24"/>
              </w:rPr>
            </w:pPr>
          </w:p>
          <w:p w:rsidR="00BC7949" w:rsidRDefault="00BC7949" w:rsidP="00A33E4A">
            <w:pPr>
              <w:rPr>
                <w:rFonts w:ascii="Arial" w:hAnsi="Arial" w:cs="Arial"/>
                <w:b/>
                <w:sz w:val="24"/>
                <w:szCs w:val="24"/>
              </w:rPr>
            </w:pPr>
          </w:p>
        </w:tc>
        <w:tc>
          <w:tcPr>
            <w:tcW w:w="1700" w:type="dxa"/>
          </w:tcPr>
          <w:p w:rsidR="00A33E4A" w:rsidRPr="00DF72ED" w:rsidRDefault="00A33E4A" w:rsidP="00DF72ED">
            <w:pPr>
              <w:jc w:val="center"/>
              <w:rPr>
                <w:rFonts w:ascii="Arial" w:hAnsi="Arial" w:cs="Arial"/>
                <w:sz w:val="24"/>
                <w:szCs w:val="24"/>
              </w:rPr>
            </w:pPr>
          </w:p>
        </w:tc>
      </w:tr>
      <w:tr w:rsidR="00635585" w:rsidRPr="00926E2F" w:rsidTr="001E6B6F">
        <w:tc>
          <w:tcPr>
            <w:tcW w:w="851" w:type="dxa"/>
          </w:tcPr>
          <w:p w:rsidR="00635585" w:rsidRPr="00926E2F" w:rsidRDefault="0016419F" w:rsidP="00635585">
            <w:pPr>
              <w:rPr>
                <w:rFonts w:ascii="Arial" w:hAnsi="Arial" w:cs="Arial"/>
                <w:sz w:val="24"/>
                <w:szCs w:val="24"/>
              </w:rPr>
            </w:pPr>
            <w:r>
              <w:rPr>
                <w:rFonts w:ascii="Arial" w:hAnsi="Arial" w:cs="Arial"/>
                <w:sz w:val="24"/>
                <w:szCs w:val="24"/>
              </w:rPr>
              <w:t>6</w:t>
            </w:r>
            <w:r w:rsidR="00635585">
              <w:rPr>
                <w:rFonts w:ascii="Arial" w:hAnsi="Arial" w:cs="Arial"/>
                <w:sz w:val="24"/>
                <w:szCs w:val="24"/>
              </w:rPr>
              <w:t>.</w:t>
            </w:r>
          </w:p>
        </w:tc>
        <w:tc>
          <w:tcPr>
            <w:tcW w:w="998" w:type="dxa"/>
          </w:tcPr>
          <w:p w:rsidR="007A4280" w:rsidRDefault="0016419F" w:rsidP="00635585">
            <w:pPr>
              <w:rPr>
                <w:rFonts w:ascii="Arial" w:hAnsi="Arial" w:cs="Arial"/>
                <w:b/>
                <w:sz w:val="24"/>
                <w:szCs w:val="24"/>
              </w:rPr>
            </w:pPr>
            <w:r>
              <w:rPr>
                <w:rFonts w:ascii="Arial" w:hAnsi="Arial" w:cs="Arial"/>
                <w:b/>
                <w:sz w:val="24"/>
                <w:szCs w:val="24"/>
              </w:rPr>
              <w:t>6</w:t>
            </w:r>
            <w:r w:rsidR="00635585">
              <w:rPr>
                <w:rFonts w:ascii="Arial" w:hAnsi="Arial" w:cs="Arial"/>
                <w:b/>
                <w:sz w:val="24"/>
                <w:szCs w:val="24"/>
              </w:rPr>
              <w:t>.1</w:t>
            </w:r>
          </w:p>
          <w:p w:rsidR="007A4280" w:rsidRDefault="007A4280" w:rsidP="00635585">
            <w:pPr>
              <w:rPr>
                <w:rFonts w:ascii="Arial" w:hAnsi="Arial" w:cs="Arial"/>
                <w:b/>
                <w:sz w:val="24"/>
                <w:szCs w:val="24"/>
              </w:rPr>
            </w:pPr>
          </w:p>
          <w:p w:rsidR="007A4280" w:rsidRDefault="007A4280" w:rsidP="00635585">
            <w:pPr>
              <w:rPr>
                <w:rFonts w:ascii="Arial" w:hAnsi="Arial" w:cs="Arial"/>
                <w:b/>
                <w:sz w:val="24"/>
                <w:szCs w:val="24"/>
              </w:rPr>
            </w:pPr>
          </w:p>
          <w:p w:rsidR="00514FA8" w:rsidRDefault="00514FA8" w:rsidP="00635585">
            <w:pPr>
              <w:rPr>
                <w:rFonts w:ascii="Arial" w:hAnsi="Arial" w:cs="Arial"/>
                <w:b/>
                <w:sz w:val="24"/>
                <w:szCs w:val="24"/>
              </w:rPr>
            </w:pPr>
          </w:p>
          <w:p w:rsidR="007A4280" w:rsidRDefault="007A4280" w:rsidP="00635585">
            <w:pPr>
              <w:rPr>
                <w:rFonts w:ascii="Arial" w:hAnsi="Arial" w:cs="Arial"/>
                <w:b/>
                <w:sz w:val="24"/>
                <w:szCs w:val="24"/>
              </w:rPr>
            </w:pPr>
          </w:p>
          <w:p w:rsidR="00514FA8" w:rsidRDefault="00514FA8" w:rsidP="00635585">
            <w:pPr>
              <w:rPr>
                <w:rFonts w:ascii="Arial" w:hAnsi="Arial" w:cs="Arial"/>
                <w:b/>
                <w:sz w:val="24"/>
                <w:szCs w:val="24"/>
              </w:rPr>
            </w:pPr>
          </w:p>
        </w:tc>
        <w:tc>
          <w:tcPr>
            <w:tcW w:w="10061" w:type="dxa"/>
          </w:tcPr>
          <w:p w:rsidR="00635585" w:rsidRDefault="00635585" w:rsidP="00D91BA5">
            <w:pPr>
              <w:tabs>
                <w:tab w:val="left" w:pos="4440"/>
              </w:tabs>
              <w:rPr>
                <w:rFonts w:ascii="Arial" w:hAnsi="Arial" w:cs="Arial"/>
                <w:b/>
                <w:sz w:val="24"/>
                <w:szCs w:val="24"/>
              </w:rPr>
            </w:pPr>
            <w:r>
              <w:rPr>
                <w:rFonts w:ascii="Arial" w:hAnsi="Arial" w:cs="Arial"/>
                <w:b/>
                <w:sz w:val="24"/>
                <w:szCs w:val="24"/>
              </w:rPr>
              <w:t>Change Board</w:t>
            </w:r>
            <w:r w:rsidR="00D91BA5">
              <w:rPr>
                <w:rFonts w:ascii="Arial" w:hAnsi="Arial" w:cs="Arial"/>
                <w:b/>
                <w:sz w:val="24"/>
                <w:szCs w:val="24"/>
              </w:rPr>
              <w:tab/>
            </w:r>
          </w:p>
          <w:p w:rsidR="00635585" w:rsidRDefault="00635585" w:rsidP="00635585">
            <w:pPr>
              <w:rPr>
                <w:rFonts w:ascii="Arial" w:hAnsi="Arial" w:cs="Arial"/>
                <w:b/>
                <w:sz w:val="24"/>
                <w:szCs w:val="24"/>
              </w:rPr>
            </w:pPr>
          </w:p>
          <w:p w:rsidR="006B2DD3" w:rsidRPr="008444A9" w:rsidRDefault="008444A9" w:rsidP="006D40E8">
            <w:pPr>
              <w:rPr>
                <w:rFonts w:ascii="Arial" w:hAnsi="Arial" w:cs="Arial"/>
                <w:sz w:val="24"/>
                <w:szCs w:val="24"/>
              </w:rPr>
            </w:pPr>
            <w:r>
              <w:rPr>
                <w:rFonts w:ascii="Arial" w:hAnsi="Arial" w:cs="Arial"/>
                <w:sz w:val="24"/>
                <w:szCs w:val="24"/>
              </w:rPr>
              <w:t>DCO Page</w:t>
            </w:r>
            <w:r w:rsidR="008A1123">
              <w:rPr>
                <w:rFonts w:ascii="Arial" w:hAnsi="Arial" w:cs="Arial"/>
                <w:sz w:val="24"/>
                <w:szCs w:val="24"/>
              </w:rPr>
              <w:t xml:space="preserve"> </w:t>
            </w:r>
            <w:r w:rsidR="00635585">
              <w:rPr>
                <w:rFonts w:ascii="Arial" w:hAnsi="Arial" w:cs="Arial"/>
                <w:sz w:val="24"/>
                <w:szCs w:val="24"/>
              </w:rPr>
              <w:t>presented a report from the Change Board, which met on</w:t>
            </w:r>
            <w:r w:rsidR="00AB1651">
              <w:rPr>
                <w:rFonts w:ascii="Arial" w:hAnsi="Arial" w:cs="Arial"/>
                <w:sz w:val="24"/>
                <w:szCs w:val="24"/>
              </w:rPr>
              <w:t xml:space="preserve"> 3 August, </w:t>
            </w:r>
            <w:r w:rsidR="006D40E8">
              <w:rPr>
                <w:rFonts w:ascii="Arial" w:hAnsi="Arial" w:cs="Arial"/>
                <w:sz w:val="24"/>
                <w:szCs w:val="24"/>
              </w:rPr>
              <w:t xml:space="preserve">highlighting </w:t>
            </w:r>
            <w:r w:rsidR="00635585">
              <w:rPr>
                <w:rFonts w:ascii="Arial" w:hAnsi="Arial" w:cs="Arial"/>
                <w:sz w:val="24"/>
                <w:szCs w:val="24"/>
              </w:rPr>
              <w:t>significant areas of discussion</w:t>
            </w:r>
            <w:r w:rsidR="006D40E8">
              <w:rPr>
                <w:rFonts w:ascii="Arial" w:hAnsi="Arial" w:cs="Arial"/>
                <w:sz w:val="24"/>
                <w:szCs w:val="24"/>
              </w:rPr>
              <w:t xml:space="preserve"> including </w:t>
            </w:r>
            <w:r w:rsidR="00FF31B5">
              <w:rPr>
                <w:rFonts w:ascii="Arial" w:hAnsi="Arial" w:cs="Arial"/>
                <w:sz w:val="24"/>
                <w:szCs w:val="24"/>
              </w:rPr>
              <w:t xml:space="preserve">an overview of the change </w:t>
            </w:r>
            <w:r w:rsidR="00AB1651">
              <w:rPr>
                <w:rFonts w:ascii="Arial" w:hAnsi="Arial" w:cs="Arial"/>
                <w:sz w:val="24"/>
                <w:szCs w:val="24"/>
              </w:rPr>
              <w:t>portfolio</w:t>
            </w:r>
            <w:r w:rsidR="00FF31B5">
              <w:rPr>
                <w:rFonts w:ascii="Arial" w:hAnsi="Arial" w:cs="Arial"/>
                <w:sz w:val="24"/>
                <w:szCs w:val="24"/>
              </w:rPr>
              <w:t xml:space="preserve">, and </w:t>
            </w:r>
            <w:r w:rsidR="00A63CCF">
              <w:rPr>
                <w:rFonts w:ascii="Arial" w:hAnsi="Arial" w:cs="Arial"/>
                <w:sz w:val="24"/>
                <w:szCs w:val="24"/>
              </w:rPr>
              <w:t xml:space="preserve">relevant </w:t>
            </w:r>
            <w:r w:rsidR="00AB1651">
              <w:rPr>
                <w:rFonts w:ascii="Arial" w:hAnsi="Arial" w:cs="Arial"/>
                <w:sz w:val="24"/>
                <w:szCs w:val="24"/>
              </w:rPr>
              <w:t xml:space="preserve">recruitment </w:t>
            </w:r>
            <w:r w:rsidR="00FF31B5">
              <w:rPr>
                <w:rFonts w:ascii="Arial" w:hAnsi="Arial" w:cs="Arial"/>
                <w:sz w:val="24"/>
                <w:szCs w:val="24"/>
              </w:rPr>
              <w:t xml:space="preserve">and vetting </w:t>
            </w:r>
            <w:r w:rsidR="00AB1651">
              <w:rPr>
                <w:rFonts w:ascii="Arial" w:hAnsi="Arial" w:cs="Arial"/>
                <w:sz w:val="24"/>
                <w:szCs w:val="24"/>
              </w:rPr>
              <w:t>process</w:t>
            </w:r>
            <w:r w:rsidR="00FF31B5">
              <w:rPr>
                <w:rFonts w:ascii="Arial" w:hAnsi="Arial" w:cs="Arial"/>
                <w:sz w:val="24"/>
                <w:szCs w:val="24"/>
              </w:rPr>
              <w:t>es</w:t>
            </w:r>
            <w:r w:rsidR="00AB1651">
              <w:rPr>
                <w:rFonts w:ascii="Arial" w:hAnsi="Arial" w:cs="Arial"/>
                <w:sz w:val="24"/>
                <w:szCs w:val="24"/>
              </w:rPr>
              <w:t xml:space="preserve">.  This was noted by members. </w:t>
            </w:r>
            <w:r w:rsidR="002E4300">
              <w:rPr>
                <w:rFonts w:ascii="Arial" w:hAnsi="Arial" w:cs="Arial"/>
                <w:sz w:val="24"/>
                <w:szCs w:val="24"/>
              </w:rPr>
              <w:t xml:space="preserve"> </w:t>
            </w:r>
          </w:p>
        </w:tc>
        <w:tc>
          <w:tcPr>
            <w:tcW w:w="1983"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7A4280" w:rsidRDefault="00635585" w:rsidP="00635585">
            <w:pPr>
              <w:rPr>
                <w:rFonts w:ascii="Arial" w:hAnsi="Arial" w:cs="Arial"/>
                <w:b/>
                <w:sz w:val="24"/>
                <w:szCs w:val="24"/>
              </w:rPr>
            </w:pPr>
            <w:r>
              <w:rPr>
                <w:rFonts w:ascii="Arial" w:hAnsi="Arial" w:cs="Arial"/>
                <w:b/>
                <w:sz w:val="24"/>
                <w:szCs w:val="24"/>
              </w:rPr>
              <w:t>Noted</w:t>
            </w:r>
          </w:p>
          <w:p w:rsidR="007A4280" w:rsidRDefault="007A4280" w:rsidP="00635585">
            <w:pPr>
              <w:rPr>
                <w:rFonts w:ascii="Arial" w:hAnsi="Arial" w:cs="Arial"/>
                <w:b/>
                <w:sz w:val="24"/>
                <w:szCs w:val="24"/>
              </w:rPr>
            </w:pPr>
          </w:p>
        </w:tc>
        <w:tc>
          <w:tcPr>
            <w:tcW w:w="1700" w:type="dxa"/>
          </w:tcPr>
          <w:p w:rsidR="00635585" w:rsidRPr="00926E2F" w:rsidRDefault="00635585" w:rsidP="00635585">
            <w:pPr>
              <w:rPr>
                <w:rFonts w:ascii="Arial" w:hAnsi="Arial" w:cs="Arial"/>
                <w:b/>
                <w:sz w:val="24"/>
                <w:szCs w:val="24"/>
              </w:rPr>
            </w:pPr>
          </w:p>
        </w:tc>
      </w:tr>
      <w:tr w:rsidR="00514FA8" w:rsidRPr="00926E2F" w:rsidTr="001E6B6F">
        <w:tc>
          <w:tcPr>
            <w:tcW w:w="851" w:type="dxa"/>
          </w:tcPr>
          <w:p w:rsidR="00514FA8" w:rsidRDefault="00514FA8" w:rsidP="00635585">
            <w:pPr>
              <w:rPr>
                <w:rFonts w:ascii="Arial" w:hAnsi="Arial" w:cs="Arial"/>
                <w:sz w:val="24"/>
                <w:szCs w:val="24"/>
              </w:rPr>
            </w:pPr>
            <w:r>
              <w:rPr>
                <w:rFonts w:ascii="Arial" w:hAnsi="Arial" w:cs="Arial"/>
                <w:sz w:val="24"/>
                <w:szCs w:val="24"/>
              </w:rPr>
              <w:t>7.</w:t>
            </w:r>
          </w:p>
        </w:tc>
        <w:tc>
          <w:tcPr>
            <w:tcW w:w="998" w:type="dxa"/>
          </w:tcPr>
          <w:p w:rsidR="00514FA8" w:rsidRDefault="00514FA8" w:rsidP="00635585">
            <w:pPr>
              <w:rPr>
                <w:rFonts w:ascii="Arial" w:hAnsi="Arial" w:cs="Arial"/>
                <w:b/>
                <w:sz w:val="24"/>
                <w:szCs w:val="24"/>
              </w:rPr>
            </w:pPr>
            <w:r>
              <w:rPr>
                <w:rFonts w:ascii="Arial" w:hAnsi="Arial" w:cs="Arial"/>
                <w:b/>
                <w:sz w:val="24"/>
                <w:szCs w:val="24"/>
              </w:rPr>
              <w:t>7.1</w:t>
            </w:r>
          </w:p>
        </w:tc>
        <w:tc>
          <w:tcPr>
            <w:tcW w:w="10061" w:type="dxa"/>
          </w:tcPr>
          <w:p w:rsidR="00514FA8" w:rsidRDefault="00A02ECC" w:rsidP="00D91BA5">
            <w:pPr>
              <w:tabs>
                <w:tab w:val="left" w:pos="4440"/>
              </w:tabs>
              <w:rPr>
                <w:rFonts w:ascii="Arial" w:hAnsi="Arial" w:cs="Arial"/>
                <w:b/>
                <w:sz w:val="24"/>
                <w:szCs w:val="24"/>
              </w:rPr>
            </w:pPr>
            <w:r>
              <w:rPr>
                <w:rFonts w:ascii="Arial" w:hAnsi="Arial" w:cs="Arial"/>
                <w:b/>
                <w:sz w:val="24"/>
                <w:szCs w:val="24"/>
              </w:rPr>
              <w:t>Operational Delivery Board</w:t>
            </w:r>
          </w:p>
          <w:p w:rsidR="00514FA8" w:rsidRDefault="00514FA8" w:rsidP="00D91BA5">
            <w:pPr>
              <w:tabs>
                <w:tab w:val="left" w:pos="4440"/>
              </w:tabs>
              <w:rPr>
                <w:rFonts w:ascii="Arial" w:hAnsi="Arial" w:cs="Arial"/>
                <w:b/>
                <w:sz w:val="24"/>
                <w:szCs w:val="24"/>
              </w:rPr>
            </w:pPr>
          </w:p>
          <w:p w:rsidR="00A02ECC" w:rsidRDefault="00A02ECC" w:rsidP="00D91BA5">
            <w:pPr>
              <w:tabs>
                <w:tab w:val="left" w:pos="4440"/>
              </w:tabs>
              <w:rPr>
                <w:rFonts w:ascii="Arial" w:hAnsi="Arial" w:cs="Arial"/>
                <w:sz w:val="24"/>
                <w:szCs w:val="24"/>
              </w:rPr>
            </w:pPr>
            <w:r>
              <w:rPr>
                <w:rFonts w:ascii="Arial" w:hAnsi="Arial" w:cs="Arial"/>
                <w:sz w:val="24"/>
                <w:szCs w:val="24"/>
              </w:rPr>
              <w:t xml:space="preserve">DCC Kerr presented </w:t>
            </w:r>
            <w:r w:rsidR="00357BA5">
              <w:rPr>
                <w:rFonts w:ascii="Arial" w:hAnsi="Arial" w:cs="Arial"/>
                <w:sz w:val="24"/>
                <w:szCs w:val="24"/>
              </w:rPr>
              <w:t>a</w:t>
            </w:r>
            <w:r>
              <w:rPr>
                <w:rFonts w:ascii="Arial" w:hAnsi="Arial" w:cs="Arial"/>
                <w:sz w:val="24"/>
                <w:szCs w:val="24"/>
              </w:rPr>
              <w:t xml:space="preserve"> report from the Operational Delivery Board, which met on 27 July, highlighting significant areas of discussion </w:t>
            </w:r>
            <w:r w:rsidR="006D40E8">
              <w:rPr>
                <w:rFonts w:ascii="Arial" w:hAnsi="Arial" w:cs="Arial"/>
                <w:sz w:val="24"/>
                <w:szCs w:val="24"/>
              </w:rPr>
              <w:t xml:space="preserve">including </w:t>
            </w:r>
            <w:r w:rsidR="00530EFF">
              <w:rPr>
                <w:rFonts w:ascii="Arial" w:hAnsi="Arial" w:cs="Arial"/>
                <w:sz w:val="24"/>
                <w:szCs w:val="24"/>
              </w:rPr>
              <w:t xml:space="preserve">demand profiles, risk mitigation and </w:t>
            </w:r>
            <w:r w:rsidR="00357BA5">
              <w:rPr>
                <w:rFonts w:ascii="Arial" w:hAnsi="Arial" w:cs="Arial"/>
                <w:sz w:val="24"/>
                <w:szCs w:val="24"/>
              </w:rPr>
              <w:t>alignment with Regional Delivery Boards.  This was noted by members.</w:t>
            </w:r>
          </w:p>
          <w:p w:rsidR="001E6B6F" w:rsidRDefault="001E6B6F" w:rsidP="00357BA5">
            <w:pPr>
              <w:tabs>
                <w:tab w:val="left" w:pos="4440"/>
              </w:tabs>
              <w:rPr>
                <w:rFonts w:ascii="Arial" w:hAnsi="Arial" w:cs="Arial"/>
                <w:b/>
                <w:sz w:val="24"/>
                <w:szCs w:val="24"/>
              </w:rPr>
            </w:pPr>
          </w:p>
        </w:tc>
        <w:tc>
          <w:tcPr>
            <w:tcW w:w="1983" w:type="dxa"/>
          </w:tcPr>
          <w:p w:rsidR="00514FA8" w:rsidRDefault="00514FA8" w:rsidP="00635585">
            <w:pPr>
              <w:rPr>
                <w:rFonts w:ascii="Arial" w:hAnsi="Arial" w:cs="Arial"/>
                <w:b/>
                <w:sz w:val="24"/>
                <w:szCs w:val="24"/>
              </w:rPr>
            </w:pPr>
          </w:p>
          <w:p w:rsidR="00514FA8" w:rsidRDefault="00514FA8" w:rsidP="00635585">
            <w:pPr>
              <w:rPr>
                <w:rFonts w:ascii="Arial" w:hAnsi="Arial" w:cs="Arial"/>
                <w:b/>
                <w:sz w:val="24"/>
                <w:szCs w:val="24"/>
              </w:rPr>
            </w:pPr>
          </w:p>
          <w:p w:rsidR="00514FA8" w:rsidRDefault="00514FA8" w:rsidP="00635585">
            <w:pPr>
              <w:rPr>
                <w:rFonts w:ascii="Arial" w:hAnsi="Arial" w:cs="Arial"/>
                <w:b/>
                <w:sz w:val="24"/>
                <w:szCs w:val="24"/>
              </w:rPr>
            </w:pPr>
            <w:r>
              <w:rPr>
                <w:rFonts w:ascii="Arial" w:hAnsi="Arial" w:cs="Arial"/>
                <w:b/>
                <w:sz w:val="24"/>
                <w:szCs w:val="24"/>
              </w:rPr>
              <w:t>Noted</w:t>
            </w:r>
          </w:p>
        </w:tc>
        <w:tc>
          <w:tcPr>
            <w:tcW w:w="1700" w:type="dxa"/>
          </w:tcPr>
          <w:p w:rsidR="00514FA8" w:rsidRPr="00926E2F" w:rsidRDefault="00514FA8" w:rsidP="00635585">
            <w:pPr>
              <w:rPr>
                <w:rFonts w:ascii="Arial" w:hAnsi="Arial" w:cs="Arial"/>
                <w:b/>
                <w:sz w:val="24"/>
                <w:szCs w:val="24"/>
              </w:rPr>
            </w:pPr>
          </w:p>
        </w:tc>
      </w:tr>
      <w:tr w:rsidR="00514FA8" w:rsidRPr="00926E2F" w:rsidTr="001E6B6F">
        <w:tc>
          <w:tcPr>
            <w:tcW w:w="851" w:type="dxa"/>
          </w:tcPr>
          <w:p w:rsidR="00514FA8" w:rsidRDefault="00514FA8" w:rsidP="00635585">
            <w:pPr>
              <w:rPr>
                <w:rFonts w:ascii="Arial" w:hAnsi="Arial" w:cs="Arial"/>
                <w:sz w:val="24"/>
                <w:szCs w:val="24"/>
              </w:rPr>
            </w:pPr>
            <w:r>
              <w:rPr>
                <w:rFonts w:ascii="Arial" w:hAnsi="Arial" w:cs="Arial"/>
                <w:sz w:val="24"/>
                <w:szCs w:val="24"/>
              </w:rPr>
              <w:t>8.</w:t>
            </w:r>
          </w:p>
        </w:tc>
        <w:tc>
          <w:tcPr>
            <w:tcW w:w="998" w:type="dxa"/>
          </w:tcPr>
          <w:p w:rsidR="00514FA8" w:rsidRDefault="00514FA8" w:rsidP="00635585">
            <w:pPr>
              <w:rPr>
                <w:rFonts w:ascii="Arial" w:hAnsi="Arial" w:cs="Arial"/>
                <w:b/>
                <w:sz w:val="24"/>
                <w:szCs w:val="24"/>
              </w:rPr>
            </w:pPr>
            <w:r>
              <w:rPr>
                <w:rFonts w:ascii="Arial" w:hAnsi="Arial" w:cs="Arial"/>
                <w:b/>
                <w:sz w:val="24"/>
                <w:szCs w:val="24"/>
              </w:rPr>
              <w:t>8.1</w:t>
            </w:r>
          </w:p>
        </w:tc>
        <w:tc>
          <w:tcPr>
            <w:tcW w:w="10061" w:type="dxa"/>
          </w:tcPr>
          <w:p w:rsidR="00514FA8" w:rsidRDefault="00577774" w:rsidP="00D91BA5">
            <w:pPr>
              <w:tabs>
                <w:tab w:val="left" w:pos="4440"/>
              </w:tabs>
              <w:rPr>
                <w:rFonts w:ascii="Arial" w:hAnsi="Arial" w:cs="Arial"/>
                <w:b/>
                <w:sz w:val="24"/>
                <w:szCs w:val="24"/>
              </w:rPr>
            </w:pPr>
            <w:r>
              <w:rPr>
                <w:rFonts w:ascii="Arial" w:hAnsi="Arial" w:cs="Arial"/>
                <w:b/>
                <w:sz w:val="24"/>
                <w:szCs w:val="24"/>
              </w:rPr>
              <w:t>Demand Design &amp; Resource Board</w:t>
            </w:r>
          </w:p>
          <w:p w:rsidR="00514FA8" w:rsidRDefault="00514FA8" w:rsidP="00D91BA5">
            <w:pPr>
              <w:tabs>
                <w:tab w:val="left" w:pos="4440"/>
              </w:tabs>
              <w:rPr>
                <w:rFonts w:ascii="Arial" w:hAnsi="Arial" w:cs="Arial"/>
                <w:b/>
                <w:sz w:val="24"/>
                <w:szCs w:val="24"/>
              </w:rPr>
            </w:pPr>
          </w:p>
          <w:p w:rsidR="00514FA8" w:rsidRDefault="006D40E8" w:rsidP="00577774">
            <w:pPr>
              <w:tabs>
                <w:tab w:val="left" w:pos="4440"/>
              </w:tabs>
              <w:rPr>
                <w:rFonts w:ascii="Arial" w:hAnsi="Arial" w:cs="Arial"/>
                <w:sz w:val="24"/>
                <w:szCs w:val="24"/>
              </w:rPr>
            </w:pPr>
            <w:r>
              <w:rPr>
                <w:rFonts w:ascii="Arial" w:hAnsi="Arial" w:cs="Arial"/>
                <w:sz w:val="24"/>
                <w:szCs w:val="24"/>
              </w:rPr>
              <w:t xml:space="preserve">The Chair </w:t>
            </w:r>
            <w:r w:rsidR="00577774">
              <w:rPr>
                <w:rFonts w:ascii="Arial" w:hAnsi="Arial" w:cs="Arial"/>
                <w:sz w:val="24"/>
                <w:szCs w:val="24"/>
              </w:rPr>
              <w:t>presented a report from the Demand, Design and Resource Board</w:t>
            </w:r>
            <w:r w:rsidR="00A63CCF">
              <w:rPr>
                <w:rFonts w:ascii="Arial" w:hAnsi="Arial" w:cs="Arial"/>
                <w:sz w:val="24"/>
                <w:szCs w:val="24"/>
              </w:rPr>
              <w:t xml:space="preserve"> (DDRB)</w:t>
            </w:r>
            <w:r w:rsidR="00577774">
              <w:rPr>
                <w:rFonts w:ascii="Arial" w:hAnsi="Arial" w:cs="Arial"/>
                <w:sz w:val="24"/>
                <w:szCs w:val="24"/>
              </w:rPr>
              <w:t xml:space="preserve">, which met on 27 July, highlighting significant areas of discussion </w:t>
            </w:r>
            <w:r>
              <w:rPr>
                <w:rFonts w:ascii="Arial" w:hAnsi="Arial" w:cs="Arial"/>
                <w:sz w:val="24"/>
                <w:szCs w:val="24"/>
              </w:rPr>
              <w:t xml:space="preserve">including ongoing work to </w:t>
            </w:r>
            <w:r w:rsidR="00577774">
              <w:rPr>
                <w:rFonts w:ascii="Arial" w:hAnsi="Arial" w:cs="Arial"/>
                <w:sz w:val="24"/>
                <w:szCs w:val="24"/>
              </w:rPr>
              <w:t>align</w:t>
            </w:r>
            <w:r>
              <w:rPr>
                <w:rFonts w:ascii="Arial" w:hAnsi="Arial" w:cs="Arial"/>
                <w:sz w:val="24"/>
                <w:szCs w:val="24"/>
              </w:rPr>
              <w:t xml:space="preserve"> DDRB with </w:t>
            </w:r>
            <w:r w:rsidR="00577774">
              <w:rPr>
                <w:rFonts w:ascii="Arial" w:hAnsi="Arial" w:cs="Arial"/>
                <w:sz w:val="24"/>
                <w:szCs w:val="24"/>
              </w:rPr>
              <w:t>the Operational Design &amp; Delivery Group</w:t>
            </w:r>
            <w:r>
              <w:rPr>
                <w:rFonts w:ascii="Arial" w:hAnsi="Arial" w:cs="Arial"/>
                <w:sz w:val="24"/>
                <w:szCs w:val="24"/>
              </w:rPr>
              <w:t xml:space="preserve">, </w:t>
            </w:r>
            <w:r w:rsidR="00577774">
              <w:rPr>
                <w:rFonts w:ascii="Arial" w:hAnsi="Arial" w:cs="Arial"/>
                <w:sz w:val="24"/>
                <w:szCs w:val="24"/>
              </w:rPr>
              <w:t xml:space="preserve">and </w:t>
            </w:r>
            <w:r>
              <w:rPr>
                <w:rFonts w:ascii="Arial" w:hAnsi="Arial" w:cs="Arial"/>
                <w:sz w:val="24"/>
                <w:szCs w:val="24"/>
              </w:rPr>
              <w:t xml:space="preserve">the development of </w:t>
            </w:r>
            <w:r w:rsidR="00577774">
              <w:rPr>
                <w:rFonts w:ascii="Arial" w:hAnsi="Arial" w:cs="Arial"/>
                <w:sz w:val="24"/>
                <w:szCs w:val="24"/>
              </w:rPr>
              <w:t xml:space="preserve">products </w:t>
            </w:r>
            <w:r w:rsidR="00577774">
              <w:rPr>
                <w:rFonts w:ascii="Arial" w:hAnsi="Arial" w:cs="Arial"/>
                <w:sz w:val="24"/>
                <w:szCs w:val="24"/>
              </w:rPr>
              <w:lastRenderedPageBreak/>
              <w:t xml:space="preserve">which will support decision making </w:t>
            </w:r>
            <w:r w:rsidR="00A63CCF">
              <w:rPr>
                <w:rFonts w:ascii="Arial" w:hAnsi="Arial" w:cs="Arial"/>
                <w:sz w:val="24"/>
                <w:szCs w:val="24"/>
              </w:rPr>
              <w:t xml:space="preserve">and </w:t>
            </w:r>
            <w:r w:rsidR="00577774">
              <w:rPr>
                <w:rFonts w:ascii="Arial" w:hAnsi="Arial" w:cs="Arial"/>
                <w:sz w:val="24"/>
                <w:szCs w:val="24"/>
              </w:rPr>
              <w:t>p</w:t>
            </w:r>
            <w:r>
              <w:rPr>
                <w:rFonts w:ascii="Arial" w:hAnsi="Arial" w:cs="Arial"/>
                <w:sz w:val="24"/>
                <w:szCs w:val="24"/>
              </w:rPr>
              <w:t xml:space="preserve">rioritisation in respect of resources.  </w:t>
            </w:r>
            <w:r w:rsidR="00577774">
              <w:rPr>
                <w:rFonts w:ascii="Arial" w:hAnsi="Arial" w:cs="Arial"/>
                <w:sz w:val="24"/>
                <w:szCs w:val="24"/>
              </w:rPr>
              <w:t>This was noted by members.</w:t>
            </w:r>
          </w:p>
          <w:p w:rsidR="00577774" w:rsidRPr="00577774" w:rsidRDefault="00577774" w:rsidP="00577774">
            <w:pPr>
              <w:tabs>
                <w:tab w:val="left" w:pos="4440"/>
              </w:tabs>
              <w:rPr>
                <w:rFonts w:ascii="Arial" w:hAnsi="Arial" w:cs="Arial"/>
                <w:sz w:val="24"/>
                <w:szCs w:val="24"/>
              </w:rPr>
            </w:pPr>
          </w:p>
        </w:tc>
        <w:tc>
          <w:tcPr>
            <w:tcW w:w="1983" w:type="dxa"/>
          </w:tcPr>
          <w:p w:rsidR="00514FA8" w:rsidRDefault="00514FA8" w:rsidP="00635585">
            <w:pPr>
              <w:rPr>
                <w:rFonts w:ascii="Arial" w:hAnsi="Arial" w:cs="Arial"/>
                <w:b/>
                <w:sz w:val="24"/>
                <w:szCs w:val="24"/>
              </w:rPr>
            </w:pPr>
          </w:p>
          <w:p w:rsidR="00514FA8" w:rsidRDefault="00514FA8" w:rsidP="00635585">
            <w:pPr>
              <w:rPr>
                <w:rFonts w:ascii="Arial" w:hAnsi="Arial" w:cs="Arial"/>
                <w:b/>
                <w:sz w:val="24"/>
                <w:szCs w:val="24"/>
              </w:rPr>
            </w:pPr>
          </w:p>
          <w:p w:rsidR="00514FA8" w:rsidRDefault="00514FA8" w:rsidP="00635585">
            <w:pPr>
              <w:rPr>
                <w:rFonts w:ascii="Arial" w:hAnsi="Arial" w:cs="Arial"/>
                <w:b/>
                <w:sz w:val="24"/>
                <w:szCs w:val="24"/>
              </w:rPr>
            </w:pPr>
            <w:r>
              <w:rPr>
                <w:rFonts w:ascii="Arial" w:hAnsi="Arial" w:cs="Arial"/>
                <w:b/>
                <w:sz w:val="24"/>
                <w:szCs w:val="24"/>
              </w:rPr>
              <w:t>Noted</w:t>
            </w:r>
          </w:p>
        </w:tc>
        <w:tc>
          <w:tcPr>
            <w:tcW w:w="1700" w:type="dxa"/>
          </w:tcPr>
          <w:p w:rsidR="00514FA8" w:rsidRPr="00926E2F" w:rsidRDefault="00514FA8" w:rsidP="00635585">
            <w:pPr>
              <w:rPr>
                <w:rFonts w:ascii="Arial" w:hAnsi="Arial" w:cs="Arial"/>
                <w:b/>
                <w:sz w:val="24"/>
                <w:szCs w:val="24"/>
              </w:rPr>
            </w:pPr>
          </w:p>
        </w:tc>
      </w:tr>
      <w:tr w:rsidR="00514FA8" w:rsidRPr="00926E2F" w:rsidTr="001E6B6F">
        <w:tc>
          <w:tcPr>
            <w:tcW w:w="851" w:type="dxa"/>
          </w:tcPr>
          <w:p w:rsidR="00514FA8" w:rsidRDefault="00514FA8" w:rsidP="00635585">
            <w:pPr>
              <w:rPr>
                <w:rFonts w:ascii="Arial" w:hAnsi="Arial" w:cs="Arial"/>
                <w:sz w:val="24"/>
                <w:szCs w:val="24"/>
              </w:rPr>
            </w:pPr>
            <w:r>
              <w:rPr>
                <w:rFonts w:ascii="Arial" w:hAnsi="Arial" w:cs="Arial"/>
                <w:sz w:val="24"/>
                <w:szCs w:val="24"/>
              </w:rPr>
              <w:t>9.</w:t>
            </w:r>
          </w:p>
        </w:tc>
        <w:tc>
          <w:tcPr>
            <w:tcW w:w="998" w:type="dxa"/>
          </w:tcPr>
          <w:p w:rsidR="00514FA8" w:rsidRDefault="00514FA8" w:rsidP="00635585">
            <w:pPr>
              <w:rPr>
                <w:rFonts w:ascii="Arial" w:hAnsi="Arial" w:cs="Arial"/>
                <w:b/>
                <w:sz w:val="24"/>
                <w:szCs w:val="24"/>
              </w:rPr>
            </w:pPr>
            <w:r>
              <w:rPr>
                <w:rFonts w:ascii="Arial" w:hAnsi="Arial" w:cs="Arial"/>
                <w:b/>
                <w:sz w:val="24"/>
                <w:szCs w:val="24"/>
              </w:rPr>
              <w:t>9.1</w:t>
            </w:r>
          </w:p>
        </w:tc>
        <w:tc>
          <w:tcPr>
            <w:tcW w:w="10061" w:type="dxa"/>
          </w:tcPr>
          <w:p w:rsidR="00514FA8" w:rsidRDefault="00577774" w:rsidP="00D91BA5">
            <w:pPr>
              <w:tabs>
                <w:tab w:val="left" w:pos="4440"/>
              </w:tabs>
              <w:rPr>
                <w:rFonts w:ascii="Arial" w:hAnsi="Arial" w:cs="Arial"/>
                <w:b/>
                <w:sz w:val="24"/>
                <w:szCs w:val="24"/>
              </w:rPr>
            </w:pPr>
            <w:r>
              <w:rPr>
                <w:rFonts w:ascii="Arial" w:hAnsi="Arial" w:cs="Arial"/>
                <w:b/>
                <w:sz w:val="24"/>
                <w:szCs w:val="24"/>
              </w:rPr>
              <w:t>CONTEST Board</w:t>
            </w:r>
          </w:p>
          <w:p w:rsidR="00514FA8" w:rsidRDefault="00514FA8" w:rsidP="00D91BA5">
            <w:pPr>
              <w:tabs>
                <w:tab w:val="left" w:pos="4440"/>
              </w:tabs>
              <w:rPr>
                <w:rFonts w:ascii="Arial" w:hAnsi="Arial" w:cs="Arial"/>
                <w:b/>
                <w:sz w:val="24"/>
                <w:szCs w:val="24"/>
              </w:rPr>
            </w:pPr>
          </w:p>
          <w:p w:rsidR="00514FA8" w:rsidRDefault="00577774" w:rsidP="00D91BA5">
            <w:pPr>
              <w:tabs>
                <w:tab w:val="left" w:pos="4440"/>
              </w:tabs>
              <w:rPr>
                <w:rFonts w:ascii="Arial" w:hAnsi="Arial" w:cs="Arial"/>
                <w:sz w:val="24"/>
                <w:szCs w:val="24"/>
              </w:rPr>
            </w:pPr>
            <w:r>
              <w:rPr>
                <w:rFonts w:ascii="Arial" w:hAnsi="Arial" w:cs="Arial"/>
                <w:sz w:val="24"/>
                <w:szCs w:val="24"/>
              </w:rPr>
              <w:t xml:space="preserve">ACC Williams presented a report from the CONTEST Board, which met on 30 July, highlighting significant areas of discussion </w:t>
            </w:r>
            <w:r w:rsidR="006D40E8">
              <w:rPr>
                <w:rFonts w:ascii="Arial" w:hAnsi="Arial" w:cs="Arial"/>
                <w:sz w:val="24"/>
                <w:szCs w:val="24"/>
              </w:rPr>
              <w:t>including current</w:t>
            </w:r>
            <w:r>
              <w:rPr>
                <w:rFonts w:ascii="Arial" w:hAnsi="Arial" w:cs="Arial"/>
                <w:sz w:val="24"/>
                <w:szCs w:val="24"/>
              </w:rPr>
              <w:t xml:space="preserve"> operations, </w:t>
            </w:r>
            <w:r w:rsidR="006D40E8">
              <w:rPr>
                <w:rFonts w:ascii="Arial" w:hAnsi="Arial" w:cs="Arial"/>
                <w:sz w:val="24"/>
                <w:szCs w:val="24"/>
              </w:rPr>
              <w:t xml:space="preserve">assurance and audit activity, </w:t>
            </w:r>
            <w:r>
              <w:rPr>
                <w:rFonts w:ascii="Arial" w:hAnsi="Arial" w:cs="Arial"/>
                <w:sz w:val="24"/>
                <w:szCs w:val="24"/>
              </w:rPr>
              <w:t>partnership engagement</w:t>
            </w:r>
            <w:r w:rsidR="006D40E8">
              <w:rPr>
                <w:rFonts w:ascii="Arial" w:hAnsi="Arial" w:cs="Arial"/>
                <w:sz w:val="24"/>
                <w:szCs w:val="24"/>
              </w:rPr>
              <w:t>, and testing and exercising in advance of COP26</w:t>
            </w:r>
            <w:r>
              <w:rPr>
                <w:rFonts w:ascii="Arial" w:hAnsi="Arial" w:cs="Arial"/>
                <w:sz w:val="24"/>
                <w:szCs w:val="24"/>
              </w:rPr>
              <w:t>.  This was noted by members.</w:t>
            </w:r>
          </w:p>
          <w:p w:rsidR="00514FA8" w:rsidRPr="00514FA8" w:rsidRDefault="00514FA8" w:rsidP="00D91BA5">
            <w:pPr>
              <w:tabs>
                <w:tab w:val="left" w:pos="4440"/>
              </w:tabs>
              <w:rPr>
                <w:rFonts w:ascii="Arial" w:hAnsi="Arial" w:cs="Arial"/>
                <w:sz w:val="24"/>
                <w:szCs w:val="24"/>
              </w:rPr>
            </w:pPr>
          </w:p>
        </w:tc>
        <w:tc>
          <w:tcPr>
            <w:tcW w:w="1983" w:type="dxa"/>
          </w:tcPr>
          <w:p w:rsidR="00514FA8" w:rsidRDefault="00514FA8" w:rsidP="00635585">
            <w:pPr>
              <w:rPr>
                <w:rFonts w:ascii="Arial" w:hAnsi="Arial" w:cs="Arial"/>
                <w:b/>
                <w:sz w:val="24"/>
                <w:szCs w:val="24"/>
              </w:rPr>
            </w:pPr>
          </w:p>
          <w:p w:rsidR="00514FA8" w:rsidRDefault="00514FA8" w:rsidP="00635585">
            <w:pPr>
              <w:rPr>
                <w:rFonts w:ascii="Arial" w:hAnsi="Arial" w:cs="Arial"/>
                <w:b/>
                <w:sz w:val="24"/>
                <w:szCs w:val="24"/>
              </w:rPr>
            </w:pPr>
          </w:p>
          <w:p w:rsidR="00514FA8" w:rsidRDefault="00514FA8" w:rsidP="00635585">
            <w:pPr>
              <w:rPr>
                <w:rFonts w:ascii="Arial" w:hAnsi="Arial" w:cs="Arial"/>
                <w:b/>
                <w:sz w:val="24"/>
                <w:szCs w:val="24"/>
              </w:rPr>
            </w:pPr>
            <w:r>
              <w:rPr>
                <w:rFonts w:ascii="Arial" w:hAnsi="Arial" w:cs="Arial"/>
                <w:b/>
                <w:sz w:val="24"/>
                <w:szCs w:val="24"/>
              </w:rPr>
              <w:t>Noted</w:t>
            </w:r>
          </w:p>
        </w:tc>
        <w:tc>
          <w:tcPr>
            <w:tcW w:w="1700" w:type="dxa"/>
          </w:tcPr>
          <w:p w:rsidR="00514FA8" w:rsidRPr="00926E2F" w:rsidRDefault="00514FA8" w:rsidP="00635585">
            <w:pPr>
              <w:rPr>
                <w:rFonts w:ascii="Arial" w:hAnsi="Arial" w:cs="Arial"/>
                <w:b/>
                <w:sz w:val="24"/>
                <w:szCs w:val="24"/>
              </w:rPr>
            </w:pPr>
          </w:p>
        </w:tc>
      </w:tr>
      <w:tr w:rsidR="000F49B9" w:rsidRPr="00926E2F" w:rsidTr="001E6B6F">
        <w:tc>
          <w:tcPr>
            <w:tcW w:w="851" w:type="dxa"/>
          </w:tcPr>
          <w:p w:rsidR="000F49B9" w:rsidRDefault="000F49B9" w:rsidP="00635585">
            <w:pPr>
              <w:rPr>
                <w:rFonts w:ascii="Arial" w:hAnsi="Arial" w:cs="Arial"/>
                <w:sz w:val="24"/>
                <w:szCs w:val="24"/>
              </w:rPr>
            </w:pPr>
            <w:r>
              <w:rPr>
                <w:rFonts w:ascii="Arial" w:hAnsi="Arial" w:cs="Arial"/>
                <w:sz w:val="24"/>
                <w:szCs w:val="24"/>
              </w:rPr>
              <w:t>10.</w:t>
            </w:r>
          </w:p>
        </w:tc>
        <w:tc>
          <w:tcPr>
            <w:tcW w:w="998" w:type="dxa"/>
          </w:tcPr>
          <w:p w:rsidR="000F49B9" w:rsidRDefault="000F49B9" w:rsidP="00635585">
            <w:pPr>
              <w:rPr>
                <w:rFonts w:ascii="Arial" w:hAnsi="Arial" w:cs="Arial"/>
                <w:b/>
                <w:sz w:val="24"/>
                <w:szCs w:val="24"/>
              </w:rPr>
            </w:pPr>
            <w:r>
              <w:rPr>
                <w:rFonts w:ascii="Arial" w:hAnsi="Arial" w:cs="Arial"/>
                <w:b/>
                <w:sz w:val="24"/>
                <w:szCs w:val="24"/>
              </w:rPr>
              <w:t>10.1</w:t>
            </w:r>
          </w:p>
        </w:tc>
        <w:tc>
          <w:tcPr>
            <w:tcW w:w="10061" w:type="dxa"/>
          </w:tcPr>
          <w:p w:rsidR="000F49B9" w:rsidRDefault="000F49B9" w:rsidP="00D91BA5">
            <w:pPr>
              <w:tabs>
                <w:tab w:val="left" w:pos="4440"/>
              </w:tabs>
              <w:rPr>
                <w:rFonts w:ascii="Arial" w:hAnsi="Arial" w:cs="Arial"/>
                <w:sz w:val="24"/>
                <w:szCs w:val="24"/>
              </w:rPr>
            </w:pPr>
            <w:r>
              <w:rPr>
                <w:rFonts w:ascii="Arial" w:hAnsi="Arial" w:cs="Arial"/>
                <w:b/>
                <w:sz w:val="24"/>
                <w:szCs w:val="24"/>
              </w:rPr>
              <w:t>SOC Board</w:t>
            </w:r>
          </w:p>
          <w:p w:rsidR="000F49B9" w:rsidRDefault="000F49B9" w:rsidP="00D91BA5">
            <w:pPr>
              <w:tabs>
                <w:tab w:val="left" w:pos="4440"/>
              </w:tabs>
              <w:rPr>
                <w:rFonts w:ascii="Arial" w:hAnsi="Arial" w:cs="Arial"/>
                <w:sz w:val="24"/>
                <w:szCs w:val="24"/>
              </w:rPr>
            </w:pPr>
          </w:p>
          <w:p w:rsidR="00AE4BEB" w:rsidRDefault="000F49B9" w:rsidP="00D91BA5">
            <w:pPr>
              <w:tabs>
                <w:tab w:val="left" w:pos="4440"/>
              </w:tabs>
              <w:rPr>
                <w:rFonts w:ascii="Arial" w:hAnsi="Arial" w:cs="Arial"/>
                <w:sz w:val="24"/>
                <w:szCs w:val="24"/>
              </w:rPr>
            </w:pPr>
            <w:r>
              <w:rPr>
                <w:rFonts w:ascii="Arial" w:hAnsi="Arial" w:cs="Arial"/>
                <w:sz w:val="24"/>
                <w:szCs w:val="24"/>
              </w:rPr>
              <w:t>T/ACC Campbell presented a report from the SOC Board, which met on 30 July, highlighting significant areas of discussion includ</w:t>
            </w:r>
            <w:r w:rsidR="006D40E8">
              <w:rPr>
                <w:rFonts w:ascii="Arial" w:hAnsi="Arial" w:cs="Arial"/>
                <w:sz w:val="24"/>
                <w:szCs w:val="24"/>
              </w:rPr>
              <w:t>ing</w:t>
            </w:r>
            <w:r>
              <w:rPr>
                <w:rFonts w:ascii="Arial" w:hAnsi="Arial" w:cs="Arial"/>
                <w:sz w:val="24"/>
                <w:szCs w:val="24"/>
              </w:rPr>
              <w:t xml:space="preserve"> fraud, county lines</w:t>
            </w:r>
            <w:r w:rsidR="006D40E8">
              <w:rPr>
                <w:rFonts w:ascii="Arial" w:hAnsi="Arial" w:cs="Arial"/>
                <w:sz w:val="24"/>
                <w:szCs w:val="24"/>
              </w:rPr>
              <w:t xml:space="preserve"> drugs supply, environmental crime, the </w:t>
            </w:r>
            <w:r>
              <w:rPr>
                <w:rFonts w:ascii="Arial" w:hAnsi="Arial" w:cs="Arial"/>
                <w:sz w:val="24"/>
                <w:szCs w:val="24"/>
              </w:rPr>
              <w:t>National SOC Strategy</w:t>
            </w:r>
            <w:r w:rsidR="006D40E8">
              <w:rPr>
                <w:rFonts w:ascii="Arial" w:hAnsi="Arial" w:cs="Arial"/>
                <w:sz w:val="24"/>
                <w:szCs w:val="24"/>
              </w:rPr>
              <w:t>, and intelligence requirements</w:t>
            </w:r>
            <w:r>
              <w:rPr>
                <w:rFonts w:ascii="Arial" w:hAnsi="Arial" w:cs="Arial"/>
                <w:sz w:val="24"/>
                <w:szCs w:val="24"/>
              </w:rPr>
              <w:t>.  This was noted by members.</w:t>
            </w:r>
          </w:p>
          <w:p w:rsidR="000F49B9" w:rsidRPr="000F49B9" w:rsidRDefault="000F49B9" w:rsidP="00D91BA5">
            <w:pPr>
              <w:tabs>
                <w:tab w:val="left" w:pos="4440"/>
              </w:tabs>
              <w:rPr>
                <w:rFonts w:ascii="Arial" w:hAnsi="Arial" w:cs="Arial"/>
                <w:sz w:val="24"/>
                <w:szCs w:val="24"/>
              </w:rPr>
            </w:pPr>
          </w:p>
        </w:tc>
        <w:tc>
          <w:tcPr>
            <w:tcW w:w="1983" w:type="dxa"/>
          </w:tcPr>
          <w:p w:rsidR="000F49B9" w:rsidRDefault="000F49B9" w:rsidP="00635585">
            <w:pPr>
              <w:rPr>
                <w:rFonts w:ascii="Arial" w:hAnsi="Arial" w:cs="Arial"/>
                <w:b/>
                <w:sz w:val="24"/>
                <w:szCs w:val="24"/>
              </w:rPr>
            </w:pPr>
          </w:p>
          <w:p w:rsidR="000F49B9" w:rsidRDefault="000F49B9" w:rsidP="00635585">
            <w:pPr>
              <w:rPr>
                <w:rFonts w:ascii="Arial" w:hAnsi="Arial" w:cs="Arial"/>
                <w:b/>
                <w:sz w:val="24"/>
                <w:szCs w:val="24"/>
              </w:rPr>
            </w:pPr>
          </w:p>
          <w:p w:rsidR="000F49B9" w:rsidRDefault="000F49B9" w:rsidP="00635585">
            <w:pPr>
              <w:rPr>
                <w:rFonts w:ascii="Arial" w:hAnsi="Arial" w:cs="Arial"/>
                <w:b/>
                <w:sz w:val="24"/>
                <w:szCs w:val="24"/>
              </w:rPr>
            </w:pPr>
            <w:r>
              <w:rPr>
                <w:rFonts w:ascii="Arial" w:hAnsi="Arial" w:cs="Arial"/>
                <w:b/>
                <w:sz w:val="24"/>
                <w:szCs w:val="24"/>
              </w:rPr>
              <w:t>Noted</w:t>
            </w:r>
          </w:p>
        </w:tc>
        <w:tc>
          <w:tcPr>
            <w:tcW w:w="1700" w:type="dxa"/>
          </w:tcPr>
          <w:p w:rsidR="000F49B9" w:rsidRPr="00926E2F" w:rsidRDefault="000F49B9" w:rsidP="00635585">
            <w:pPr>
              <w:rPr>
                <w:rFonts w:ascii="Arial" w:hAnsi="Arial" w:cs="Arial"/>
                <w:b/>
                <w:sz w:val="24"/>
                <w:szCs w:val="24"/>
              </w:rPr>
            </w:pPr>
          </w:p>
        </w:tc>
      </w:tr>
      <w:tr w:rsidR="00635585" w:rsidRPr="00926E2F" w:rsidTr="0045228F">
        <w:tc>
          <w:tcPr>
            <w:tcW w:w="15593" w:type="dxa"/>
            <w:gridSpan w:val="5"/>
            <w:shd w:val="clear" w:color="auto" w:fill="1F3864" w:themeFill="accent5" w:themeFillShade="80"/>
          </w:tcPr>
          <w:p w:rsidR="00635585" w:rsidRDefault="00635585" w:rsidP="00635585">
            <w:pPr>
              <w:rPr>
                <w:rFonts w:ascii="Arial" w:hAnsi="Arial" w:cs="Arial"/>
                <w:b/>
                <w:sz w:val="24"/>
                <w:szCs w:val="24"/>
              </w:rPr>
            </w:pPr>
          </w:p>
          <w:p w:rsidR="00635585" w:rsidRPr="00992B34" w:rsidRDefault="00635585" w:rsidP="00635585">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635585" w:rsidRDefault="00635585" w:rsidP="00635585">
            <w:pPr>
              <w:tabs>
                <w:tab w:val="left" w:pos="2385"/>
              </w:tabs>
              <w:rPr>
                <w:rFonts w:ascii="Arial" w:hAnsi="Arial" w:cs="Arial"/>
                <w:b/>
                <w:sz w:val="24"/>
                <w:szCs w:val="24"/>
              </w:rPr>
            </w:pPr>
            <w:r>
              <w:rPr>
                <w:rFonts w:ascii="Arial" w:hAnsi="Arial" w:cs="Arial"/>
                <w:b/>
                <w:sz w:val="24"/>
                <w:szCs w:val="24"/>
              </w:rPr>
              <w:tab/>
            </w:r>
          </w:p>
        </w:tc>
      </w:tr>
      <w:tr w:rsidR="005724A6" w:rsidRPr="00926E2F" w:rsidTr="001E6B6F">
        <w:tc>
          <w:tcPr>
            <w:tcW w:w="851" w:type="dxa"/>
          </w:tcPr>
          <w:p w:rsidR="005724A6" w:rsidRPr="000539B1" w:rsidRDefault="00AE4BEB" w:rsidP="005724A6">
            <w:pPr>
              <w:rPr>
                <w:rFonts w:ascii="Arial" w:hAnsi="Arial" w:cs="Arial"/>
                <w:sz w:val="24"/>
                <w:szCs w:val="24"/>
              </w:rPr>
            </w:pPr>
            <w:r>
              <w:rPr>
                <w:rFonts w:ascii="Arial" w:hAnsi="Arial" w:cs="Arial"/>
                <w:sz w:val="24"/>
                <w:szCs w:val="24"/>
              </w:rPr>
              <w:t>11</w:t>
            </w:r>
            <w:r w:rsidR="005724A6" w:rsidRPr="000539B1">
              <w:rPr>
                <w:rFonts w:ascii="Arial" w:hAnsi="Arial" w:cs="Arial"/>
                <w:sz w:val="24"/>
                <w:szCs w:val="24"/>
              </w:rPr>
              <w:t>.</w:t>
            </w:r>
          </w:p>
        </w:tc>
        <w:tc>
          <w:tcPr>
            <w:tcW w:w="998" w:type="dxa"/>
          </w:tcPr>
          <w:p w:rsidR="005724A6" w:rsidRPr="006F6A57" w:rsidRDefault="005724A6" w:rsidP="005724A6">
            <w:pPr>
              <w:rPr>
                <w:rFonts w:ascii="Arial" w:hAnsi="Arial" w:cs="Arial"/>
                <w:sz w:val="24"/>
                <w:szCs w:val="24"/>
              </w:rPr>
            </w:pPr>
          </w:p>
          <w:p w:rsidR="005724A6" w:rsidRPr="006F6A57" w:rsidRDefault="005724A6" w:rsidP="005724A6">
            <w:pPr>
              <w:rPr>
                <w:rFonts w:ascii="Arial" w:hAnsi="Arial" w:cs="Arial"/>
                <w:sz w:val="24"/>
                <w:szCs w:val="24"/>
              </w:rPr>
            </w:pPr>
          </w:p>
          <w:p w:rsidR="005724A6" w:rsidRPr="00D67F68" w:rsidRDefault="00AE4BEB" w:rsidP="005724A6">
            <w:pPr>
              <w:rPr>
                <w:rFonts w:ascii="Arial" w:hAnsi="Arial" w:cs="Arial"/>
                <w:b/>
                <w:sz w:val="24"/>
                <w:szCs w:val="24"/>
              </w:rPr>
            </w:pPr>
            <w:r>
              <w:rPr>
                <w:rFonts w:ascii="Arial" w:hAnsi="Arial" w:cs="Arial"/>
                <w:b/>
                <w:sz w:val="24"/>
                <w:szCs w:val="24"/>
              </w:rPr>
              <w:t>11</w:t>
            </w:r>
            <w:r w:rsidR="005724A6">
              <w:rPr>
                <w:rFonts w:ascii="Arial" w:hAnsi="Arial" w:cs="Arial"/>
                <w:b/>
                <w:sz w:val="24"/>
                <w:szCs w:val="24"/>
              </w:rPr>
              <w:t>.</w:t>
            </w:r>
            <w:r w:rsidR="005724A6" w:rsidRPr="00D67F68">
              <w:rPr>
                <w:rFonts w:ascii="Arial" w:hAnsi="Arial" w:cs="Arial"/>
                <w:b/>
                <w:sz w:val="24"/>
                <w:szCs w:val="24"/>
              </w:rPr>
              <w:t>1</w:t>
            </w:r>
          </w:p>
          <w:p w:rsidR="005724A6" w:rsidRPr="00D67F68" w:rsidRDefault="005724A6" w:rsidP="005724A6">
            <w:pPr>
              <w:rPr>
                <w:rFonts w:ascii="Arial" w:hAnsi="Arial" w:cs="Arial"/>
                <w:b/>
                <w:sz w:val="24"/>
                <w:szCs w:val="24"/>
              </w:rPr>
            </w:pPr>
          </w:p>
          <w:p w:rsidR="005724A6" w:rsidRPr="00D67F68"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107033" w:rsidRDefault="00107033" w:rsidP="005724A6">
            <w:pPr>
              <w:rPr>
                <w:rFonts w:ascii="Arial" w:hAnsi="Arial" w:cs="Arial"/>
                <w:b/>
                <w:sz w:val="24"/>
                <w:szCs w:val="24"/>
              </w:rPr>
            </w:pPr>
          </w:p>
          <w:p w:rsidR="00107033" w:rsidRDefault="00107033" w:rsidP="005724A6">
            <w:pPr>
              <w:rPr>
                <w:rFonts w:ascii="Arial" w:hAnsi="Arial" w:cs="Arial"/>
                <w:b/>
                <w:sz w:val="24"/>
                <w:szCs w:val="24"/>
              </w:rPr>
            </w:pPr>
          </w:p>
          <w:p w:rsidR="00107033" w:rsidRDefault="00107033" w:rsidP="005724A6">
            <w:pPr>
              <w:rPr>
                <w:rFonts w:ascii="Arial" w:hAnsi="Arial" w:cs="Arial"/>
                <w:b/>
                <w:sz w:val="24"/>
                <w:szCs w:val="24"/>
              </w:rPr>
            </w:pPr>
          </w:p>
          <w:p w:rsidR="00107033" w:rsidRDefault="00107033" w:rsidP="005724A6">
            <w:pPr>
              <w:rPr>
                <w:rFonts w:ascii="Arial" w:hAnsi="Arial" w:cs="Arial"/>
                <w:b/>
                <w:sz w:val="24"/>
                <w:szCs w:val="24"/>
              </w:rPr>
            </w:pPr>
          </w:p>
          <w:p w:rsidR="005724A6" w:rsidRPr="00D67F68" w:rsidRDefault="005724A6" w:rsidP="005724A6">
            <w:pPr>
              <w:rPr>
                <w:rFonts w:ascii="Arial" w:hAnsi="Arial" w:cs="Arial"/>
                <w:b/>
                <w:sz w:val="24"/>
                <w:szCs w:val="24"/>
              </w:rPr>
            </w:pPr>
          </w:p>
          <w:p w:rsidR="005724A6" w:rsidRDefault="00C27312" w:rsidP="005724A6">
            <w:pPr>
              <w:rPr>
                <w:rFonts w:ascii="Arial" w:hAnsi="Arial" w:cs="Arial"/>
                <w:b/>
                <w:sz w:val="24"/>
                <w:szCs w:val="24"/>
              </w:rPr>
            </w:pPr>
            <w:r>
              <w:rPr>
                <w:rFonts w:ascii="Arial" w:hAnsi="Arial" w:cs="Arial"/>
                <w:b/>
                <w:sz w:val="24"/>
                <w:szCs w:val="24"/>
              </w:rPr>
              <w:lastRenderedPageBreak/>
              <w:t>11</w:t>
            </w:r>
            <w:r w:rsidR="005724A6" w:rsidRPr="00D67F68">
              <w:rPr>
                <w:rFonts w:ascii="Arial" w:hAnsi="Arial" w:cs="Arial"/>
                <w:b/>
                <w:sz w:val="24"/>
                <w:szCs w:val="24"/>
              </w:rPr>
              <w:t>.2</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5724A6" w:rsidRDefault="005724A6" w:rsidP="005724A6">
            <w:pPr>
              <w:rPr>
                <w:rFonts w:ascii="Arial" w:hAnsi="Arial" w:cs="Arial"/>
                <w:b/>
                <w:sz w:val="24"/>
                <w:szCs w:val="24"/>
              </w:rPr>
            </w:pPr>
          </w:p>
          <w:p w:rsidR="002E4300" w:rsidRDefault="002E4300" w:rsidP="005724A6">
            <w:pPr>
              <w:rPr>
                <w:rFonts w:ascii="Arial" w:hAnsi="Arial" w:cs="Arial"/>
                <w:b/>
                <w:sz w:val="24"/>
                <w:szCs w:val="24"/>
              </w:rPr>
            </w:pPr>
          </w:p>
          <w:p w:rsidR="00AE0708" w:rsidRDefault="00AE0708" w:rsidP="005724A6">
            <w:pPr>
              <w:rPr>
                <w:rFonts w:ascii="Arial" w:hAnsi="Arial" w:cs="Arial"/>
                <w:b/>
                <w:sz w:val="24"/>
                <w:szCs w:val="24"/>
              </w:rPr>
            </w:pPr>
          </w:p>
          <w:p w:rsidR="00AE0708" w:rsidRDefault="00AE0708" w:rsidP="005724A6">
            <w:pPr>
              <w:rPr>
                <w:rFonts w:ascii="Arial" w:hAnsi="Arial" w:cs="Arial"/>
                <w:b/>
                <w:sz w:val="24"/>
                <w:szCs w:val="24"/>
              </w:rPr>
            </w:pPr>
          </w:p>
          <w:p w:rsidR="00655628" w:rsidRDefault="00655628" w:rsidP="005724A6">
            <w:pPr>
              <w:rPr>
                <w:rFonts w:ascii="Arial" w:hAnsi="Arial" w:cs="Arial"/>
                <w:b/>
                <w:sz w:val="24"/>
                <w:szCs w:val="24"/>
              </w:rPr>
            </w:pPr>
          </w:p>
          <w:p w:rsidR="00655628" w:rsidRDefault="00655628" w:rsidP="005724A6">
            <w:pPr>
              <w:rPr>
                <w:rFonts w:ascii="Arial" w:hAnsi="Arial" w:cs="Arial"/>
                <w:b/>
                <w:sz w:val="24"/>
                <w:szCs w:val="24"/>
              </w:rPr>
            </w:pPr>
          </w:p>
          <w:p w:rsidR="00655628" w:rsidRDefault="00655628" w:rsidP="005724A6">
            <w:pPr>
              <w:rPr>
                <w:rFonts w:ascii="Arial" w:hAnsi="Arial" w:cs="Arial"/>
                <w:b/>
                <w:sz w:val="24"/>
                <w:szCs w:val="24"/>
              </w:rPr>
            </w:pPr>
          </w:p>
          <w:p w:rsidR="00E56B54" w:rsidRDefault="00E56B54" w:rsidP="005724A6">
            <w:pPr>
              <w:rPr>
                <w:rFonts w:ascii="Arial" w:hAnsi="Arial" w:cs="Arial"/>
                <w:b/>
                <w:sz w:val="24"/>
                <w:szCs w:val="24"/>
              </w:rPr>
            </w:pPr>
          </w:p>
          <w:p w:rsidR="00E56B54" w:rsidRDefault="00E56B54" w:rsidP="005724A6">
            <w:pPr>
              <w:rPr>
                <w:rFonts w:ascii="Arial" w:hAnsi="Arial" w:cs="Arial"/>
                <w:b/>
                <w:sz w:val="24"/>
                <w:szCs w:val="24"/>
              </w:rPr>
            </w:pPr>
          </w:p>
          <w:p w:rsidR="005724A6" w:rsidRDefault="00D74505" w:rsidP="005724A6">
            <w:pPr>
              <w:rPr>
                <w:rFonts w:ascii="Arial" w:hAnsi="Arial" w:cs="Arial"/>
                <w:b/>
                <w:sz w:val="24"/>
                <w:szCs w:val="24"/>
              </w:rPr>
            </w:pPr>
            <w:r>
              <w:rPr>
                <w:rFonts w:ascii="Arial" w:hAnsi="Arial" w:cs="Arial"/>
                <w:b/>
                <w:sz w:val="24"/>
                <w:szCs w:val="24"/>
              </w:rPr>
              <w:t>11</w:t>
            </w:r>
            <w:r w:rsidR="005724A6">
              <w:rPr>
                <w:rFonts w:ascii="Arial" w:hAnsi="Arial" w:cs="Arial"/>
                <w:b/>
                <w:sz w:val="24"/>
                <w:szCs w:val="24"/>
              </w:rPr>
              <w:t>.3</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2E4300" w:rsidRDefault="002E4300" w:rsidP="005724A6">
            <w:pPr>
              <w:rPr>
                <w:rFonts w:ascii="Arial" w:hAnsi="Arial" w:cs="Arial"/>
                <w:b/>
                <w:sz w:val="24"/>
                <w:szCs w:val="24"/>
              </w:rPr>
            </w:pPr>
          </w:p>
          <w:p w:rsidR="002E4300" w:rsidRDefault="002E4300" w:rsidP="005724A6">
            <w:pPr>
              <w:rPr>
                <w:rFonts w:ascii="Arial" w:hAnsi="Arial" w:cs="Arial"/>
                <w:b/>
                <w:sz w:val="24"/>
                <w:szCs w:val="24"/>
              </w:rPr>
            </w:pPr>
          </w:p>
          <w:p w:rsidR="002E4300" w:rsidRDefault="002E4300" w:rsidP="005724A6">
            <w:pPr>
              <w:rPr>
                <w:rFonts w:ascii="Arial" w:hAnsi="Arial" w:cs="Arial"/>
                <w:b/>
                <w:sz w:val="24"/>
                <w:szCs w:val="24"/>
              </w:rPr>
            </w:pPr>
          </w:p>
          <w:p w:rsidR="002E4300" w:rsidRDefault="002E4300" w:rsidP="005724A6">
            <w:pPr>
              <w:rPr>
                <w:rFonts w:ascii="Arial" w:hAnsi="Arial" w:cs="Arial"/>
                <w:b/>
                <w:sz w:val="24"/>
                <w:szCs w:val="24"/>
              </w:rPr>
            </w:pPr>
          </w:p>
          <w:p w:rsidR="00D74505" w:rsidRDefault="00D74505" w:rsidP="005724A6">
            <w:pPr>
              <w:rPr>
                <w:rFonts w:ascii="Arial" w:hAnsi="Arial" w:cs="Arial"/>
                <w:b/>
                <w:sz w:val="24"/>
                <w:szCs w:val="24"/>
              </w:rPr>
            </w:pPr>
          </w:p>
          <w:p w:rsidR="00D74505" w:rsidRDefault="00D74505" w:rsidP="005724A6">
            <w:pPr>
              <w:rPr>
                <w:rFonts w:ascii="Arial" w:hAnsi="Arial" w:cs="Arial"/>
                <w:b/>
                <w:sz w:val="24"/>
                <w:szCs w:val="24"/>
              </w:rPr>
            </w:pPr>
          </w:p>
          <w:p w:rsidR="00D74505" w:rsidRDefault="00D74505" w:rsidP="005724A6">
            <w:pPr>
              <w:rPr>
                <w:rFonts w:ascii="Arial" w:hAnsi="Arial" w:cs="Arial"/>
                <w:b/>
                <w:sz w:val="24"/>
                <w:szCs w:val="24"/>
              </w:rPr>
            </w:pPr>
          </w:p>
          <w:p w:rsidR="006A20F1" w:rsidRDefault="006A20F1" w:rsidP="005724A6">
            <w:pPr>
              <w:rPr>
                <w:rFonts w:ascii="Arial" w:hAnsi="Arial" w:cs="Arial"/>
                <w:b/>
                <w:sz w:val="24"/>
                <w:szCs w:val="24"/>
              </w:rPr>
            </w:pPr>
          </w:p>
          <w:p w:rsidR="005724A6" w:rsidRDefault="005724A6" w:rsidP="005724A6">
            <w:pPr>
              <w:rPr>
                <w:rFonts w:ascii="Arial" w:hAnsi="Arial" w:cs="Arial"/>
                <w:b/>
                <w:sz w:val="24"/>
                <w:szCs w:val="24"/>
              </w:rPr>
            </w:pPr>
          </w:p>
          <w:p w:rsidR="002E4300" w:rsidRDefault="00DB65C0" w:rsidP="005724A6">
            <w:pPr>
              <w:rPr>
                <w:rFonts w:ascii="Arial" w:hAnsi="Arial" w:cs="Arial"/>
                <w:b/>
                <w:sz w:val="24"/>
                <w:szCs w:val="24"/>
              </w:rPr>
            </w:pPr>
            <w:r>
              <w:rPr>
                <w:rFonts w:ascii="Arial" w:hAnsi="Arial" w:cs="Arial"/>
                <w:b/>
                <w:sz w:val="24"/>
                <w:szCs w:val="24"/>
              </w:rPr>
              <w:t>11.4</w:t>
            </w:r>
          </w:p>
          <w:p w:rsidR="00BB71BC" w:rsidRDefault="00BB71BC" w:rsidP="005724A6">
            <w:pPr>
              <w:rPr>
                <w:rFonts w:ascii="Arial" w:hAnsi="Arial" w:cs="Arial"/>
                <w:b/>
                <w:sz w:val="24"/>
                <w:szCs w:val="24"/>
              </w:rPr>
            </w:pPr>
          </w:p>
          <w:p w:rsidR="00BB71BC" w:rsidRDefault="00BB71BC" w:rsidP="005724A6">
            <w:pPr>
              <w:rPr>
                <w:rFonts w:ascii="Arial" w:hAnsi="Arial" w:cs="Arial"/>
                <w:b/>
                <w:sz w:val="24"/>
                <w:szCs w:val="24"/>
              </w:rPr>
            </w:pPr>
          </w:p>
          <w:p w:rsidR="00BB71BC" w:rsidRDefault="00BB71BC" w:rsidP="005724A6">
            <w:pPr>
              <w:rPr>
                <w:rFonts w:ascii="Arial" w:hAnsi="Arial" w:cs="Arial"/>
                <w:b/>
                <w:sz w:val="24"/>
                <w:szCs w:val="24"/>
              </w:rPr>
            </w:pPr>
          </w:p>
          <w:p w:rsidR="00BB71BC" w:rsidRDefault="00BB71BC" w:rsidP="005724A6">
            <w:pPr>
              <w:rPr>
                <w:rFonts w:ascii="Arial" w:hAnsi="Arial" w:cs="Arial"/>
                <w:b/>
                <w:sz w:val="24"/>
                <w:szCs w:val="24"/>
              </w:rPr>
            </w:pPr>
          </w:p>
          <w:p w:rsidR="005E4F27" w:rsidRDefault="005E4F27" w:rsidP="005724A6">
            <w:pPr>
              <w:rPr>
                <w:rFonts w:ascii="Arial" w:hAnsi="Arial" w:cs="Arial"/>
                <w:b/>
                <w:sz w:val="24"/>
                <w:szCs w:val="24"/>
              </w:rPr>
            </w:pPr>
          </w:p>
          <w:p w:rsidR="005E4F27" w:rsidRDefault="005E4F27" w:rsidP="005724A6">
            <w:pPr>
              <w:rPr>
                <w:rFonts w:ascii="Arial" w:hAnsi="Arial" w:cs="Arial"/>
                <w:b/>
                <w:sz w:val="24"/>
                <w:szCs w:val="24"/>
              </w:rPr>
            </w:pPr>
          </w:p>
          <w:p w:rsidR="005E4F27" w:rsidRDefault="005E4F27" w:rsidP="005724A6">
            <w:pPr>
              <w:rPr>
                <w:rFonts w:ascii="Arial" w:hAnsi="Arial" w:cs="Arial"/>
                <w:b/>
                <w:sz w:val="24"/>
                <w:szCs w:val="24"/>
              </w:rPr>
            </w:pPr>
          </w:p>
          <w:p w:rsidR="005E4F27" w:rsidRDefault="005E4F27" w:rsidP="005724A6">
            <w:pPr>
              <w:rPr>
                <w:rFonts w:ascii="Arial" w:hAnsi="Arial" w:cs="Arial"/>
                <w:b/>
                <w:sz w:val="24"/>
                <w:szCs w:val="24"/>
              </w:rPr>
            </w:pPr>
          </w:p>
          <w:p w:rsidR="005E4F27" w:rsidRDefault="005E4F27" w:rsidP="005724A6">
            <w:pPr>
              <w:rPr>
                <w:rFonts w:ascii="Arial" w:hAnsi="Arial" w:cs="Arial"/>
                <w:b/>
                <w:sz w:val="24"/>
                <w:szCs w:val="24"/>
              </w:rPr>
            </w:pPr>
          </w:p>
          <w:p w:rsidR="005724A6" w:rsidRDefault="006A20F1" w:rsidP="005724A6">
            <w:pPr>
              <w:rPr>
                <w:rFonts w:ascii="Arial" w:hAnsi="Arial" w:cs="Arial"/>
                <w:b/>
                <w:sz w:val="24"/>
                <w:szCs w:val="24"/>
              </w:rPr>
            </w:pPr>
            <w:r>
              <w:rPr>
                <w:rFonts w:ascii="Arial" w:hAnsi="Arial" w:cs="Arial"/>
                <w:b/>
                <w:sz w:val="24"/>
                <w:szCs w:val="24"/>
              </w:rPr>
              <w:t>11.5</w:t>
            </w:r>
          </w:p>
          <w:p w:rsidR="000E32CC" w:rsidRDefault="000E32CC" w:rsidP="005724A6">
            <w:pPr>
              <w:rPr>
                <w:rFonts w:ascii="Arial" w:hAnsi="Arial" w:cs="Arial"/>
                <w:b/>
                <w:sz w:val="24"/>
                <w:szCs w:val="24"/>
              </w:rPr>
            </w:pPr>
          </w:p>
          <w:p w:rsidR="000E32CC" w:rsidRDefault="000E32CC" w:rsidP="005724A6">
            <w:pPr>
              <w:rPr>
                <w:rFonts w:ascii="Arial" w:hAnsi="Arial" w:cs="Arial"/>
                <w:b/>
                <w:sz w:val="24"/>
                <w:szCs w:val="24"/>
              </w:rPr>
            </w:pPr>
          </w:p>
          <w:p w:rsidR="000E32CC" w:rsidRDefault="000E32CC" w:rsidP="005724A6">
            <w:pPr>
              <w:rPr>
                <w:rFonts w:ascii="Arial" w:hAnsi="Arial" w:cs="Arial"/>
                <w:b/>
                <w:sz w:val="24"/>
                <w:szCs w:val="24"/>
              </w:rPr>
            </w:pPr>
          </w:p>
          <w:p w:rsidR="000E32CC" w:rsidRDefault="000E32CC" w:rsidP="005724A6">
            <w:pPr>
              <w:rPr>
                <w:rFonts w:ascii="Arial" w:hAnsi="Arial" w:cs="Arial"/>
                <w:b/>
                <w:sz w:val="24"/>
                <w:szCs w:val="24"/>
              </w:rPr>
            </w:pPr>
          </w:p>
          <w:p w:rsidR="000E32CC" w:rsidRDefault="000E32CC" w:rsidP="005724A6">
            <w:pPr>
              <w:rPr>
                <w:rFonts w:ascii="Arial" w:hAnsi="Arial" w:cs="Arial"/>
                <w:b/>
                <w:sz w:val="24"/>
                <w:szCs w:val="24"/>
              </w:rPr>
            </w:pPr>
          </w:p>
          <w:p w:rsidR="000E32CC" w:rsidRDefault="000E32CC" w:rsidP="005724A6">
            <w:pPr>
              <w:rPr>
                <w:rFonts w:ascii="Arial" w:hAnsi="Arial" w:cs="Arial"/>
                <w:b/>
                <w:sz w:val="24"/>
                <w:szCs w:val="24"/>
              </w:rPr>
            </w:pPr>
          </w:p>
          <w:p w:rsidR="000E32CC" w:rsidRDefault="000E32CC" w:rsidP="005724A6">
            <w:pPr>
              <w:rPr>
                <w:rFonts w:ascii="Arial" w:hAnsi="Arial" w:cs="Arial"/>
                <w:b/>
                <w:sz w:val="24"/>
                <w:szCs w:val="24"/>
              </w:rPr>
            </w:pPr>
          </w:p>
          <w:p w:rsidR="005E4F27" w:rsidRDefault="005E4F27" w:rsidP="005724A6">
            <w:pPr>
              <w:rPr>
                <w:rFonts w:ascii="Arial" w:hAnsi="Arial" w:cs="Arial"/>
                <w:b/>
                <w:sz w:val="24"/>
                <w:szCs w:val="24"/>
              </w:rPr>
            </w:pPr>
          </w:p>
          <w:p w:rsidR="000E32CC" w:rsidRDefault="000E32CC" w:rsidP="005724A6">
            <w:pPr>
              <w:rPr>
                <w:rFonts w:ascii="Arial" w:hAnsi="Arial" w:cs="Arial"/>
                <w:b/>
                <w:sz w:val="24"/>
                <w:szCs w:val="24"/>
              </w:rPr>
            </w:pPr>
          </w:p>
          <w:p w:rsidR="000E32CC" w:rsidRDefault="000E32CC" w:rsidP="005724A6">
            <w:pPr>
              <w:rPr>
                <w:rFonts w:ascii="Arial" w:hAnsi="Arial" w:cs="Arial"/>
                <w:b/>
                <w:sz w:val="24"/>
                <w:szCs w:val="24"/>
              </w:rPr>
            </w:pPr>
            <w:r>
              <w:rPr>
                <w:rFonts w:ascii="Arial" w:hAnsi="Arial" w:cs="Arial"/>
                <w:b/>
                <w:sz w:val="24"/>
                <w:szCs w:val="24"/>
              </w:rPr>
              <w:t>11.6</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Pr="001B43A5" w:rsidRDefault="005724A6" w:rsidP="005724A6">
            <w:pPr>
              <w:rPr>
                <w:rFonts w:ascii="Arial" w:hAnsi="Arial" w:cs="Arial"/>
                <w:b/>
                <w:sz w:val="24"/>
                <w:szCs w:val="24"/>
              </w:rPr>
            </w:pPr>
          </w:p>
        </w:tc>
        <w:tc>
          <w:tcPr>
            <w:tcW w:w="10061" w:type="dxa"/>
          </w:tcPr>
          <w:p w:rsidR="005724A6" w:rsidRPr="00D67F68" w:rsidRDefault="00C27312" w:rsidP="005724A6">
            <w:pPr>
              <w:rPr>
                <w:rFonts w:ascii="Arial" w:hAnsi="Arial" w:cs="Arial"/>
                <w:b/>
                <w:sz w:val="24"/>
                <w:szCs w:val="24"/>
              </w:rPr>
            </w:pPr>
            <w:r>
              <w:rPr>
                <w:rFonts w:ascii="Arial" w:hAnsi="Arial" w:cs="Arial"/>
                <w:b/>
                <w:sz w:val="24"/>
                <w:szCs w:val="24"/>
              </w:rPr>
              <w:lastRenderedPageBreak/>
              <w:t>DCC Local Policing</w:t>
            </w:r>
          </w:p>
          <w:p w:rsidR="005724A6" w:rsidRPr="006F6A57" w:rsidRDefault="005724A6" w:rsidP="005724A6">
            <w:pPr>
              <w:rPr>
                <w:rFonts w:ascii="Arial" w:hAnsi="Arial" w:cs="Arial"/>
                <w:sz w:val="24"/>
                <w:szCs w:val="24"/>
              </w:rPr>
            </w:pPr>
          </w:p>
          <w:p w:rsidR="005724A6" w:rsidRPr="00D67F68" w:rsidRDefault="005724A6" w:rsidP="005724A6">
            <w:pPr>
              <w:rPr>
                <w:rFonts w:ascii="Arial" w:hAnsi="Arial" w:cs="Arial"/>
                <w:b/>
                <w:sz w:val="24"/>
                <w:szCs w:val="24"/>
              </w:rPr>
            </w:pPr>
            <w:r w:rsidRPr="00D67F68">
              <w:rPr>
                <w:rFonts w:ascii="Arial" w:hAnsi="Arial" w:cs="Arial"/>
                <w:b/>
                <w:sz w:val="24"/>
                <w:szCs w:val="24"/>
              </w:rPr>
              <w:t>Management Board Update</w:t>
            </w:r>
          </w:p>
          <w:p w:rsidR="005724A6" w:rsidRDefault="005724A6" w:rsidP="005724A6">
            <w:pPr>
              <w:rPr>
                <w:rFonts w:ascii="Arial" w:hAnsi="Arial" w:cs="Arial"/>
                <w:sz w:val="24"/>
                <w:szCs w:val="24"/>
              </w:rPr>
            </w:pPr>
          </w:p>
          <w:p w:rsidR="00C27312" w:rsidRDefault="00C27312" w:rsidP="005724A6">
            <w:pPr>
              <w:rPr>
                <w:rFonts w:ascii="Arial" w:hAnsi="Arial" w:cs="Arial"/>
                <w:sz w:val="24"/>
                <w:szCs w:val="24"/>
              </w:rPr>
            </w:pPr>
            <w:r>
              <w:rPr>
                <w:rFonts w:ascii="Arial" w:hAnsi="Arial" w:cs="Arial"/>
                <w:sz w:val="24"/>
                <w:szCs w:val="24"/>
              </w:rPr>
              <w:t xml:space="preserve">DCC Kerr presented a report from the Local Policing Management Board which met on 4 August, highlighting significant areas of discussion </w:t>
            </w:r>
            <w:r w:rsidR="00107033">
              <w:rPr>
                <w:rFonts w:ascii="Arial" w:hAnsi="Arial" w:cs="Arial"/>
                <w:sz w:val="24"/>
                <w:szCs w:val="24"/>
              </w:rPr>
              <w:t>including</w:t>
            </w:r>
            <w:r>
              <w:rPr>
                <w:rFonts w:ascii="Arial" w:hAnsi="Arial" w:cs="Arial"/>
                <w:sz w:val="24"/>
                <w:szCs w:val="24"/>
              </w:rPr>
              <w:t xml:space="preserve"> </w:t>
            </w:r>
            <w:r w:rsidR="00107033">
              <w:rPr>
                <w:rFonts w:ascii="Arial" w:hAnsi="Arial" w:cs="Arial"/>
                <w:sz w:val="24"/>
                <w:szCs w:val="24"/>
              </w:rPr>
              <w:t xml:space="preserve">ongoing engagement with Local Authorities, the National Care Service for Scotland consultation, and other local policing activity.  </w:t>
            </w:r>
            <w:r>
              <w:rPr>
                <w:rFonts w:ascii="Arial" w:hAnsi="Arial" w:cs="Arial"/>
                <w:sz w:val="24"/>
                <w:szCs w:val="24"/>
              </w:rPr>
              <w:t>This was noted by members</w:t>
            </w:r>
            <w:r w:rsidR="00EF33B0">
              <w:rPr>
                <w:rFonts w:ascii="Arial" w:hAnsi="Arial" w:cs="Arial"/>
                <w:sz w:val="24"/>
                <w:szCs w:val="24"/>
              </w:rPr>
              <w:t>.</w:t>
            </w:r>
          </w:p>
          <w:p w:rsidR="00C27312" w:rsidRDefault="00C27312" w:rsidP="005724A6">
            <w:pPr>
              <w:rPr>
                <w:rFonts w:ascii="Arial" w:hAnsi="Arial" w:cs="Arial"/>
                <w:sz w:val="24"/>
                <w:szCs w:val="24"/>
              </w:rPr>
            </w:pPr>
          </w:p>
          <w:p w:rsidR="00EF33B0" w:rsidRDefault="00EF33B0" w:rsidP="005724A6">
            <w:pPr>
              <w:rPr>
                <w:rFonts w:ascii="Arial" w:hAnsi="Arial" w:cs="Arial"/>
                <w:b/>
                <w:sz w:val="24"/>
                <w:szCs w:val="24"/>
              </w:rPr>
            </w:pPr>
          </w:p>
          <w:p w:rsidR="00EF33B0" w:rsidRDefault="00EF33B0" w:rsidP="005724A6">
            <w:pPr>
              <w:rPr>
                <w:rFonts w:ascii="Arial" w:hAnsi="Arial" w:cs="Arial"/>
                <w:b/>
                <w:sz w:val="24"/>
                <w:szCs w:val="24"/>
              </w:rPr>
            </w:pPr>
          </w:p>
          <w:p w:rsidR="00EF33B0" w:rsidRDefault="00EF33B0" w:rsidP="005724A6">
            <w:pPr>
              <w:rPr>
                <w:rFonts w:ascii="Arial" w:hAnsi="Arial" w:cs="Arial"/>
                <w:b/>
                <w:sz w:val="24"/>
                <w:szCs w:val="24"/>
              </w:rPr>
            </w:pPr>
          </w:p>
          <w:p w:rsidR="005724A6" w:rsidRDefault="00C27312" w:rsidP="005724A6">
            <w:pPr>
              <w:rPr>
                <w:rFonts w:ascii="Arial" w:hAnsi="Arial" w:cs="Arial"/>
                <w:b/>
                <w:sz w:val="24"/>
                <w:szCs w:val="24"/>
              </w:rPr>
            </w:pPr>
            <w:r>
              <w:rPr>
                <w:rFonts w:ascii="Arial" w:hAnsi="Arial" w:cs="Arial"/>
                <w:b/>
                <w:sz w:val="24"/>
                <w:szCs w:val="24"/>
              </w:rPr>
              <w:lastRenderedPageBreak/>
              <w:t>Public Confidence</w:t>
            </w:r>
          </w:p>
          <w:p w:rsidR="00C27312" w:rsidRDefault="00C27312" w:rsidP="005724A6">
            <w:pPr>
              <w:rPr>
                <w:rFonts w:ascii="Arial" w:hAnsi="Arial" w:cs="Arial"/>
                <w:b/>
                <w:sz w:val="24"/>
                <w:szCs w:val="24"/>
              </w:rPr>
            </w:pPr>
          </w:p>
          <w:p w:rsidR="00092120" w:rsidRDefault="00092120" w:rsidP="00092120">
            <w:pPr>
              <w:rPr>
                <w:rFonts w:ascii="Arial" w:hAnsi="Arial" w:cs="Arial"/>
                <w:sz w:val="24"/>
                <w:szCs w:val="24"/>
              </w:rPr>
            </w:pPr>
            <w:r>
              <w:rPr>
                <w:rFonts w:ascii="Arial" w:hAnsi="Arial" w:cs="Arial"/>
                <w:sz w:val="24"/>
                <w:szCs w:val="24"/>
              </w:rPr>
              <w:t>CS Newbigging</w:t>
            </w:r>
            <w:r w:rsidRPr="00B74C27">
              <w:rPr>
                <w:rFonts w:ascii="Arial" w:hAnsi="Arial" w:cs="Arial"/>
                <w:sz w:val="24"/>
                <w:szCs w:val="24"/>
              </w:rPr>
              <w:t xml:space="preserve"> presented a report</w:t>
            </w:r>
            <w:r>
              <w:rPr>
                <w:rFonts w:ascii="Arial" w:hAnsi="Arial" w:cs="Arial"/>
                <w:sz w:val="24"/>
                <w:szCs w:val="24"/>
              </w:rPr>
              <w:t xml:space="preserve"> highlighting current public confidence information in respect of policing, which draws information from a variety of sources including the ‘Your Police Survey’ and Police Scotland’s ‘User Experience Survey’. This generated discussion about the key themes highlighted in the report, including the close association between public contact and public confidence, local action which can be taken to address challenges identified in public confidence reports, and oversight provided by the Public Confidence Governance Board. </w:t>
            </w:r>
          </w:p>
          <w:p w:rsidR="00092120" w:rsidRDefault="00092120" w:rsidP="00092120">
            <w:pPr>
              <w:rPr>
                <w:rFonts w:ascii="Arial" w:hAnsi="Arial" w:cs="Arial"/>
                <w:sz w:val="24"/>
                <w:szCs w:val="24"/>
              </w:rPr>
            </w:pPr>
          </w:p>
          <w:p w:rsidR="00092120" w:rsidRDefault="00092120" w:rsidP="00092120">
            <w:pPr>
              <w:rPr>
                <w:rFonts w:ascii="Arial" w:hAnsi="Arial" w:cs="Arial"/>
                <w:sz w:val="24"/>
                <w:szCs w:val="24"/>
              </w:rPr>
            </w:pPr>
            <w:r>
              <w:rPr>
                <w:rFonts w:ascii="Arial" w:hAnsi="Arial" w:cs="Arial"/>
                <w:sz w:val="24"/>
                <w:szCs w:val="24"/>
              </w:rPr>
              <w:t>During discussions, it was requested that the public confidence report be enhanced for the next meeting of SLB, to include options about how best to develop and mature public confidence reporting.</w:t>
            </w:r>
          </w:p>
          <w:p w:rsidR="00092120" w:rsidRDefault="00092120" w:rsidP="00092120">
            <w:pPr>
              <w:rPr>
                <w:rFonts w:ascii="Arial" w:hAnsi="Arial" w:cs="Arial"/>
                <w:sz w:val="24"/>
                <w:szCs w:val="24"/>
              </w:rPr>
            </w:pPr>
          </w:p>
          <w:p w:rsidR="00092120" w:rsidRPr="00092120" w:rsidRDefault="00092120" w:rsidP="00092120">
            <w:pPr>
              <w:rPr>
                <w:rFonts w:ascii="Arial" w:hAnsi="Arial" w:cs="Arial"/>
                <w:b/>
                <w:sz w:val="24"/>
                <w:szCs w:val="24"/>
              </w:rPr>
            </w:pPr>
            <w:r w:rsidRPr="00092120">
              <w:rPr>
                <w:rFonts w:ascii="Arial" w:hAnsi="Arial" w:cs="Arial"/>
                <w:b/>
                <w:sz w:val="24"/>
                <w:szCs w:val="24"/>
              </w:rPr>
              <w:t>ACTION:  Public confidence report be enhanced for the next meeting of SLB, to include options about how best to develop and mature public confidence reporting.</w:t>
            </w:r>
          </w:p>
          <w:p w:rsidR="008444A9" w:rsidRDefault="008444A9" w:rsidP="008444A9">
            <w:pPr>
              <w:rPr>
                <w:rFonts w:ascii="Arial" w:hAnsi="Arial" w:cs="Arial"/>
                <w:sz w:val="24"/>
                <w:szCs w:val="24"/>
              </w:rPr>
            </w:pPr>
          </w:p>
          <w:p w:rsidR="00685FD4" w:rsidRDefault="00685FD4" w:rsidP="008444A9">
            <w:pPr>
              <w:rPr>
                <w:rFonts w:ascii="Arial" w:hAnsi="Arial" w:cs="Arial"/>
                <w:sz w:val="24"/>
                <w:szCs w:val="24"/>
              </w:rPr>
            </w:pPr>
            <w:r>
              <w:rPr>
                <w:rFonts w:ascii="Arial" w:hAnsi="Arial" w:cs="Arial"/>
                <w:b/>
                <w:sz w:val="24"/>
                <w:szCs w:val="24"/>
              </w:rPr>
              <w:t>Call Waiting Times</w:t>
            </w:r>
          </w:p>
          <w:p w:rsidR="00685FD4" w:rsidRDefault="00685FD4" w:rsidP="008444A9">
            <w:pPr>
              <w:rPr>
                <w:rFonts w:ascii="Arial" w:hAnsi="Arial" w:cs="Arial"/>
                <w:sz w:val="24"/>
                <w:szCs w:val="24"/>
              </w:rPr>
            </w:pPr>
          </w:p>
          <w:p w:rsidR="00685FD4" w:rsidRDefault="00E56B54" w:rsidP="008444A9">
            <w:pPr>
              <w:rPr>
                <w:rFonts w:ascii="Arial" w:hAnsi="Arial" w:cs="Arial"/>
                <w:sz w:val="24"/>
                <w:szCs w:val="24"/>
              </w:rPr>
            </w:pPr>
            <w:r>
              <w:rPr>
                <w:rFonts w:ascii="Arial" w:hAnsi="Arial" w:cs="Arial"/>
                <w:sz w:val="24"/>
                <w:szCs w:val="24"/>
              </w:rPr>
              <w:t>CS Newbigging</w:t>
            </w:r>
            <w:r w:rsidRPr="00B74C27">
              <w:rPr>
                <w:rFonts w:ascii="Arial" w:hAnsi="Arial" w:cs="Arial"/>
                <w:sz w:val="24"/>
                <w:szCs w:val="24"/>
              </w:rPr>
              <w:t xml:space="preserve"> </w:t>
            </w:r>
            <w:r w:rsidR="00685FD4">
              <w:rPr>
                <w:rFonts w:ascii="Arial" w:hAnsi="Arial" w:cs="Arial"/>
                <w:sz w:val="24"/>
                <w:szCs w:val="24"/>
              </w:rPr>
              <w:t xml:space="preserve">presented a report </w:t>
            </w:r>
            <w:r>
              <w:rPr>
                <w:rFonts w:ascii="Arial" w:hAnsi="Arial" w:cs="Arial"/>
                <w:sz w:val="24"/>
                <w:szCs w:val="24"/>
              </w:rPr>
              <w:t xml:space="preserve">in respect of Police Scotland call handling arrangements, which includes 999 emergency and </w:t>
            </w:r>
            <w:r w:rsidR="00685FD4">
              <w:rPr>
                <w:rFonts w:ascii="Arial" w:hAnsi="Arial" w:cs="Arial"/>
                <w:sz w:val="24"/>
                <w:szCs w:val="24"/>
              </w:rPr>
              <w:t>101 non-emergency</w:t>
            </w:r>
            <w:r>
              <w:rPr>
                <w:rFonts w:ascii="Arial" w:hAnsi="Arial" w:cs="Arial"/>
                <w:sz w:val="24"/>
                <w:szCs w:val="24"/>
              </w:rPr>
              <w:t xml:space="preserve"> calls.  The report highlighted </w:t>
            </w:r>
            <w:r w:rsidR="00EF33B0">
              <w:rPr>
                <w:rFonts w:ascii="Arial" w:hAnsi="Arial" w:cs="Arial"/>
                <w:sz w:val="24"/>
                <w:szCs w:val="24"/>
              </w:rPr>
              <w:t>c</w:t>
            </w:r>
            <w:r>
              <w:rPr>
                <w:rFonts w:ascii="Arial" w:hAnsi="Arial" w:cs="Arial"/>
                <w:sz w:val="24"/>
                <w:szCs w:val="24"/>
              </w:rPr>
              <w:t xml:space="preserve">hallenges in respect of call handling, mirrored elsewhere in the United Kingdom, which had been exacerbated by the wide ranging impact of COVID-19 including demand volume and the consequences of absence and social distancing requirements.  The update included information on mitigation measures in place, and confirmation that 999 emergency calls continued to be the priority for response.  It was noted that call handling arrangements were due to be discussed at the next meetings of the SPA Performance Committee and SPA Board.  </w:t>
            </w:r>
            <w:r w:rsidR="006A20F1">
              <w:rPr>
                <w:rFonts w:ascii="Arial" w:hAnsi="Arial" w:cs="Arial"/>
                <w:sz w:val="24"/>
                <w:szCs w:val="24"/>
              </w:rPr>
              <w:t>This was noted by members.</w:t>
            </w:r>
          </w:p>
          <w:p w:rsidR="00D74505" w:rsidRDefault="00D74505" w:rsidP="00685FD4">
            <w:pPr>
              <w:rPr>
                <w:rFonts w:ascii="Arial" w:hAnsi="Arial" w:cs="Arial"/>
                <w:sz w:val="24"/>
                <w:szCs w:val="24"/>
              </w:rPr>
            </w:pPr>
          </w:p>
          <w:p w:rsidR="00D74505" w:rsidRDefault="00D74505" w:rsidP="00685FD4">
            <w:pPr>
              <w:rPr>
                <w:rFonts w:ascii="Arial" w:hAnsi="Arial" w:cs="Arial"/>
                <w:sz w:val="24"/>
                <w:szCs w:val="24"/>
              </w:rPr>
            </w:pPr>
            <w:r>
              <w:rPr>
                <w:rFonts w:ascii="Arial" w:hAnsi="Arial" w:cs="Arial"/>
                <w:b/>
                <w:sz w:val="24"/>
                <w:szCs w:val="24"/>
              </w:rPr>
              <w:t>UNRC Bill Update</w:t>
            </w:r>
          </w:p>
          <w:p w:rsidR="00D74505" w:rsidRDefault="00D74505" w:rsidP="00685FD4">
            <w:pPr>
              <w:rPr>
                <w:rFonts w:ascii="Arial" w:hAnsi="Arial" w:cs="Arial"/>
                <w:sz w:val="24"/>
                <w:szCs w:val="24"/>
              </w:rPr>
            </w:pPr>
          </w:p>
          <w:p w:rsidR="00BB71BC" w:rsidRDefault="00D74505" w:rsidP="006A20F1">
            <w:pPr>
              <w:rPr>
                <w:rFonts w:ascii="Arial" w:hAnsi="Arial" w:cs="Arial"/>
                <w:sz w:val="24"/>
                <w:szCs w:val="24"/>
              </w:rPr>
            </w:pPr>
            <w:r>
              <w:rPr>
                <w:rFonts w:ascii="Arial" w:hAnsi="Arial" w:cs="Arial"/>
                <w:sz w:val="24"/>
                <w:szCs w:val="24"/>
              </w:rPr>
              <w:t>ACC Ritchie presented a report</w:t>
            </w:r>
            <w:r w:rsidR="00DB65C0">
              <w:rPr>
                <w:rFonts w:ascii="Arial" w:hAnsi="Arial" w:cs="Arial"/>
                <w:sz w:val="24"/>
                <w:szCs w:val="24"/>
              </w:rPr>
              <w:t xml:space="preserve"> which detailed </w:t>
            </w:r>
            <w:r w:rsidRPr="00D74505">
              <w:rPr>
                <w:rFonts w:ascii="Arial" w:hAnsi="Arial" w:cs="Arial"/>
                <w:sz w:val="24"/>
                <w:szCs w:val="24"/>
              </w:rPr>
              <w:t>the current position regard</w:t>
            </w:r>
            <w:r w:rsidR="00F960E7">
              <w:rPr>
                <w:rFonts w:ascii="Arial" w:hAnsi="Arial" w:cs="Arial"/>
                <w:sz w:val="24"/>
                <w:szCs w:val="24"/>
              </w:rPr>
              <w:t>ing</w:t>
            </w:r>
            <w:r w:rsidR="00DB65C0">
              <w:rPr>
                <w:rFonts w:ascii="Arial" w:hAnsi="Arial" w:cs="Arial"/>
                <w:sz w:val="24"/>
                <w:szCs w:val="24"/>
              </w:rPr>
              <w:t xml:space="preserve"> the proposed</w:t>
            </w:r>
            <w:r w:rsidR="00F960E7">
              <w:rPr>
                <w:rFonts w:ascii="Arial" w:hAnsi="Arial" w:cs="Arial"/>
                <w:sz w:val="24"/>
                <w:szCs w:val="24"/>
              </w:rPr>
              <w:t xml:space="preserve"> </w:t>
            </w:r>
            <w:r w:rsidR="00DB65C0">
              <w:rPr>
                <w:rFonts w:ascii="Arial" w:hAnsi="Arial" w:cs="Arial"/>
                <w:sz w:val="24"/>
                <w:szCs w:val="24"/>
              </w:rPr>
              <w:t xml:space="preserve">incorporation of the </w:t>
            </w:r>
            <w:r w:rsidRPr="00D74505">
              <w:rPr>
                <w:rFonts w:ascii="Arial" w:hAnsi="Arial" w:cs="Arial"/>
                <w:sz w:val="24"/>
                <w:szCs w:val="24"/>
              </w:rPr>
              <w:t xml:space="preserve">United Nations Convention on </w:t>
            </w:r>
            <w:r w:rsidR="00DB65C0">
              <w:rPr>
                <w:rFonts w:ascii="Arial" w:hAnsi="Arial" w:cs="Arial"/>
                <w:sz w:val="24"/>
                <w:szCs w:val="24"/>
              </w:rPr>
              <w:t xml:space="preserve">the </w:t>
            </w:r>
            <w:r w:rsidRPr="00D74505">
              <w:rPr>
                <w:rFonts w:ascii="Arial" w:hAnsi="Arial" w:cs="Arial"/>
                <w:sz w:val="24"/>
                <w:szCs w:val="24"/>
              </w:rPr>
              <w:t>Rights of Child</w:t>
            </w:r>
            <w:r w:rsidR="005E4F27">
              <w:rPr>
                <w:rFonts w:ascii="Arial" w:hAnsi="Arial" w:cs="Arial"/>
                <w:sz w:val="24"/>
                <w:szCs w:val="24"/>
              </w:rPr>
              <w:t xml:space="preserve"> (UNCRC)</w:t>
            </w:r>
            <w:r w:rsidR="00DB65C0">
              <w:rPr>
                <w:rFonts w:ascii="Arial" w:hAnsi="Arial" w:cs="Arial"/>
                <w:sz w:val="24"/>
                <w:szCs w:val="24"/>
              </w:rPr>
              <w:t xml:space="preserve"> in Scotland.  </w:t>
            </w:r>
            <w:r w:rsidR="00DB65C0">
              <w:rPr>
                <w:rFonts w:ascii="Arial" w:hAnsi="Arial" w:cs="Arial"/>
                <w:sz w:val="24"/>
                <w:szCs w:val="24"/>
              </w:rPr>
              <w:lastRenderedPageBreak/>
              <w:t>This included an update on the current</w:t>
            </w:r>
            <w:r w:rsidRPr="00D74505">
              <w:rPr>
                <w:rFonts w:ascii="Arial" w:hAnsi="Arial" w:cs="Arial"/>
                <w:sz w:val="24"/>
                <w:szCs w:val="24"/>
              </w:rPr>
              <w:t xml:space="preserve"> legislative position and </w:t>
            </w:r>
            <w:r w:rsidR="005E4F27">
              <w:rPr>
                <w:rFonts w:ascii="Arial" w:hAnsi="Arial" w:cs="Arial"/>
                <w:sz w:val="24"/>
                <w:szCs w:val="24"/>
              </w:rPr>
              <w:t xml:space="preserve">Police Scotland </w:t>
            </w:r>
            <w:r w:rsidRPr="00D74505">
              <w:rPr>
                <w:rFonts w:ascii="Arial" w:hAnsi="Arial" w:cs="Arial"/>
                <w:sz w:val="24"/>
                <w:szCs w:val="24"/>
              </w:rPr>
              <w:t xml:space="preserve">preparations </w:t>
            </w:r>
            <w:r w:rsidR="006A20F1">
              <w:rPr>
                <w:rFonts w:ascii="Arial" w:hAnsi="Arial" w:cs="Arial"/>
                <w:sz w:val="24"/>
                <w:szCs w:val="24"/>
              </w:rPr>
              <w:t>for implementation, including</w:t>
            </w:r>
            <w:r w:rsidR="005E4F27">
              <w:rPr>
                <w:rFonts w:ascii="Arial" w:hAnsi="Arial" w:cs="Arial"/>
                <w:sz w:val="24"/>
                <w:szCs w:val="24"/>
              </w:rPr>
              <w:t xml:space="preserve"> the establishment of a S</w:t>
            </w:r>
            <w:r w:rsidR="00BB71BC">
              <w:rPr>
                <w:rFonts w:ascii="Arial" w:hAnsi="Arial" w:cs="Arial"/>
                <w:sz w:val="24"/>
                <w:szCs w:val="24"/>
              </w:rPr>
              <w:t>trategic Oversight Board</w:t>
            </w:r>
            <w:r w:rsidR="005E4F27">
              <w:rPr>
                <w:rFonts w:ascii="Arial" w:hAnsi="Arial" w:cs="Arial"/>
                <w:sz w:val="24"/>
                <w:szCs w:val="24"/>
              </w:rPr>
              <w:t xml:space="preserve">.  This was noted by members, who recognised that Police Scotland is already broadly aligned to the principles outlined in the UNCRC through our own ethical principles and organisational values.  </w:t>
            </w:r>
            <w:r w:rsidR="006A20F1">
              <w:rPr>
                <w:rFonts w:ascii="Arial" w:hAnsi="Arial" w:cs="Arial"/>
                <w:sz w:val="24"/>
                <w:szCs w:val="24"/>
              </w:rPr>
              <w:t xml:space="preserve">  </w:t>
            </w:r>
          </w:p>
          <w:p w:rsidR="006A20F1" w:rsidRDefault="006A20F1" w:rsidP="006A20F1">
            <w:pPr>
              <w:rPr>
                <w:rFonts w:ascii="Arial" w:hAnsi="Arial" w:cs="Arial"/>
                <w:sz w:val="24"/>
                <w:szCs w:val="24"/>
              </w:rPr>
            </w:pPr>
          </w:p>
          <w:p w:rsidR="006A20F1" w:rsidRDefault="006A20F1" w:rsidP="006A20F1">
            <w:pPr>
              <w:rPr>
                <w:rFonts w:ascii="Arial" w:hAnsi="Arial" w:cs="Arial"/>
                <w:b/>
                <w:sz w:val="24"/>
                <w:szCs w:val="24"/>
              </w:rPr>
            </w:pPr>
            <w:r w:rsidRPr="006A20F1">
              <w:rPr>
                <w:rFonts w:ascii="Arial" w:hAnsi="Arial" w:cs="Arial"/>
                <w:b/>
                <w:sz w:val="24"/>
                <w:szCs w:val="24"/>
              </w:rPr>
              <w:t>H</w:t>
            </w:r>
            <w:r>
              <w:rPr>
                <w:rFonts w:ascii="Arial" w:hAnsi="Arial" w:cs="Arial"/>
                <w:b/>
                <w:sz w:val="24"/>
                <w:szCs w:val="24"/>
              </w:rPr>
              <w:t>MICS Hate Crime Improvement Plan</w:t>
            </w:r>
          </w:p>
          <w:p w:rsidR="006A20F1" w:rsidRDefault="006A20F1" w:rsidP="006A20F1">
            <w:pPr>
              <w:rPr>
                <w:rFonts w:ascii="Arial" w:hAnsi="Arial" w:cs="Arial"/>
                <w:b/>
                <w:sz w:val="24"/>
                <w:szCs w:val="24"/>
              </w:rPr>
            </w:pPr>
          </w:p>
          <w:p w:rsidR="006A20F1" w:rsidRDefault="006A20F1" w:rsidP="006A20F1">
            <w:pPr>
              <w:rPr>
                <w:rFonts w:ascii="Arial" w:hAnsi="Arial" w:cs="Arial"/>
                <w:sz w:val="24"/>
                <w:szCs w:val="24"/>
              </w:rPr>
            </w:pPr>
            <w:r>
              <w:rPr>
                <w:rFonts w:ascii="Arial" w:hAnsi="Arial" w:cs="Arial"/>
                <w:sz w:val="24"/>
                <w:szCs w:val="24"/>
              </w:rPr>
              <w:t xml:space="preserve">ACC Ritchie presented a report </w:t>
            </w:r>
            <w:r w:rsidR="005E4F27">
              <w:rPr>
                <w:rFonts w:ascii="Arial" w:hAnsi="Arial" w:cs="Arial"/>
                <w:sz w:val="24"/>
                <w:szCs w:val="24"/>
              </w:rPr>
              <w:t xml:space="preserve">seeking approval for the draft Hate Crime Improvement Plan which had been developed </w:t>
            </w:r>
            <w:r w:rsidRPr="006A20F1">
              <w:rPr>
                <w:rFonts w:ascii="Arial" w:hAnsi="Arial" w:cs="Arial"/>
                <w:sz w:val="24"/>
                <w:szCs w:val="24"/>
              </w:rPr>
              <w:t xml:space="preserve">to address the 15 recommendations </w:t>
            </w:r>
            <w:r w:rsidR="005E4F27">
              <w:rPr>
                <w:rFonts w:ascii="Arial" w:hAnsi="Arial" w:cs="Arial"/>
                <w:sz w:val="24"/>
                <w:szCs w:val="24"/>
              </w:rPr>
              <w:t xml:space="preserve">from </w:t>
            </w:r>
            <w:r w:rsidRPr="006A20F1">
              <w:rPr>
                <w:rFonts w:ascii="Arial" w:hAnsi="Arial" w:cs="Arial"/>
                <w:sz w:val="24"/>
                <w:szCs w:val="24"/>
              </w:rPr>
              <w:t>HMICS</w:t>
            </w:r>
            <w:r w:rsidR="00EF33B0">
              <w:rPr>
                <w:rFonts w:ascii="Arial" w:hAnsi="Arial" w:cs="Arial"/>
                <w:sz w:val="24"/>
                <w:szCs w:val="24"/>
              </w:rPr>
              <w:t>,</w:t>
            </w:r>
            <w:r w:rsidRPr="006A20F1">
              <w:rPr>
                <w:rFonts w:ascii="Arial" w:hAnsi="Arial" w:cs="Arial"/>
                <w:sz w:val="24"/>
                <w:szCs w:val="24"/>
              </w:rPr>
              <w:t xml:space="preserve"> </w:t>
            </w:r>
            <w:r w:rsidR="005E4F27">
              <w:rPr>
                <w:rFonts w:ascii="Arial" w:hAnsi="Arial" w:cs="Arial"/>
                <w:sz w:val="24"/>
                <w:szCs w:val="24"/>
              </w:rPr>
              <w:t xml:space="preserve">following their </w:t>
            </w:r>
            <w:r w:rsidR="005E4F27" w:rsidRPr="006A20F1">
              <w:rPr>
                <w:rFonts w:ascii="Arial" w:hAnsi="Arial" w:cs="Arial"/>
                <w:sz w:val="24"/>
                <w:szCs w:val="24"/>
              </w:rPr>
              <w:t>thematic</w:t>
            </w:r>
            <w:r w:rsidRPr="006A20F1">
              <w:rPr>
                <w:rFonts w:ascii="Arial" w:hAnsi="Arial" w:cs="Arial"/>
                <w:sz w:val="24"/>
                <w:szCs w:val="24"/>
              </w:rPr>
              <w:t xml:space="preserve"> inspection in</w:t>
            </w:r>
            <w:r w:rsidR="005E4F27">
              <w:rPr>
                <w:rFonts w:ascii="Arial" w:hAnsi="Arial" w:cs="Arial"/>
                <w:sz w:val="24"/>
                <w:szCs w:val="24"/>
              </w:rPr>
              <w:t xml:space="preserve"> respect of </w:t>
            </w:r>
            <w:r>
              <w:rPr>
                <w:rFonts w:ascii="Arial" w:hAnsi="Arial" w:cs="Arial"/>
                <w:sz w:val="24"/>
                <w:szCs w:val="24"/>
              </w:rPr>
              <w:t>hate crime.</w:t>
            </w:r>
            <w:r w:rsidR="005E4F27">
              <w:rPr>
                <w:rFonts w:ascii="Arial" w:hAnsi="Arial" w:cs="Arial"/>
                <w:sz w:val="24"/>
                <w:szCs w:val="24"/>
              </w:rPr>
              <w:t xml:space="preserve">  It was confirmed that subject to SLB approval, the Improvement Plan would be </w:t>
            </w:r>
            <w:r w:rsidR="00EF33B0">
              <w:rPr>
                <w:rFonts w:ascii="Arial" w:hAnsi="Arial" w:cs="Arial"/>
                <w:sz w:val="24"/>
                <w:szCs w:val="24"/>
              </w:rPr>
              <w:t>shared with HMICS.</w:t>
            </w:r>
            <w:r w:rsidR="005E4F27">
              <w:rPr>
                <w:rFonts w:ascii="Arial" w:hAnsi="Arial" w:cs="Arial"/>
                <w:sz w:val="24"/>
                <w:szCs w:val="24"/>
              </w:rPr>
              <w:t xml:space="preserve">  Following discussion, the proposed Improvement Plan was approved by members.</w:t>
            </w:r>
          </w:p>
          <w:p w:rsidR="006A20F1" w:rsidRDefault="006A20F1" w:rsidP="006A20F1">
            <w:pPr>
              <w:rPr>
                <w:rFonts w:ascii="Arial" w:hAnsi="Arial" w:cs="Arial"/>
                <w:sz w:val="24"/>
                <w:szCs w:val="24"/>
              </w:rPr>
            </w:pPr>
          </w:p>
          <w:p w:rsidR="006A20F1" w:rsidRDefault="006A20F1" w:rsidP="006A20F1">
            <w:pPr>
              <w:rPr>
                <w:rFonts w:ascii="Arial" w:hAnsi="Arial" w:cs="Arial"/>
                <w:sz w:val="24"/>
                <w:szCs w:val="24"/>
              </w:rPr>
            </w:pPr>
            <w:r>
              <w:rPr>
                <w:rFonts w:ascii="Arial" w:hAnsi="Arial" w:cs="Arial"/>
                <w:b/>
                <w:sz w:val="24"/>
                <w:szCs w:val="24"/>
              </w:rPr>
              <w:t>D</w:t>
            </w:r>
            <w:r w:rsidR="005E4F27">
              <w:rPr>
                <w:rFonts w:ascii="Arial" w:hAnsi="Arial" w:cs="Arial"/>
                <w:b/>
                <w:sz w:val="24"/>
                <w:szCs w:val="24"/>
              </w:rPr>
              <w:t>ECISION</w:t>
            </w:r>
            <w:r>
              <w:rPr>
                <w:rFonts w:ascii="Arial" w:hAnsi="Arial" w:cs="Arial"/>
                <w:b/>
                <w:sz w:val="24"/>
                <w:szCs w:val="24"/>
              </w:rPr>
              <w:t>:</w:t>
            </w:r>
            <w:r w:rsidR="005E4F27">
              <w:rPr>
                <w:rFonts w:ascii="Arial" w:hAnsi="Arial" w:cs="Arial"/>
                <w:b/>
                <w:sz w:val="24"/>
                <w:szCs w:val="24"/>
              </w:rPr>
              <w:t xml:space="preserve">  Hate Crime Improvement Plan approved.  </w:t>
            </w:r>
          </w:p>
          <w:p w:rsidR="000E32CC" w:rsidRDefault="000E32CC" w:rsidP="006A20F1">
            <w:pPr>
              <w:rPr>
                <w:rFonts w:ascii="Arial" w:hAnsi="Arial" w:cs="Arial"/>
                <w:sz w:val="24"/>
                <w:szCs w:val="24"/>
              </w:rPr>
            </w:pPr>
          </w:p>
          <w:p w:rsidR="000E32CC" w:rsidRDefault="000E32CC" w:rsidP="006A20F1">
            <w:pPr>
              <w:rPr>
                <w:rFonts w:ascii="Arial" w:hAnsi="Arial" w:cs="Arial"/>
                <w:b/>
                <w:sz w:val="24"/>
                <w:szCs w:val="24"/>
              </w:rPr>
            </w:pPr>
            <w:r w:rsidRPr="000E32CC">
              <w:rPr>
                <w:rFonts w:ascii="Arial" w:hAnsi="Arial" w:cs="Arial"/>
                <w:b/>
                <w:sz w:val="24"/>
                <w:szCs w:val="24"/>
              </w:rPr>
              <w:t>Additional Funding for Court Officers</w:t>
            </w:r>
          </w:p>
          <w:p w:rsidR="000E32CC" w:rsidRDefault="000E32CC" w:rsidP="006A20F1">
            <w:pPr>
              <w:rPr>
                <w:rFonts w:ascii="Arial" w:hAnsi="Arial" w:cs="Arial"/>
                <w:b/>
                <w:sz w:val="24"/>
                <w:szCs w:val="24"/>
              </w:rPr>
            </w:pPr>
            <w:bookmarkStart w:id="0" w:name="_GoBack"/>
            <w:bookmarkEnd w:id="0"/>
          </w:p>
          <w:p w:rsidR="000E32CC" w:rsidRDefault="000E32CC" w:rsidP="000E32CC">
            <w:pPr>
              <w:rPr>
                <w:rFonts w:ascii="Arial" w:hAnsi="Arial" w:cs="Arial"/>
                <w:sz w:val="24"/>
                <w:szCs w:val="24"/>
              </w:rPr>
            </w:pPr>
            <w:r>
              <w:rPr>
                <w:rFonts w:ascii="Arial" w:hAnsi="Arial" w:cs="Arial"/>
                <w:sz w:val="24"/>
                <w:szCs w:val="24"/>
              </w:rPr>
              <w:t>A</w:t>
            </w:r>
            <w:r w:rsidR="005E4F27">
              <w:rPr>
                <w:rFonts w:ascii="Arial" w:hAnsi="Arial" w:cs="Arial"/>
                <w:sz w:val="24"/>
                <w:szCs w:val="24"/>
              </w:rPr>
              <w:t xml:space="preserve">CC MacDonald presented a report highlighting </w:t>
            </w:r>
            <w:r w:rsidRPr="000E32CC">
              <w:rPr>
                <w:rFonts w:ascii="Arial" w:hAnsi="Arial" w:cs="Arial"/>
                <w:sz w:val="24"/>
                <w:szCs w:val="24"/>
              </w:rPr>
              <w:t xml:space="preserve">the </w:t>
            </w:r>
            <w:r w:rsidR="005E4F27">
              <w:rPr>
                <w:rFonts w:ascii="Arial" w:hAnsi="Arial" w:cs="Arial"/>
                <w:sz w:val="24"/>
                <w:szCs w:val="24"/>
              </w:rPr>
              <w:t xml:space="preserve">receipt of </w:t>
            </w:r>
            <w:r w:rsidRPr="000E32CC">
              <w:rPr>
                <w:rFonts w:ascii="Arial" w:hAnsi="Arial" w:cs="Arial"/>
                <w:sz w:val="24"/>
                <w:szCs w:val="24"/>
              </w:rPr>
              <w:t xml:space="preserve">additional funding </w:t>
            </w:r>
            <w:r w:rsidR="005E4F27">
              <w:rPr>
                <w:rFonts w:ascii="Arial" w:hAnsi="Arial" w:cs="Arial"/>
                <w:sz w:val="24"/>
                <w:szCs w:val="24"/>
              </w:rPr>
              <w:t xml:space="preserve">from Scottish Government to support the increased demands on Police Scotland which will arise from the running of additional courts in the period following coronavirus restrictions.  The report sought approval for a temporary increase of 16 </w:t>
            </w:r>
            <w:r w:rsidR="00EF33B0">
              <w:rPr>
                <w:rFonts w:ascii="Arial" w:hAnsi="Arial" w:cs="Arial"/>
                <w:sz w:val="24"/>
                <w:szCs w:val="24"/>
              </w:rPr>
              <w:t xml:space="preserve">officers </w:t>
            </w:r>
            <w:r w:rsidR="005E4F27">
              <w:rPr>
                <w:rFonts w:ascii="Arial" w:hAnsi="Arial" w:cs="Arial"/>
                <w:sz w:val="24"/>
                <w:szCs w:val="24"/>
              </w:rPr>
              <w:t>in the Police Scotland establishment (in line with the received funding)</w:t>
            </w:r>
            <w:r w:rsidR="00EF33B0">
              <w:rPr>
                <w:rFonts w:ascii="Arial" w:hAnsi="Arial" w:cs="Arial"/>
                <w:sz w:val="24"/>
                <w:szCs w:val="24"/>
              </w:rPr>
              <w:t xml:space="preserve"> to manage the projected increase in court activity</w:t>
            </w:r>
            <w:r w:rsidR="005E4F27">
              <w:rPr>
                <w:rFonts w:ascii="Arial" w:hAnsi="Arial" w:cs="Arial"/>
                <w:sz w:val="24"/>
                <w:szCs w:val="24"/>
              </w:rPr>
              <w:t xml:space="preserve">, along with a proposed process for allocation and management of the funding.  Following discussion the proposals were approved by members.  </w:t>
            </w:r>
          </w:p>
          <w:p w:rsidR="000E32CC" w:rsidRDefault="000E32CC" w:rsidP="000E32CC">
            <w:pPr>
              <w:rPr>
                <w:rFonts w:ascii="Arial" w:hAnsi="Arial" w:cs="Arial"/>
                <w:sz w:val="24"/>
                <w:szCs w:val="24"/>
              </w:rPr>
            </w:pPr>
          </w:p>
          <w:p w:rsidR="000E32CC" w:rsidRDefault="005E4F27" w:rsidP="005E4F27">
            <w:pPr>
              <w:rPr>
                <w:rFonts w:ascii="Arial" w:hAnsi="Arial" w:cs="Arial"/>
                <w:b/>
                <w:sz w:val="24"/>
                <w:szCs w:val="24"/>
              </w:rPr>
            </w:pPr>
            <w:r>
              <w:rPr>
                <w:rFonts w:ascii="Arial" w:hAnsi="Arial" w:cs="Arial"/>
                <w:b/>
                <w:sz w:val="24"/>
                <w:szCs w:val="24"/>
              </w:rPr>
              <w:t>DECISION:  Temporary increased in Police Scotland establishment and process for allocation and management</w:t>
            </w:r>
            <w:r w:rsidR="00EF33B0">
              <w:rPr>
                <w:rFonts w:ascii="Arial" w:hAnsi="Arial" w:cs="Arial"/>
                <w:b/>
                <w:sz w:val="24"/>
                <w:szCs w:val="24"/>
              </w:rPr>
              <w:t xml:space="preserve"> of fu</w:t>
            </w:r>
            <w:r>
              <w:rPr>
                <w:rFonts w:ascii="Arial" w:hAnsi="Arial" w:cs="Arial"/>
                <w:b/>
                <w:sz w:val="24"/>
                <w:szCs w:val="24"/>
              </w:rPr>
              <w:t xml:space="preserve">nding approved.  </w:t>
            </w:r>
          </w:p>
          <w:p w:rsidR="005E4F27" w:rsidRPr="000E32CC" w:rsidRDefault="005E4F27" w:rsidP="005E4F27">
            <w:pPr>
              <w:rPr>
                <w:rFonts w:ascii="Arial" w:hAnsi="Arial" w:cs="Arial"/>
                <w:sz w:val="24"/>
                <w:szCs w:val="24"/>
              </w:rPr>
            </w:pPr>
          </w:p>
        </w:tc>
        <w:tc>
          <w:tcPr>
            <w:tcW w:w="1983" w:type="dxa"/>
          </w:tcPr>
          <w:p w:rsidR="008444A9" w:rsidRDefault="00685FD4" w:rsidP="005724A6">
            <w:pPr>
              <w:rPr>
                <w:rFonts w:ascii="Arial" w:hAnsi="Arial" w:cs="Arial"/>
                <w:b/>
                <w:sz w:val="24"/>
                <w:szCs w:val="24"/>
              </w:rPr>
            </w:pPr>
            <w:r>
              <w:rPr>
                <w:rFonts w:ascii="Arial" w:hAnsi="Arial" w:cs="Arial"/>
                <w:b/>
                <w:sz w:val="24"/>
                <w:szCs w:val="24"/>
              </w:rPr>
              <w:lastRenderedPageBreak/>
              <w:t xml:space="preserve"> </w:t>
            </w:r>
          </w:p>
          <w:p w:rsidR="00685FD4" w:rsidRDefault="00685FD4" w:rsidP="005724A6">
            <w:pPr>
              <w:rPr>
                <w:rFonts w:ascii="Arial" w:hAnsi="Arial" w:cs="Arial"/>
                <w:b/>
                <w:sz w:val="24"/>
                <w:szCs w:val="24"/>
              </w:rPr>
            </w:pPr>
          </w:p>
          <w:p w:rsidR="00107033" w:rsidRDefault="00107033" w:rsidP="005724A6">
            <w:pPr>
              <w:rPr>
                <w:rFonts w:ascii="Arial" w:hAnsi="Arial" w:cs="Arial"/>
                <w:b/>
                <w:sz w:val="24"/>
                <w:szCs w:val="24"/>
              </w:rPr>
            </w:pPr>
          </w:p>
          <w:p w:rsidR="00107033" w:rsidRDefault="00107033" w:rsidP="005724A6">
            <w:pPr>
              <w:rPr>
                <w:rFonts w:ascii="Arial" w:hAnsi="Arial" w:cs="Arial"/>
                <w:b/>
                <w:sz w:val="24"/>
                <w:szCs w:val="24"/>
              </w:rPr>
            </w:pPr>
          </w:p>
          <w:p w:rsidR="00685FD4" w:rsidRDefault="00685FD4" w:rsidP="005724A6">
            <w:pPr>
              <w:rPr>
                <w:rFonts w:ascii="Arial" w:hAnsi="Arial" w:cs="Arial"/>
                <w:b/>
                <w:sz w:val="24"/>
                <w:szCs w:val="24"/>
              </w:rPr>
            </w:pPr>
            <w:r>
              <w:rPr>
                <w:rFonts w:ascii="Arial" w:hAnsi="Arial" w:cs="Arial"/>
                <w:b/>
                <w:sz w:val="24"/>
                <w:szCs w:val="24"/>
              </w:rPr>
              <w:t>Noted</w:t>
            </w: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107033" w:rsidRDefault="00107033"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092120" w:rsidRDefault="00092120" w:rsidP="005724A6">
            <w:pPr>
              <w:rPr>
                <w:rFonts w:ascii="Arial" w:hAnsi="Arial" w:cs="Arial"/>
                <w:b/>
                <w:sz w:val="24"/>
                <w:szCs w:val="24"/>
              </w:rPr>
            </w:pPr>
          </w:p>
          <w:p w:rsidR="00092120" w:rsidRDefault="00092120" w:rsidP="005724A6">
            <w:pPr>
              <w:rPr>
                <w:rFonts w:ascii="Arial" w:hAnsi="Arial" w:cs="Arial"/>
                <w:b/>
                <w:sz w:val="24"/>
                <w:szCs w:val="24"/>
              </w:rPr>
            </w:pPr>
          </w:p>
          <w:p w:rsidR="00685FD4" w:rsidRDefault="00685FD4" w:rsidP="005724A6">
            <w:pPr>
              <w:rPr>
                <w:rFonts w:ascii="Arial" w:hAnsi="Arial" w:cs="Arial"/>
                <w:b/>
                <w:sz w:val="24"/>
                <w:szCs w:val="24"/>
              </w:rPr>
            </w:pPr>
            <w:r>
              <w:rPr>
                <w:rFonts w:ascii="Arial" w:hAnsi="Arial" w:cs="Arial"/>
                <w:b/>
                <w:sz w:val="24"/>
                <w:szCs w:val="24"/>
              </w:rPr>
              <w:t>Noted</w:t>
            </w: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685FD4" w:rsidP="005724A6">
            <w:pPr>
              <w:rPr>
                <w:rFonts w:ascii="Arial" w:hAnsi="Arial" w:cs="Arial"/>
                <w:b/>
                <w:sz w:val="24"/>
                <w:szCs w:val="24"/>
              </w:rPr>
            </w:pPr>
          </w:p>
          <w:p w:rsidR="00685FD4" w:rsidRDefault="00092120" w:rsidP="005724A6">
            <w:pPr>
              <w:rPr>
                <w:rFonts w:ascii="Arial" w:hAnsi="Arial" w:cs="Arial"/>
                <w:b/>
                <w:sz w:val="24"/>
                <w:szCs w:val="24"/>
              </w:rPr>
            </w:pPr>
            <w:r>
              <w:rPr>
                <w:rFonts w:ascii="Arial" w:hAnsi="Arial" w:cs="Arial"/>
                <w:b/>
                <w:sz w:val="24"/>
                <w:szCs w:val="24"/>
              </w:rPr>
              <w:t>A</w:t>
            </w:r>
            <w:r w:rsidR="00550839">
              <w:rPr>
                <w:rFonts w:ascii="Arial" w:hAnsi="Arial" w:cs="Arial"/>
                <w:b/>
                <w:sz w:val="24"/>
                <w:szCs w:val="24"/>
              </w:rPr>
              <w:t>CTION</w:t>
            </w: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r>
              <w:rPr>
                <w:rFonts w:ascii="Arial" w:hAnsi="Arial" w:cs="Arial"/>
                <w:b/>
                <w:sz w:val="24"/>
                <w:szCs w:val="24"/>
              </w:rPr>
              <w:t>Noted</w:t>
            </w: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DB65C0" w:rsidRDefault="00DB65C0" w:rsidP="005724A6">
            <w:pPr>
              <w:rPr>
                <w:rFonts w:ascii="Arial" w:hAnsi="Arial" w:cs="Arial"/>
                <w:b/>
                <w:sz w:val="24"/>
                <w:szCs w:val="24"/>
              </w:rPr>
            </w:pPr>
          </w:p>
          <w:p w:rsidR="00DB65C0" w:rsidRDefault="00DB65C0" w:rsidP="005724A6">
            <w:pPr>
              <w:rPr>
                <w:rFonts w:ascii="Arial" w:hAnsi="Arial" w:cs="Arial"/>
                <w:b/>
                <w:sz w:val="24"/>
                <w:szCs w:val="24"/>
              </w:rPr>
            </w:pPr>
          </w:p>
          <w:p w:rsidR="005E4F27" w:rsidRDefault="005E4F27" w:rsidP="005724A6">
            <w:pPr>
              <w:rPr>
                <w:rFonts w:ascii="Arial" w:hAnsi="Arial" w:cs="Arial"/>
                <w:b/>
                <w:sz w:val="24"/>
                <w:szCs w:val="24"/>
              </w:rPr>
            </w:pPr>
            <w:r>
              <w:rPr>
                <w:rFonts w:ascii="Arial" w:hAnsi="Arial" w:cs="Arial"/>
                <w:b/>
                <w:sz w:val="24"/>
                <w:szCs w:val="24"/>
              </w:rPr>
              <w:t>Noted</w:t>
            </w:r>
          </w:p>
          <w:p w:rsidR="00DB65C0" w:rsidRDefault="00DB65C0" w:rsidP="005724A6">
            <w:pPr>
              <w:rPr>
                <w:rFonts w:ascii="Arial" w:hAnsi="Arial" w:cs="Arial"/>
                <w:b/>
                <w:sz w:val="24"/>
                <w:szCs w:val="24"/>
              </w:rPr>
            </w:pPr>
          </w:p>
          <w:p w:rsidR="00DB65C0" w:rsidRDefault="00DB65C0" w:rsidP="005724A6">
            <w:pPr>
              <w:rPr>
                <w:rFonts w:ascii="Arial" w:hAnsi="Arial" w:cs="Arial"/>
                <w:b/>
                <w:sz w:val="24"/>
                <w:szCs w:val="24"/>
              </w:rPr>
            </w:pPr>
          </w:p>
          <w:p w:rsidR="00DB65C0" w:rsidRDefault="00DB65C0" w:rsidP="005724A6">
            <w:pPr>
              <w:rPr>
                <w:rFonts w:ascii="Arial" w:hAnsi="Arial" w:cs="Arial"/>
                <w:b/>
                <w:sz w:val="24"/>
                <w:szCs w:val="24"/>
              </w:rPr>
            </w:pPr>
          </w:p>
          <w:p w:rsidR="00DB65C0" w:rsidRDefault="00DB65C0" w:rsidP="005724A6">
            <w:pPr>
              <w:rPr>
                <w:rFonts w:ascii="Arial" w:hAnsi="Arial" w:cs="Arial"/>
                <w:b/>
                <w:sz w:val="24"/>
                <w:szCs w:val="24"/>
              </w:rPr>
            </w:pP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6A20F1" w:rsidRDefault="006A20F1" w:rsidP="005724A6">
            <w:pPr>
              <w:rPr>
                <w:rFonts w:ascii="Arial" w:hAnsi="Arial" w:cs="Arial"/>
                <w:b/>
                <w:sz w:val="24"/>
                <w:szCs w:val="24"/>
              </w:rPr>
            </w:pPr>
          </w:p>
          <w:p w:rsidR="005E4F27" w:rsidRDefault="005E4F27" w:rsidP="005724A6">
            <w:pPr>
              <w:rPr>
                <w:rFonts w:ascii="Arial" w:hAnsi="Arial" w:cs="Arial"/>
                <w:b/>
                <w:sz w:val="24"/>
                <w:szCs w:val="24"/>
              </w:rPr>
            </w:pPr>
          </w:p>
          <w:p w:rsidR="005E4F27" w:rsidRDefault="005E4F27" w:rsidP="005724A6">
            <w:pPr>
              <w:rPr>
                <w:rFonts w:ascii="Arial" w:hAnsi="Arial" w:cs="Arial"/>
                <w:b/>
                <w:sz w:val="24"/>
                <w:szCs w:val="24"/>
              </w:rPr>
            </w:pPr>
          </w:p>
          <w:p w:rsidR="005E4F27" w:rsidRDefault="005E4F27" w:rsidP="005724A6">
            <w:pPr>
              <w:rPr>
                <w:rFonts w:ascii="Arial" w:hAnsi="Arial" w:cs="Arial"/>
                <w:b/>
                <w:sz w:val="24"/>
                <w:szCs w:val="24"/>
              </w:rPr>
            </w:pPr>
          </w:p>
          <w:p w:rsidR="005E4F27" w:rsidRDefault="005E4F27" w:rsidP="005724A6">
            <w:pPr>
              <w:rPr>
                <w:rFonts w:ascii="Arial" w:hAnsi="Arial" w:cs="Arial"/>
                <w:b/>
                <w:sz w:val="24"/>
                <w:szCs w:val="24"/>
              </w:rPr>
            </w:pPr>
          </w:p>
          <w:p w:rsidR="005E4F27" w:rsidRDefault="005E4F27" w:rsidP="005724A6">
            <w:pPr>
              <w:rPr>
                <w:rFonts w:ascii="Arial" w:hAnsi="Arial" w:cs="Arial"/>
                <w:b/>
                <w:sz w:val="24"/>
                <w:szCs w:val="24"/>
              </w:rPr>
            </w:pPr>
          </w:p>
          <w:p w:rsidR="005E4F27" w:rsidRDefault="005E4F27" w:rsidP="005724A6">
            <w:pPr>
              <w:rPr>
                <w:rFonts w:ascii="Arial" w:hAnsi="Arial" w:cs="Arial"/>
                <w:b/>
                <w:sz w:val="24"/>
                <w:szCs w:val="24"/>
              </w:rPr>
            </w:pPr>
          </w:p>
          <w:p w:rsidR="005E4F27" w:rsidRDefault="005E4F27" w:rsidP="005724A6">
            <w:pPr>
              <w:rPr>
                <w:rFonts w:ascii="Arial" w:hAnsi="Arial" w:cs="Arial"/>
                <w:b/>
                <w:sz w:val="24"/>
                <w:szCs w:val="24"/>
              </w:rPr>
            </w:pPr>
          </w:p>
          <w:p w:rsidR="005E4F27" w:rsidRDefault="005E4F27" w:rsidP="005724A6">
            <w:pPr>
              <w:rPr>
                <w:rFonts w:ascii="Arial" w:hAnsi="Arial" w:cs="Arial"/>
                <w:b/>
                <w:sz w:val="24"/>
                <w:szCs w:val="24"/>
              </w:rPr>
            </w:pPr>
          </w:p>
          <w:p w:rsidR="006A20F1" w:rsidRDefault="006A20F1" w:rsidP="005724A6">
            <w:pPr>
              <w:rPr>
                <w:rFonts w:ascii="Arial" w:hAnsi="Arial" w:cs="Arial"/>
                <w:b/>
                <w:sz w:val="24"/>
                <w:szCs w:val="24"/>
              </w:rPr>
            </w:pPr>
            <w:r>
              <w:rPr>
                <w:rFonts w:ascii="Arial" w:hAnsi="Arial" w:cs="Arial"/>
                <w:b/>
                <w:sz w:val="24"/>
                <w:szCs w:val="24"/>
              </w:rPr>
              <w:t>A</w:t>
            </w:r>
            <w:r w:rsidR="00C43BB6">
              <w:rPr>
                <w:rFonts w:ascii="Arial" w:hAnsi="Arial" w:cs="Arial"/>
                <w:b/>
                <w:sz w:val="24"/>
                <w:szCs w:val="24"/>
              </w:rPr>
              <w:t>pproved</w:t>
            </w:r>
          </w:p>
          <w:p w:rsidR="00460DA7" w:rsidRDefault="00460DA7" w:rsidP="005724A6">
            <w:pPr>
              <w:rPr>
                <w:rFonts w:ascii="Arial" w:hAnsi="Arial" w:cs="Arial"/>
                <w:b/>
                <w:sz w:val="24"/>
                <w:szCs w:val="24"/>
              </w:rPr>
            </w:pPr>
          </w:p>
          <w:p w:rsidR="00460DA7" w:rsidRDefault="00460DA7" w:rsidP="005724A6">
            <w:pPr>
              <w:rPr>
                <w:rFonts w:ascii="Arial" w:hAnsi="Arial" w:cs="Arial"/>
                <w:b/>
                <w:sz w:val="24"/>
                <w:szCs w:val="24"/>
              </w:rPr>
            </w:pPr>
          </w:p>
          <w:p w:rsidR="00460DA7" w:rsidRDefault="00460DA7" w:rsidP="005724A6">
            <w:pPr>
              <w:rPr>
                <w:rFonts w:ascii="Arial" w:hAnsi="Arial" w:cs="Arial"/>
                <w:b/>
                <w:sz w:val="24"/>
                <w:szCs w:val="24"/>
              </w:rPr>
            </w:pPr>
          </w:p>
          <w:p w:rsidR="00460DA7" w:rsidRDefault="00460DA7" w:rsidP="005724A6">
            <w:pPr>
              <w:rPr>
                <w:rFonts w:ascii="Arial" w:hAnsi="Arial" w:cs="Arial"/>
                <w:b/>
                <w:sz w:val="24"/>
                <w:szCs w:val="24"/>
              </w:rPr>
            </w:pPr>
          </w:p>
          <w:p w:rsidR="00460DA7" w:rsidRDefault="00460DA7" w:rsidP="005724A6">
            <w:pPr>
              <w:rPr>
                <w:rFonts w:ascii="Arial" w:hAnsi="Arial" w:cs="Arial"/>
                <w:b/>
                <w:sz w:val="24"/>
                <w:szCs w:val="24"/>
              </w:rPr>
            </w:pPr>
          </w:p>
          <w:p w:rsidR="00460DA7" w:rsidRDefault="00460DA7" w:rsidP="005724A6">
            <w:pPr>
              <w:rPr>
                <w:rFonts w:ascii="Arial" w:hAnsi="Arial" w:cs="Arial"/>
                <w:b/>
                <w:sz w:val="24"/>
                <w:szCs w:val="24"/>
              </w:rPr>
            </w:pPr>
          </w:p>
          <w:p w:rsidR="005E4F27" w:rsidRDefault="005E4F27" w:rsidP="005724A6">
            <w:pPr>
              <w:rPr>
                <w:rFonts w:ascii="Arial" w:hAnsi="Arial" w:cs="Arial"/>
                <w:b/>
                <w:sz w:val="24"/>
                <w:szCs w:val="24"/>
              </w:rPr>
            </w:pPr>
          </w:p>
          <w:p w:rsidR="005E4F27" w:rsidRDefault="005E4F27" w:rsidP="005724A6">
            <w:pPr>
              <w:rPr>
                <w:rFonts w:ascii="Arial" w:hAnsi="Arial" w:cs="Arial"/>
                <w:b/>
                <w:sz w:val="24"/>
                <w:szCs w:val="24"/>
              </w:rPr>
            </w:pPr>
          </w:p>
          <w:p w:rsidR="00460DA7" w:rsidRDefault="00460DA7" w:rsidP="005724A6">
            <w:pPr>
              <w:rPr>
                <w:rFonts w:ascii="Arial" w:hAnsi="Arial" w:cs="Arial"/>
                <w:b/>
                <w:sz w:val="24"/>
                <w:szCs w:val="24"/>
              </w:rPr>
            </w:pPr>
          </w:p>
          <w:p w:rsidR="00460DA7" w:rsidRDefault="00460DA7" w:rsidP="005724A6">
            <w:pPr>
              <w:rPr>
                <w:rFonts w:ascii="Arial" w:hAnsi="Arial" w:cs="Arial"/>
                <w:b/>
                <w:sz w:val="24"/>
                <w:szCs w:val="24"/>
              </w:rPr>
            </w:pPr>
          </w:p>
          <w:p w:rsidR="00460DA7" w:rsidRDefault="00460DA7" w:rsidP="005724A6">
            <w:pPr>
              <w:rPr>
                <w:rFonts w:ascii="Arial" w:hAnsi="Arial" w:cs="Arial"/>
                <w:b/>
                <w:sz w:val="24"/>
                <w:szCs w:val="24"/>
              </w:rPr>
            </w:pPr>
          </w:p>
          <w:p w:rsidR="00C43BB6" w:rsidRDefault="00C43BB6" w:rsidP="00C43BB6">
            <w:pPr>
              <w:rPr>
                <w:rFonts w:ascii="Arial" w:hAnsi="Arial" w:cs="Arial"/>
                <w:b/>
                <w:sz w:val="24"/>
                <w:szCs w:val="24"/>
              </w:rPr>
            </w:pPr>
            <w:r>
              <w:rPr>
                <w:rFonts w:ascii="Arial" w:hAnsi="Arial" w:cs="Arial"/>
                <w:b/>
                <w:sz w:val="24"/>
                <w:szCs w:val="24"/>
              </w:rPr>
              <w:t>Approved</w:t>
            </w:r>
          </w:p>
          <w:p w:rsidR="008B51F7" w:rsidRDefault="008B51F7" w:rsidP="005724A6">
            <w:pPr>
              <w:rPr>
                <w:rFonts w:ascii="Arial" w:hAnsi="Arial" w:cs="Arial"/>
                <w:b/>
                <w:sz w:val="24"/>
                <w:szCs w:val="24"/>
              </w:rPr>
            </w:pPr>
          </w:p>
          <w:p w:rsidR="008B51F7" w:rsidRDefault="008B51F7" w:rsidP="005724A6">
            <w:pPr>
              <w:rPr>
                <w:rFonts w:ascii="Arial" w:hAnsi="Arial" w:cs="Arial"/>
                <w:b/>
                <w:sz w:val="24"/>
                <w:szCs w:val="24"/>
              </w:rPr>
            </w:pPr>
          </w:p>
          <w:p w:rsidR="008B51F7" w:rsidRPr="00926E2F" w:rsidRDefault="008B51F7" w:rsidP="005724A6">
            <w:pPr>
              <w:rPr>
                <w:rFonts w:ascii="Arial" w:hAnsi="Arial" w:cs="Arial"/>
                <w:b/>
                <w:sz w:val="24"/>
                <w:szCs w:val="24"/>
              </w:rPr>
            </w:pPr>
          </w:p>
        </w:tc>
        <w:tc>
          <w:tcPr>
            <w:tcW w:w="1700" w:type="dxa"/>
          </w:tcPr>
          <w:p w:rsidR="005724A6" w:rsidRDefault="005724A6"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8444A9" w:rsidRDefault="008444A9" w:rsidP="005724A6">
            <w:pPr>
              <w:rPr>
                <w:rFonts w:ascii="Arial" w:hAnsi="Arial" w:cs="Arial"/>
                <w:b/>
                <w:sz w:val="24"/>
                <w:szCs w:val="24"/>
              </w:rPr>
            </w:pPr>
          </w:p>
          <w:p w:rsidR="007B224B" w:rsidRDefault="007B224B" w:rsidP="005724A6">
            <w:pPr>
              <w:rPr>
                <w:rFonts w:ascii="Arial" w:hAnsi="Arial" w:cs="Arial"/>
                <w:b/>
                <w:sz w:val="24"/>
                <w:szCs w:val="24"/>
              </w:rPr>
            </w:pPr>
          </w:p>
          <w:p w:rsidR="002E4300" w:rsidRDefault="002E4300" w:rsidP="005724A6">
            <w:pPr>
              <w:rPr>
                <w:rFonts w:ascii="Arial" w:hAnsi="Arial" w:cs="Arial"/>
                <w:b/>
                <w:sz w:val="24"/>
                <w:szCs w:val="24"/>
              </w:rPr>
            </w:pPr>
          </w:p>
          <w:p w:rsidR="00092120" w:rsidRDefault="00092120" w:rsidP="005724A6">
            <w:pPr>
              <w:rPr>
                <w:rFonts w:ascii="Arial" w:hAnsi="Arial" w:cs="Arial"/>
                <w:b/>
                <w:sz w:val="24"/>
                <w:szCs w:val="24"/>
              </w:rPr>
            </w:pPr>
          </w:p>
          <w:p w:rsidR="00092120" w:rsidRDefault="00092120" w:rsidP="005724A6">
            <w:pPr>
              <w:rPr>
                <w:rFonts w:ascii="Arial" w:hAnsi="Arial" w:cs="Arial"/>
                <w:b/>
                <w:sz w:val="24"/>
                <w:szCs w:val="24"/>
              </w:rPr>
            </w:pPr>
          </w:p>
          <w:p w:rsidR="00092120" w:rsidRDefault="00092120" w:rsidP="005724A6">
            <w:pPr>
              <w:rPr>
                <w:rFonts w:ascii="Arial" w:hAnsi="Arial" w:cs="Arial"/>
                <w:b/>
                <w:sz w:val="24"/>
                <w:szCs w:val="24"/>
              </w:rPr>
            </w:pPr>
          </w:p>
          <w:p w:rsidR="00092120" w:rsidRDefault="00092120" w:rsidP="005724A6">
            <w:pPr>
              <w:rPr>
                <w:rFonts w:ascii="Arial" w:hAnsi="Arial" w:cs="Arial"/>
                <w:b/>
                <w:sz w:val="24"/>
                <w:szCs w:val="24"/>
              </w:rPr>
            </w:pPr>
          </w:p>
          <w:p w:rsidR="00092120" w:rsidRDefault="00092120" w:rsidP="005724A6">
            <w:pPr>
              <w:rPr>
                <w:rFonts w:ascii="Arial" w:hAnsi="Arial" w:cs="Arial"/>
                <w:b/>
                <w:sz w:val="24"/>
                <w:szCs w:val="24"/>
              </w:rPr>
            </w:pPr>
          </w:p>
          <w:p w:rsidR="00092120" w:rsidRDefault="00092120" w:rsidP="005724A6">
            <w:pPr>
              <w:rPr>
                <w:rFonts w:ascii="Arial" w:hAnsi="Arial" w:cs="Arial"/>
                <w:b/>
                <w:sz w:val="24"/>
                <w:szCs w:val="24"/>
              </w:rPr>
            </w:pPr>
          </w:p>
          <w:p w:rsidR="00092120" w:rsidRDefault="00092120" w:rsidP="005724A6">
            <w:pPr>
              <w:rPr>
                <w:rFonts w:ascii="Arial" w:hAnsi="Arial" w:cs="Arial"/>
                <w:b/>
                <w:sz w:val="24"/>
                <w:szCs w:val="24"/>
              </w:rPr>
            </w:pPr>
          </w:p>
          <w:p w:rsidR="00092120" w:rsidRDefault="00092120" w:rsidP="005724A6">
            <w:pPr>
              <w:rPr>
                <w:rFonts w:ascii="Arial" w:hAnsi="Arial" w:cs="Arial"/>
                <w:b/>
                <w:sz w:val="24"/>
                <w:szCs w:val="24"/>
              </w:rPr>
            </w:pPr>
          </w:p>
          <w:p w:rsidR="00092120" w:rsidRDefault="00092120" w:rsidP="005724A6">
            <w:pPr>
              <w:rPr>
                <w:rFonts w:ascii="Arial" w:hAnsi="Arial" w:cs="Arial"/>
                <w:b/>
                <w:sz w:val="24"/>
                <w:szCs w:val="24"/>
              </w:rPr>
            </w:pPr>
          </w:p>
          <w:p w:rsidR="00092120" w:rsidRDefault="00092120" w:rsidP="005724A6">
            <w:pPr>
              <w:rPr>
                <w:rFonts w:ascii="Arial" w:hAnsi="Arial" w:cs="Arial"/>
                <w:b/>
                <w:sz w:val="24"/>
                <w:szCs w:val="24"/>
              </w:rPr>
            </w:pPr>
          </w:p>
          <w:p w:rsidR="008444A9" w:rsidRDefault="00092120" w:rsidP="00092120">
            <w:pPr>
              <w:rPr>
                <w:rFonts w:ascii="Arial" w:hAnsi="Arial" w:cs="Arial"/>
                <w:b/>
                <w:sz w:val="24"/>
                <w:szCs w:val="24"/>
              </w:rPr>
            </w:pPr>
            <w:r w:rsidRPr="00092120">
              <w:rPr>
                <w:rFonts w:ascii="Arial" w:hAnsi="Arial" w:cs="Arial"/>
                <w:b/>
                <w:sz w:val="24"/>
                <w:szCs w:val="24"/>
              </w:rPr>
              <w:t>Director M</w:t>
            </w:r>
            <w:r w:rsidR="00AE0708" w:rsidRPr="00092120">
              <w:rPr>
                <w:rFonts w:ascii="Arial" w:hAnsi="Arial" w:cs="Arial"/>
                <w:b/>
                <w:sz w:val="24"/>
                <w:szCs w:val="24"/>
              </w:rPr>
              <w:t xml:space="preserve">cMahon/ ACC </w:t>
            </w:r>
            <w:r w:rsidRPr="00092120">
              <w:rPr>
                <w:rFonts w:ascii="Arial" w:hAnsi="Arial" w:cs="Arial"/>
                <w:b/>
                <w:sz w:val="24"/>
                <w:szCs w:val="24"/>
              </w:rPr>
              <w:t>Hawkins</w:t>
            </w:r>
          </w:p>
        </w:tc>
      </w:tr>
    </w:tbl>
    <w:p w:rsidR="005E4F27" w:rsidRDefault="005E4F27"/>
    <w:p w:rsidR="005E4F27" w:rsidRDefault="005E4F27"/>
    <w:tbl>
      <w:tblPr>
        <w:tblStyle w:val="TableGrid"/>
        <w:tblW w:w="15593" w:type="dxa"/>
        <w:tblInd w:w="-856" w:type="dxa"/>
        <w:tblLayout w:type="fixed"/>
        <w:tblLook w:val="04A0" w:firstRow="1" w:lastRow="0" w:firstColumn="1" w:lastColumn="0" w:noHBand="0" w:noVBand="1"/>
      </w:tblPr>
      <w:tblGrid>
        <w:gridCol w:w="851"/>
        <w:gridCol w:w="998"/>
        <w:gridCol w:w="10061"/>
        <w:gridCol w:w="1983"/>
        <w:gridCol w:w="1700"/>
      </w:tblGrid>
      <w:tr w:rsidR="004A4E4C" w:rsidRPr="00926E2F" w:rsidTr="001E6B6F">
        <w:tc>
          <w:tcPr>
            <w:tcW w:w="851" w:type="dxa"/>
          </w:tcPr>
          <w:p w:rsidR="004A4E4C" w:rsidRPr="004A4E4C" w:rsidRDefault="004A4E4C" w:rsidP="005724A6">
            <w:pPr>
              <w:rPr>
                <w:rFonts w:ascii="Arial" w:hAnsi="Arial" w:cs="Arial"/>
                <w:b/>
                <w:sz w:val="24"/>
                <w:szCs w:val="24"/>
              </w:rPr>
            </w:pPr>
            <w:r>
              <w:rPr>
                <w:rFonts w:ascii="Arial" w:hAnsi="Arial" w:cs="Arial"/>
                <w:b/>
                <w:sz w:val="24"/>
                <w:szCs w:val="24"/>
              </w:rPr>
              <w:lastRenderedPageBreak/>
              <w:t>12.</w:t>
            </w:r>
          </w:p>
        </w:tc>
        <w:tc>
          <w:tcPr>
            <w:tcW w:w="998" w:type="dxa"/>
          </w:tcPr>
          <w:p w:rsidR="004A4E4C" w:rsidRDefault="004A4E4C" w:rsidP="005724A6">
            <w:pPr>
              <w:rPr>
                <w:rFonts w:ascii="Arial" w:hAnsi="Arial" w:cs="Arial"/>
                <w:sz w:val="24"/>
                <w:szCs w:val="24"/>
              </w:rPr>
            </w:pPr>
          </w:p>
          <w:p w:rsidR="004A4E4C" w:rsidRDefault="004A4E4C" w:rsidP="005724A6">
            <w:pPr>
              <w:rPr>
                <w:rFonts w:ascii="Arial" w:hAnsi="Arial" w:cs="Arial"/>
                <w:b/>
                <w:sz w:val="24"/>
                <w:szCs w:val="24"/>
              </w:rPr>
            </w:pPr>
          </w:p>
          <w:p w:rsidR="004A4E4C" w:rsidRDefault="004A4E4C" w:rsidP="005724A6">
            <w:pPr>
              <w:rPr>
                <w:rFonts w:ascii="Arial" w:hAnsi="Arial" w:cs="Arial"/>
                <w:b/>
                <w:sz w:val="24"/>
                <w:szCs w:val="24"/>
              </w:rPr>
            </w:pPr>
            <w:r>
              <w:rPr>
                <w:rFonts w:ascii="Arial" w:hAnsi="Arial" w:cs="Arial"/>
                <w:b/>
                <w:sz w:val="24"/>
                <w:szCs w:val="24"/>
              </w:rPr>
              <w:t>12.1</w:t>
            </w:r>
          </w:p>
          <w:p w:rsidR="008B51F7" w:rsidRDefault="008B51F7" w:rsidP="005724A6">
            <w:pPr>
              <w:rPr>
                <w:rFonts w:ascii="Arial" w:hAnsi="Arial" w:cs="Arial"/>
                <w:b/>
                <w:sz w:val="24"/>
                <w:szCs w:val="24"/>
              </w:rPr>
            </w:pPr>
          </w:p>
          <w:p w:rsidR="008B51F7" w:rsidRDefault="008B51F7" w:rsidP="005724A6">
            <w:pPr>
              <w:rPr>
                <w:rFonts w:ascii="Arial" w:hAnsi="Arial" w:cs="Arial"/>
                <w:b/>
                <w:sz w:val="24"/>
                <w:szCs w:val="24"/>
              </w:rPr>
            </w:pPr>
          </w:p>
          <w:p w:rsidR="008B51F7" w:rsidRDefault="008B51F7" w:rsidP="005724A6">
            <w:pPr>
              <w:rPr>
                <w:rFonts w:ascii="Arial" w:hAnsi="Arial" w:cs="Arial"/>
                <w:b/>
                <w:sz w:val="24"/>
                <w:szCs w:val="24"/>
              </w:rPr>
            </w:pPr>
          </w:p>
          <w:p w:rsidR="008B51F7" w:rsidRDefault="008B51F7" w:rsidP="005724A6">
            <w:pPr>
              <w:rPr>
                <w:rFonts w:ascii="Arial" w:hAnsi="Arial" w:cs="Arial"/>
                <w:b/>
                <w:sz w:val="24"/>
                <w:szCs w:val="24"/>
              </w:rPr>
            </w:pPr>
          </w:p>
          <w:p w:rsidR="008B51F7" w:rsidRDefault="008B51F7" w:rsidP="005724A6">
            <w:pPr>
              <w:rPr>
                <w:rFonts w:ascii="Arial" w:hAnsi="Arial" w:cs="Arial"/>
                <w:b/>
                <w:sz w:val="24"/>
                <w:szCs w:val="24"/>
              </w:rPr>
            </w:pPr>
          </w:p>
          <w:p w:rsidR="008B51F7" w:rsidRDefault="008B51F7" w:rsidP="005724A6">
            <w:pPr>
              <w:rPr>
                <w:rFonts w:ascii="Arial" w:hAnsi="Arial" w:cs="Arial"/>
                <w:b/>
                <w:sz w:val="24"/>
                <w:szCs w:val="24"/>
              </w:rPr>
            </w:pPr>
          </w:p>
          <w:p w:rsidR="008B51F7" w:rsidRDefault="008B51F7" w:rsidP="005724A6">
            <w:pPr>
              <w:rPr>
                <w:rFonts w:ascii="Arial" w:hAnsi="Arial" w:cs="Arial"/>
                <w:b/>
                <w:sz w:val="24"/>
                <w:szCs w:val="24"/>
              </w:rPr>
            </w:pPr>
            <w:r>
              <w:rPr>
                <w:rFonts w:ascii="Arial" w:hAnsi="Arial" w:cs="Arial"/>
                <w:b/>
                <w:sz w:val="24"/>
                <w:szCs w:val="24"/>
              </w:rPr>
              <w:t>12.2</w:t>
            </w: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r>
              <w:rPr>
                <w:rFonts w:ascii="Arial" w:hAnsi="Arial" w:cs="Arial"/>
                <w:b/>
                <w:sz w:val="24"/>
                <w:szCs w:val="24"/>
              </w:rPr>
              <w:t>12.3</w:t>
            </w: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r>
              <w:rPr>
                <w:rFonts w:ascii="Arial" w:hAnsi="Arial" w:cs="Arial"/>
                <w:b/>
                <w:sz w:val="24"/>
                <w:szCs w:val="24"/>
              </w:rPr>
              <w:t>12.4</w:t>
            </w: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693411" w:rsidRDefault="00693411" w:rsidP="005724A6">
            <w:pPr>
              <w:rPr>
                <w:rFonts w:ascii="Arial" w:hAnsi="Arial" w:cs="Arial"/>
                <w:b/>
                <w:sz w:val="24"/>
                <w:szCs w:val="24"/>
              </w:rPr>
            </w:pPr>
          </w:p>
          <w:p w:rsidR="00693411" w:rsidRDefault="00693411"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r>
              <w:rPr>
                <w:rFonts w:ascii="Arial" w:hAnsi="Arial" w:cs="Arial"/>
                <w:b/>
                <w:sz w:val="24"/>
                <w:szCs w:val="24"/>
              </w:rPr>
              <w:lastRenderedPageBreak/>
              <w:t>12.5</w:t>
            </w: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r>
              <w:rPr>
                <w:rFonts w:ascii="Arial" w:hAnsi="Arial" w:cs="Arial"/>
                <w:b/>
                <w:sz w:val="24"/>
                <w:szCs w:val="24"/>
              </w:rPr>
              <w:t>12.6</w:t>
            </w: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r>
              <w:rPr>
                <w:rFonts w:ascii="Arial" w:hAnsi="Arial" w:cs="Arial"/>
                <w:b/>
                <w:sz w:val="24"/>
                <w:szCs w:val="24"/>
              </w:rPr>
              <w:t>12.7</w:t>
            </w: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EF64E0" w:rsidRDefault="00EF64E0"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r>
              <w:rPr>
                <w:rFonts w:ascii="Arial" w:hAnsi="Arial" w:cs="Arial"/>
                <w:b/>
                <w:sz w:val="24"/>
                <w:szCs w:val="24"/>
              </w:rPr>
              <w:t>12.8</w:t>
            </w:r>
          </w:p>
          <w:p w:rsidR="00E06C17" w:rsidRDefault="00E06C17" w:rsidP="005724A6">
            <w:pPr>
              <w:rPr>
                <w:rFonts w:ascii="Arial" w:hAnsi="Arial" w:cs="Arial"/>
                <w:b/>
                <w:sz w:val="24"/>
                <w:szCs w:val="24"/>
              </w:rPr>
            </w:pPr>
          </w:p>
          <w:p w:rsidR="00E06C17" w:rsidRDefault="00E06C17" w:rsidP="005724A6">
            <w:pPr>
              <w:rPr>
                <w:rFonts w:ascii="Arial" w:hAnsi="Arial" w:cs="Arial"/>
                <w:b/>
                <w:sz w:val="24"/>
                <w:szCs w:val="24"/>
              </w:rPr>
            </w:pPr>
          </w:p>
          <w:p w:rsidR="00E06C17" w:rsidRDefault="00E06C17" w:rsidP="005724A6">
            <w:pPr>
              <w:rPr>
                <w:rFonts w:ascii="Arial" w:hAnsi="Arial" w:cs="Arial"/>
                <w:b/>
                <w:sz w:val="24"/>
                <w:szCs w:val="24"/>
              </w:rPr>
            </w:pPr>
          </w:p>
          <w:p w:rsidR="00E06C17" w:rsidRDefault="00E06C17" w:rsidP="005724A6">
            <w:pPr>
              <w:rPr>
                <w:rFonts w:ascii="Arial" w:hAnsi="Arial" w:cs="Arial"/>
                <w:b/>
                <w:sz w:val="24"/>
                <w:szCs w:val="24"/>
              </w:rPr>
            </w:pPr>
          </w:p>
          <w:p w:rsidR="00E06C17" w:rsidRDefault="00E06C17" w:rsidP="005724A6">
            <w:pPr>
              <w:rPr>
                <w:rFonts w:ascii="Arial" w:hAnsi="Arial" w:cs="Arial"/>
                <w:b/>
                <w:sz w:val="24"/>
                <w:szCs w:val="24"/>
              </w:rPr>
            </w:pPr>
          </w:p>
          <w:p w:rsidR="00E06C17" w:rsidRDefault="00E06C17" w:rsidP="005724A6">
            <w:pPr>
              <w:rPr>
                <w:rFonts w:ascii="Arial" w:hAnsi="Arial" w:cs="Arial"/>
                <w:b/>
                <w:sz w:val="24"/>
                <w:szCs w:val="24"/>
              </w:rPr>
            </w:pPr>
          </w:p>
          <w:p w:rsidR="00E06C17" w:rsidRDefault="00E06C17" w:rsidP="005724A6">
            <w:pPr>
              <w:rPr>
                <w:rFonts w:ascii="Arial" w:hAnsi="Arial" w:cs="Arial"/>
                <w:b/>
                <w:sz w:val="24"/>
                <w:szCs w:val="24"/>
              </w:rPr>
            </w:pPr>
          </w:p>
          <w:p w:rsidR="00E06C17" w:rsidRDefault="00E06C17" w:rsidP="005724A6">
            <w:pPr>
              <w:rPr>
                <w:rFonts w:ascii="Arial" w:hAnsi="Arial" w:cs="Arial"/>
                <w:b/>
                <w:sz w:val="24"/>
                <w:szCs w:val="24"/>
              </w:rPr>
            </w:pPr>
          </w:p>
          <w:p w:rsidR="00E06C17" w:rsidRDefault="00E06C17" w:rsidP="005724A6">
            <w:pPr>
              <w:rPr>
                <w:rFonts w:ascii="Arial" w:hAnsi="Arial" w:cs="Arial"/>
                <w:b/>
                <w:sz w:val="24"/>
                <w:szCs w:val="24"/>
              </w:rPr>
            </w:pPr>
            <w:r>
              <w:rPr>
                <w:rFonts w:ascii="Arial" w:hAnsi="Arial" w:cs="Arial"/>
                <w:b/>
                <w:sz w:val="24"/>
                <w:szCs w:val="24"/>
              </w:rPr>
              <w:t>12.9</w:t>
            </w: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0373EA" w:rsidRDefault="000373EA" w:rsidP="005724A6">
            <w:pPr>
              <w:rPr>
                <w:rFonts w:ascii="Arial" w:hAnsi="Arial" w:cs="Arial"/>
                <w:b/>
                <w:sz w:val="24"/>
                <w:szCs w:val="24"/>
              </w:rPr>
            </w:pPr>
          </w:p>
          <w:p w:rsidR="000373EA" w:rsidRDefault="000373EA"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r>
              <w:rPr>
                <w:rFonts w:ascii="Arial" w:hAnsi="Arial" w:cs="Arial"/>
                <w:b/>
                <w:sz w:val="24"/>
                <w:szCs w:val="24"/>
              </w:rPr>
              <w:t>12.10</w:t>
            </w: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0373EA" w:rsidRDefault="000373EA" w:rsidP="005724A6">
            <w:pPr>
              <w:rPr>
                <w:rFonts w:ascii="Arial" w:hAnsi="Arial" w:cs="Arial"/>
                <w:b/>
                <w:sz w:val="24"/>
                <w:szCs w:val="24"/>
              </w:rPr>
            </w:pPr>
          </w:p>
          <w:p w:rsidR="007B3458" w:rsidRDefault="007B3458" w:rsidP="005724A6">
            <w:pPr>
              <w:rPr>
                <w:rFonts w:ascii="Arial" w:hAnsi="Arial" w:cs="Arial"/>
                <w:b/>
                <w:sz w:val="24"/>
                <w:szCs w:val="24"/>
              </w:rPr>
            </w:pPr>
            <w:r>
              <w:rPr>
                <w:rFonts w:ascii="Arial" w:hAnsi="Arial" w:cs="Arial"/>
                <w:b/>
                <w:sz w:val="24"/>
                <w:szCs w:val="24"/>
              </w:rPr>
              <w:t>12.11</w:t>
            </w:r>
          </w:p>
          <w:p w:rsidR="00876DB5" w:rsidRDefault="00876DB5" w:rsidP="005724A6">
            <w:pPr>
              <w:rPr>
                <w:rFonts w:ascii="Arial" w:hAnsi="Arial" w:cs="Arial"/>
                <w:b/>
                <w:sz w:val="24"/>
                <w:szCs w:val="24"/>
              </w:rPr>
            </w:pPr>
          </w:p>
          <w:p w:rsidR="00876DB5" w:rsidRDefault="00876DB5" w:rsidP="005724A6">
            <w:pPr>
              <w:rPr>
                <w:rFonts w:ascii="Arial" w:hAnsi="Arial" w:cs="Arial"/>
                <w:b/>
                <w:sz w:val="24"/>
                <w:szCs w:val="24"/>
              </w:rPr>
            </w:pPr>
          </w:p>
          <w:p w:rsidR="00876DB5" w:rsidRDefault="00876DB5" w:rsidP="005724A6">
            <w:pPr>
              <w:rPr>
                <w:rFonts w:ascii="Arial" w:hAnsi="Arial" w:cs="Arial"/>
                <w:b/>
                <w:sz w:val="24"/>
                <w:szCs w:val="24"/>
              </w:rPr>
            </w:pPr>
          </w:p>
          <w:p w:rsidR="00876DB5" w:rsidRDefault="00876DB5" w:rsidP="005724A6">
            <w:pPr>
              <w:rPr>
                <w:rFonts w:ascii="Arial" w:hAnsi="Arial" w:cs="Arial"/>
                <w:b/>
                <w:sz w:val="24"/>
                <w:szCs w:val="24"/>
              </w:rPr>
            </w:pPr>
          </w:p>
          <w:p w:rsidR="00876DB5" w:rsidRDefault="00876DB5" w:rsidP="005724A6">
            <w:pPr>
              <w:rPr>
                <w:rFonts w:ascii="Arial" w:hAnsi="Arial" w:cs="Arial"/>
                <w:b/>
                <w:sz w:val="24"/>
                <w:szCs w:val="24"/>
              </w:rPr>
            </w:pPr>
          </w:p>
          <w:p w:rsidR="00876DB5" w:rsidRDefault="00876DB5" w:rsidP="005724A6">
            <w:pPr>
              <w:rPr>
                <w:rFonts w:ascii="Arial" w:hAnsi="Arial" w:cs="Arial"/>
                <w:b/>
                <w:sz w:val="24"/>
                <w:szCs w:val="24"/>
              </w:rPr>
            </w:pPr>
          </w:p>
          <w:p w:rsidR="00876DB5" w:rsidRDefault="00876DB5" w:rsidP="005724A6">
            <w:pPr>
              <w:rPr>
                <w:rFonts w:ascii="Arial" w:hAnsi="Arial" w:cs="Arial"/>
                <w:b/>
                <w:sz w:val="24"/>
                <w:szCs w:val="24"/>
              </w:rPr>
            </w:pPr>
          </w:p>
          <w:p w:rsidR="00876DB5" w:rsidRDefault="00876DB5" w:rsidP="005724A6">
            <w:pPr>
              <w:rPr>
                <w:rFonts w:ascii="Arial" w:hAnsi="Arial" w:cs="Arial"/>
                <w:b/>
                <w:sz w:val="24"/>
                <w:szCs w:val="24"/>
              </w:rPr>
            </w:pPr>
          </w:p>
          <w:p w:rsidR="00876DB5" w:rsidRDefault="00876DB5" w:rsidP="005724A6">
            <w:pPr>
              <w:rPr>
                <w:rFonts w:ascii="Arial" w:hAnsi="Arial" w:cs="Arial"/>
                <w:b/>
                <w:sz w:val="24"/>
                <w:szCs w:val="24"/>
              </w:rPr>
            </w:pPr>
          </w:p>
          <w:p w:rsidR="000373EA" w:rsidRDefault="000373EA" w:rsidP="005724A6">
            <w:pPr>
              <w:rPr>
                <w:rFonts w:ascii="Arial" w:hAnsi="Arial" w:cs="Arial"/>
                <w:b/>
                <w:sz w:val="24"/>
                <w:szCs w:val="24"/>
              </w:rPr>
            </w:pPr>
          </w:p>
          <w:p w:rsidR="000373EA" w:rsidRDefault="000373EA" w:rsidP="005724A6">
            <w:pPr>
              <w:rPr>
                <w:rFonts w:ascii="Arial" w:hAnsi="Arial" w:cs="Arial"/>
                <w:b/>
                <w:sz w:val="24"/>
                <w:szCs w:val="24"/>
              </w:rPr>
            </w:pPr>
          </w:p>
          <w:p w:rsidR="000373EA" w:rsidRDefault="000373EA" w:rsidP="005724A6">
            <w:pPr>
              <w:rPr>
                <w:rFonts w:ascii="Arial" w:hAnsi="Arial" w:cs="Arial"/>
                <w:b/>
                <w:sz w:val="24"/>
                <w:szCs w:val="24"/>
              </w:rPr>
            </w:pPr>
          </w:p>
          <w:p w:rsidR="00876DB5" w:rsidRDefault="00876DB5" w:rsidP="005724A6">
            <w:pPr>
              <w:rPr>
                <w:rFonts w:ascii="Arial" w:hAnsi="Arial" w:cs="Arial"/>
                <w:b/>
                <w:sz w:val="24"/>
                <w:szCs w:val="24"/>
              </w:rPr>
            </w:pPr>
            <w:r>
              <w:rPr>
                <w:rFonts w:ascii="Arial" w:hAnsi="Arial" w:cs="Arial"/>
                <w:b/>
                <w:sz w:val="24"/>
                <w:szCs w:val="24"/>
              </w:rPr>
              <w:lastRenderedPageBreak/>
              <w:t>12.12</w:t>
            </w: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r>
              <w:rPr>
                <w:rFonts w:ascii="Arial" w:hAnsi="Arial" w:cs="Arial"/>
                <w:b/>
                <w:sz w:val="24"/>
                <w:szCs w:val="24"/>
              </w:rPr>
              <w:t>12.13</w:t>
            </w:r>
          </w:p>
          <w:p w:rsidR="00311DA8" w:rsidRDefault="00311DA8" w:rsidP="005724A6">
            <w:pPr>
              <w:rPr>
                <w:rFonts w:ascii="Arial" w:hAnsi="Arial" w:cs="Arial"/>
                <w:b/>
                <w:sz w:val="24"/>
                <w:szCs w:val="24"/>
              </w:rPr>
            </w:pPr>
          </w:p>
          <w:p w:rsidR="00311DA8" w:rsidRDefault="00311DA8" w:rsidP="005724A6">
            <w:pPr>
              <w:rPr>
                <w:rFonts w:ascii="Arial" w:hAnsi="Arial" w:cs="Arial"/>
                <w:b/>
                <w:sz w:val="24"/>
                <w:szCs w:val="24"/>
              </w:rPr>
            </w:pPr>
          </w:p>
          <w:p w:rsidR="00311DA8" w:rsidRDefault="00311DA8" w:rsidP="005724A6">
            <w:pPr>
              <w:rPr>
                <w:rFonts w:ascii="Arial" w:hAnsi="Arial" w:cs="Arial"/>
                <w:b/>
                <w:sz w:val="24"/>
                <w:szCs w:val="24"/>
              </w:rPr>
            </w:pPr>
          </w:p>
          <w:p w:rsidR="00311DA8" w:rsidRDefault="00311DA8" w:rsidP="005724A6">
            <w:pPr>
              <w:rPr>
                <w:rFonts w:ascii="Arial" w:hAnsi="Arial" w:cs="Arial"/>
                <w:b/>
                <w:sz w:val="24"/>
                <w:szCs w:val="24"/>
              </w:rPr>
            </w:pPr>
          </w:p>
          <w:p w:rsidR="00311DA8" w:rsidRDefault="00311DA8" w:rsidP="005724A6">
            <w:pPr>
              <w:rPr>
                <w:rFonts w:ascii="Arial" w:hAnsi="Arial" w:cs="Arial"/>
                <w:b/>
                <w:sz w:val="24"/>
                <w:szCs w:val="24"/>
              </w:rPr>
            </w:pPr>
          </w:p>
          <w:p w:rsidR="00311DA8" w:rsidRDefault="00311DA8" w:rsidP="005724A6">
            <w:pPr>
              <w:rPr>
                <w:rFonts w:ascii="Arial" w:hAnsi="Arial" w:cs="Arial"/>
                <w:b/>
                <w:sz w:val="24"/>
                <w:szCs w:val="24"/>
              </w:rPr>
            </w:pPr>
          </w:p>
          <w:p w:rsidR="00311DA8" w:rsidRDefault="00311DA8" w:rsidP="005724A6">
            <w:pPr>
              <w:rPr>
                <w:rFonts w:ascii="Arial" w:hAnsi="Arial" w:cs="Arial"/>
                <w:b/>
                <w:sz w:val="24"/>
                <w:szCs w:val="24"/>
              </w:rPr>
            </w:pPr>
          </w:p>
          <w:p w:rsidR="00311DA8" w:rsidRDefault="00311DA8" w:rsidP="005724A6">
            <w:pPr>
              <w:rPr>
                <w:rFonts w:ascii="Arial" w:hAnsi="Arial" w:cs="Arial"/>
                <w:b/>
                <w:sz w:val="24"/>
                <w:szCs w:val="24"/>
              </w:rPr>
            </w:pPr>
          </w:p>
          <w:p w:rsidR="00311DA8" w:rsidRDefault="00311DA8" w:rsidP="005724A6">
            <w:pPr>
              <w:rPr>
                <w:rFonts w:ascii="Arial" w:hAnsi="Arial" w:cs="Arial"/>
                <w:b/>
                <w:sz w:val="24"/>
                <w:szCs w:val="24"/>
              </w:rPr>
            </w:pPr>
          </w:p>
          <w:p w:rsidR="00311DA8" w:rsidRDefault="00311DA8" w:rsidP="005724A6">
            <w:pPr>
              <w:rPr>
                <w:rFonts w:ascii="Arial" w:hAnsi="Arial" w:cs="Arial"/>
                <w:b/>
                <w:sz w:val="24"/>
                <w:szCs w:val="24"/>
              </w:rPr>
            </w:pPr>
          </w:p>
          <w:p w:rsidR="00311DA8" w:rsidRDefault="00311DA8" w:rsidP="005724A6">
            <w:pPr>
              <w:rPr>
                <w:rFonts w:ascii="Arial" w:hAnsi="Arial" w:cs="Arial"/>
                <w:b/>
                <w:sz w:val="24"/>
                <w:szCs w:val="24"/>
              </w:rPr>
            </w:pPr>
          </w:p>
          <w:p w:rsidR="007F407B" w:rsidRDefault="007F407B" w:rsidP="005724A6">
            <w:pPr>
              <w:rPr>
                <w:rFonts w:ascii="Arial" w:hAnsi="Arial" w:cs="Arial"/>
                <w:b/>
                <w:sz w:val="24"/>
                <w:szCs w:val="24"/>
              </w:rPr>
            </w:pPr>
          </w:p>
          <w:p w:rsidR="00311DA8" w:rsidRDefault="00311DA8" w:rsidP="005724A6">
            <w:pPr>
              <w:rPr>
                <w:rFonts w:ascii="Arial" w:hAnsi="Arial" w:cs="Arial"/>
                <w:b/>
                <w:sz w:val="24"/>
                <w:szCs w:val="24"/>
              </w:rPr>
            </w:pPr>
            <w:r>
              <w:rPr>
                <w:rFonts w:ascii="Arial" w:hAnsi="Arial" w:cs="Arial"/>
                <w:b/>
                <w:sz w:val="24"/>
                <w:szCs w:val="24"/>
              </w:rPr>
              <w:t>12.14</w:t>
            </w:r>
          </w:p>
          <w:p w:rsidR="00601588" w:rsidRPr="004A4E4C" w:rsidRDefault="00601588" w:rsidP="005724A6">
            <w:pPr>
              <w:rPr>
                <w:rFonts w:ascii="Arial" w:hAnsi="Arial" w:cs="Arial"/>
                <w:b/>
                <w:sz w:val="24"/>
                <w:szCs w:val="24"/>
              </w:rPr>
            </w:pPr>
          </w:p>
        </w:tc>
        <w:tc>
          <w:tcPr>
            <w:tcW w:w="10061" w:type="dxa"/>
          </w:tcPr>
          <w:p w:rsidR="004A4E4C" w:rsidRDefault="004A4E4C" w:rsidP="005724A6">
            <w:pPr>
              <w:rPr>
                <w:rFonts w:ascii="Arial" w:hAnsi="Arial" w:cs="Arial"/>
                <w:sz w:val="24"/>
                <w:szCs w:val="24"/>
              </w:rPr>
            </w:pPr>
            <w:r>
              <w:rPr>
                <w:rFonts w:ascii="Arial" w:hAnsi="Arial" w:cs="Arial"/>
                <w:b/>
                <w:sz w:val="24"/>
                <w:szCs w:val="24"/>
              </w:rPr>
              <w:lastRenderedPageBreak/>
              <w:t>DCC People &amp; Professionalism</w:t>
            </w:r>
          </w:p>
          <w:p w:rsidR="004A4E4C" w:rsidRDefault="004A4E4C" w:rsidP="005724A6">
            <w:pPr>
              <w:rPr>
                <w:rFonts w:ascii="Arial" w:hAnsi="Arial" w:cs="Arial"/>
                <w:sz w:val="24"/>
                <w:szCs w:val="24"/>
              </w:rPr>
            </w:pPr>
          </w:p>
          <w:p w:rsidR="004A4E4C" w:rsidRDefault="004A4E4C" w:rsidP="005724A6">
            <w:pPr>
              <w:rPr>
                <w:rFonts w:ascii="Arial" w:hAnsi="Arial" w:cs="Arial"/>
                <w:b/>
                <w:sz w:val="24"/>
                <w:szCs w:val="24"/>
              </w:rPr>
            </w:pPr>
            <w:r>
              <w:rPr>
                <w:rFonts w:ascii="Arial" w:hAnsi="Arial" w:cs="Arial"/>
                <w:b/>
                <w:sz w:val="24"/>
                <w:szCs w:val="24"/>
              </w:rPr>
              <w:t>Management Board Update</w:t>
            </w:r>
          </w:p>
          <w:p w:rsidR="004A4E4C" w:rsidRDefault="004A4E4C" w:rsidP="005724A6">
            <w:pPr>
              <w:rPr>
                <w:rFonts w:ascii="Arial" w:hAnsi="Arial" w:cs="Arial"/>
                <w:b/>
                <w:sz w:val="24"/>
                <w:szCs w:val="24"/>
              </w:rPr>
            </w:pPr>
          </w:p>
          <w:p w:rsidR="004A4E4C" w:rsidRDefault="004A4E4C" w:rsidP="004A4E4C">
            <w:pPr>
              <w:rPr>
                <w:rFonts w:ascii="Arial" w:hAnsi="Arial" w:cs="Arial"/>
                <w:sz w:val="24"/>
                <w:szCs w:val="24"/>
              </w:rPr>
            </w:pPr>
            <w:r>
              <w:rPr>
                <w:rFonts w:ascii="Arial" w:hAnsi="Arial" w:cs="Arial"/>
                <w:sz w:val="24"/>
                <w:szCs w:val="24"/>
              </w:rPr>
              <w:t xml:space="preserve">DCC Taylor presented a report from the People and Professionalism </w:t>
            </w:r>
            <w:r w:rsidR="00D540EC">
              <w:rPr>
                <w:rFonts w:ascii="Arial" w:hAnsi="Arial" w:cs="Arial"/>
                <w:sz w:val="24"/>
                <w:szCs w:val="24"/>
              </w:rPr>
              <w:t xml:space="preserve">Management </w:t>
            </w:r>
            <w:r>
              <w:rPr>
                <w:rFonts w:ascii="Arial" w:hAnsi="Arial" w:cs="Arial"/>
                <w:sz w:val="24"/>
                <w:szCs w:val="24"/>
              </w:rPr>
              <w:t>Board</w:t>
            </w:r>
            <w:r w:rsidR="00693411">
              <w:rPr>
                <w:rFonts w:ascii="Arial" w:hAnsi="Arial" w:cs="Arial"/>
                <w:sz w:val="24"/>
                <w:szCs w:val="24"/>
              </w:rPr>
              <w:t>,</w:t>
            </w:r>
            <w:r>
              <w:rPr>
                <w:rFonts w:ascii="Arial" w:hAnsi="Arial" w:cs="Arial"/>
                <w:sz w:val="24"/>
                <w:szCs w:val="24"/>
              </w:rPr>
              <w:t xml:space="preserve"> </w:t>
            </w:r>
            <w:r w:rsidR="008B51F7">
              <w:rPr>
                <w:rFonts w:ascii="Arial" w:hAnsi="Arial" w:cs="Arial"/>
                <w:sz w:val="24"/>
                <w:szCs w:val="24"/>
              </w:rPr>
              <w:t>which met on 29 July</w:t>
            </w:r>
            <w:r w:rsidR="00D540EC">
              <w:rPr>
                <w:rFonts w:ascii="Arial" w:hAnsi="Arial" w:cs="Arial"/>
                <w:sz w:val="24"/>
                <w:szCs w:val="24"/>
              </w:rPr>
              <w:t xml:space="preserve">, </w:t>
            </w:r>
            <w:r w:rsidR="008B51F7">
              <w:rPr>
                <w:rFonts w:ascii="Arial" w:hAnsi="Arial" w:cs="Arial"/>
                <w:sz w:val="24"/>
                <w:szCs w:val="24"/>
              </w:rPr>
              <w:t xml:space="preserve">highlighting significant areas of </w:t>
            </w:r>
            <w:r w:rsidR="00D540EC">
              <w:rPr>
                <w:rFonts w:ascii="Arial" w:hAnsi="Arial" w:cs="Arial"/>
                <w:sz w:val="24"/>
                <w:szCs w:val="24"/>
              </w:rPr>
              <w:t>portfolio business</w:t>
            </w:r>
            <w:r w:rsidR="008B51F7">
              <w:rPr>
                <w:rFonts w:ascii="Arial" w:hAnsi="Arial" w:cs="Arial"/>
                <w:sz w:val="24"/>
                <w:szCs w:val="24"/>
              </w:rPr>
              <w:t xml:space="preserve"> </w:t>
            </w:r>
            <w:r w:rsidR="00D540EC">
              <w:rPr>
                <w:rFonts w:ascii="Arial" w:hAnsi="Arial" w:cs="Arial"/>
                <w:sz w:val="24"/>
                <w:szCs w:val="24"/>
              </w:rPr>
              <w:t xml:space="preserve">including </w:t>
            </w:r>
            <w:r w:rsidR="00693411">
              <w:rPr>
                <w:rFonts w:ascii="Arial" w:hAnsi="Arial" w:cs="Arial"/>
                <w:sz w:val="24"/>
                <w:szCs w:val="24"/>
              </w:rPr>
              <w:t>a</w:t>
            </w:r>
            <w:r w:rsidR="00D540EC">
              <w:rPr>
                <w:rFonts w:ascii="Arial" w:hAnsi="Arial" w:cs="Arial"/>
                <w:sz w:val="24"/>
                <w:szCs w:val="24"/>
              </w:rPr>
              <w:t xml:space="preserve"> reconfiguration of responsibilities within W</w:t>
            </w:r>
            <w:r w:rsidR="008B51F7">
              <w:rPr>
                <w:rFonts w:ascii="Arial" w:hAnsi="Arial" w:cs="Arial"/>
                <w:sz w:val="24"/>
                <w:szCs w:val="24"/>
              </w:rPr>
              <w:t>ellbeing</w:t>
            </w:r>
            <w:r w:rsidR="00D540EC">
              <w:rPr>
                <w:rFonts w:ascii="Arial" w:hAnsi="Arial" w:cs="Arial"/>
                <w:sz w:val="24"/>
                <w:szCs w:val="24"/>
              </w:rPr>
              <w:t xml:space="preserve">, and realignment of reporting in respect of Health and Safety.  </w:t>
            </w:r>
            <w:r w:rsidR="008B51F7">
              <w:rPr>
                <w:rFonts w:ascii="Arial" w:hAnsi="Arial" w:cs="Arial"/>
                <w:sz w:val="24"/>
                <w:szCs w:val="24"/>
              </w:rPr>
              <w:t xml:space="preserve">This was noted by members. </w:t>
            </w:r>
          </w:p>
          <w:p w:rsidR="008B51F7" w:rsidRDefault="008B51F7" w:rsidP="004A4E4C">
            <w:pPr>
              <w:rPr>
                <w:rFonts w:ascii="Arial" w:hAnsi="Arial" w:cs="Arial"/>
                <w:sz w:val="24"/>
                <w:szCs w:val="24"/>
              </w:rPr>
            </w:pPr>
          </w:p>
          <w:p w:rsidR="008B51F7" w:rsidRDefault="008B51F7" w:rsidP="004A4E4C">
            <w:pPr>
              <w:rPr>
                <w:rFonts w:ascii="Arial" w:hAnsi="Arial" w:cs="Arial"/>
                <w:sz w:val="24"/>
                <w:szCs w:val="24"/>
              </w:rPr>
            </w:pPr>
            <w:r>
              <w:rPr>
                <w:rFonts w:ascii="Arial" w:hAnsi="Arial" w:cs="Arial"/>
                <w:b/>
                <w:sz w:val="24"/>
                <w:szCs w:val="24"/>
              </w:rPr>
              <w:t>People and Development Update</w:t>
            </w:r>
          </w:p>
          <w:p w:rsidR="008B51F7" w:rsidRDefault="008B51F7" w:rsidP="004A4E4C">
            <w:pPr>
              <w:rPr>
                <w:rFonts w:ascii="Arial" w:hAnsi="Arial" w:cs="Arial"/>
                <w:sz w:val="24"/>
                <w:szCs w:val="24"/>
              </w:rPr>
            </w:pPr>
          </w:p>
          <w:p w:rsidR="008B51F7" w:rsidRDefault="00D540EC" w:rsidP="004A4E4C">
            <w:pPr>
              <w:rPr>
                <w:rFonts w:ascii="Arial" w:hAnsi="Arial" w:cs="Arial"/>
                <w:sz w:val="24"/>
                <w:szCs w:val="24"/>
              </w:rPr>
            </w:pPr>
            <w:r>
              <w:rPr>
                <w:rFonts w:ascii="Arial" w:hAnsi="Arial" w:cs="Arial"/>
                <w:sz w:val="24"/>
                <w:szCs w:val="24"/>
              </w:rPr>
              <w:t>Director</w:t>
            </w:r>
            <w:r w:rsidR="008B51F7">
              <w:rPr>
                <w:rFonts w:ascii="Arial" w:hAnsi="Arial" w:cs="Arial"/>
                <w:sz w:val="24"/>
                <w:szCs w:val="24"/>
              </w:rPr>
              <w:t xml:space="preserve"> Helliker presented a report det</w:t>
            </w:r>
            <w:r>
              <w:rPr>
                <w:rFonts w:ascii="Arial" w:hAnsi="Arial" w:cs="Arial"/>
                <w:sz w:val="24"/>
                <w:szCs w:val="24"/>
              </w:rPr>
              <w:t>ailing key work within the</w:t>
            </w:r>
            <w:r w:rsidR="008B51F7">
              <w:rPr>
                <w:rFonts w:ascii="Arial" w:hAnsi="Arial" w:cs="Arial"/>
                <w:sz w:val="24"/>
                <w:szCs w:val="24"/>
              </w:rPr>
              <w:t xml:space="preserve"> People and Development</w:t>
            </w:r>
            <w:r>
              <w:rPr>
                <w:rFonts w:ascii="Arial" w:hAnsi="Arial" w:cs="Arial"/>
                <w:sz w:val="24"/>
                <w:szCs w:val="24"/>
              </w:rPr>
              <w:t xml:space="preserve"> business area, including development of </w:t>
            </w:r>
            <w:r w:rsidR="008B51F7">
              <w:rPr>
                <w:rFonts w:ascii="Arial" w:hAnsi="Arial" w:cs="Arial"/>
                <w:sz w:val="24"/>
                <w:szCs w:val="24"/>
              </w:rPr>
              <w:t>the Modern Apprenticeship in Policing</w:t>
            </w:r>
            <w:r>
              <w:rPr>
                <w:rFonts w:ascii="Arial" w:hAnsi="Arial" w:cs="Arial"/>
                <w:sz w:val="24"/>
                <w:szCs w:val="24"/>
              </w:rPr>
              <w:t xml:space="preserve">, approval for the </w:t>
            </w:r>
            <w:r w:rsidR="008B51F7">
              <w:rPr>
                <w:rFonts w:ascii="Arial" w:hAnsi="Arial" w:cs="Arial"/>
                <w:sz w:val="24"/>
                <w:szCs w:val="24"/>
              </w:rPr>
              <w:t>Op</w:t>
            </w:r>
            <w:r>
              <w:rPr>
                <w:rFonts w:ascii="Arial" w:hAnsi="Arial" w:cs="Arial"/>
                <w:sz w:val="24"/>
                <w:szCs w:val="24"/>
              </w:rPr>
              <w:t>eration</w:t>
            </w:r>
            <w:r w:rsidR="008B51F7">
              <w:rPr>
                <w:rFonts w:ascii="Arial" w:hAnsi="Arial" w:cs="Arial"/>
                <w:sz w:val="24"/>
                <w:szCs w:val="24"/>
              </w:rPr>
              <w:t xml:space="preserve"> Ur</w:t>
            </w:r>
            <w:r>
              <w:rPr>
                <w:rFonts w:ascii="Arial" w:hAnsi="Arial" w:cs="Arial"/>
                <w:sz w:val="24"/>
                <w:szCs w:val="24"/>
              </w:rPr>
              <w:t>r</w:t>
            </w:r>
            <w:r w:rsidR="008B51F7">
              <w:rPr>
                <w:rFonts w:ascii="Arial" w:hAnsi="Arial" w:cs="Arial"/>
                <w:sz w:val="24"/>
                <w:szCs w:val="24"/>
              </w:rPr>
              <w:t>am workforce agreement</w:t>
            </w:r>
            <w:r>
              <w:rPr>
                <w:rFonts w:ascii="Arial" w:hAnsi="Arial" w:cs="Arial"/>
                <w:sz w:val="24"/>
                <w:szCs w:val="24"/>
              </w:rPr>
              <w:t xml:space="preserve">, and forthcoming recruitment plans.  </w:t>
            </w:r>
            <w:r w:rsidR="00601588">
              <w:rPr>
                <w:rFonts w:ascii="Arial" w:hAnsi="Arial" w:cs="Arial"/>
                <w:sz w:val="24"/>
                <w:szCs w:val="24"/>
              </w:rPr>
              <w:t>This was noted by members.</w:t>
            </w:r>
          </w:p>
          <w:p w:rsidR="00601588" w:rsidRDefault="00601588" w:rsidP="004A4E4C">
            <w:pPr>
              <w:rPr>
                <w:rFonts w:ascii="Arial" w:hAnsi="Arial" w:cs="Arial"/>
                <w:sz w:val="24"/>
                <w:szCs w:val="24"/>
              </w:rPr>
            </w:pPr>
          </w:p>
          <w:p w:rsidR="00601588" w:rsidRDefault="00601588" w:rsidP="004A4E4C">
            <w:pPr>
              <w:rPr>
                <w:rFonts w:ascii="Arial" w:hAnsi="Arial" w:cs="Arial"/>
                <w:sz w:val="24"/>
                <w:szCs w:val="24"/>
              </w:rPr>
            </w:pPr>
            <w:r>
              <w:rPr>
                <w:rFonts w:ascii="Arial" w:hAnsi="Arial" w:cs="Arial"/>
                <w:b/>
                <w:sz w:val="24"/>
                <w:szCs w:val="24"/>
              </w:rPr>
              <w:t>People &amp; Development Q1 Performance Dashboard</w:t>
            </w:r>
          </w:p>
          <w:p w:rsidR="00601588" w:rsidRDefault="00601588" w:rsidP="004A4E4C">
            <w:pPr>
              <w:rPr>
                <w:rFonts w:ascii="Arial" w:hAnsi="Arial" w:cs="Arial"/>
                <w:sz w:val="24"/>
                <w:szCs w:val="24"/>
              </w:rPr>
            </w:pPr>
          </w:p>
          <w:p w:rsidR="00601588" w:rsidRDefault="00D540EC" w:rsidP="004A4E4C">
            <w:pPr>
              <w:rPr>
                <w:rFonts w:ascii="Arial" w:hAnsi="Arial" w:cs="Arial"/>
                <w:sz w:val="24"/>
                <w:szCs w:val="24"/>
              </w:rPr>
            </w:pPr>
            <w:r>
              <w:rPr>
                <w:rFonts w:ascii="Arial" w:hAnsi="Arial" w:cs="Arial"/>
                <w:sz w:val="24"/>
                <w:szCs w:val="24"/>
              </w:rPr>
              <w:t>Director</w:t>
            </w:r>
            <w:r w:rsidR="00601588">
              <w:rPr>
                <w:rFonts w:ascii="Arial" w:hAnsi="Arial" w:cs="Arial"/>
                <w:sz w:val="24"/>
                <w:szCs w:val="24"/>
              </w:rPr>
              <w:t xml:space="preserve"> Helliker presented the </w:t>
            </w:r>
            <w:r>
              <w:rPr>
                <w:rFonts w:ascii="Arial" w:hAnsi="Arial" w:cs="Arial"/>
                <w:sz w:val="24"/>
                <w:szCs w:val="24"/>
              </w:rPr>
              <w:t>P</w:t>
            </w:r>
            <w:r w:rsidR="00601588">
              <w:rPr>
                <w:rFonts w:ascii="Arial" w:hAnsi="Arial" w:cs="Arial"/>
                <w:sz w:val="24"/>
                <w:szCs w:val="24"/>
              </w:rPr>
              <w:t xml:space="preserve">erformance </w:t>
            </w:r>
            <w:r>
              <w:rPr>
                <w:rFonts w:ascii="Arial" w:hAnsi="Arial" w:cs="Arial"/>
                <w:sz w:val="24"/>
                <w:szCs w:val="24"/>
              </w:rPr>
              <w:t>D</w:t>
            </w:r>
            <w:r w:rsidR="00601588">
              <w:rPr>
                <w:rFonts w:ascii="Arial" w:hAnsi="Arial" w:cs="Arial"/>
                <w:sz w:val="24"/>
                <w:szCs w:val="24"/>
              </w:rPr>
              <w:t xml:space="preserve">ashboard </w:t>
            </w:r>
            <w:r>
              <w:rPr>
                <w:rFonts w:ascii="Arial" w:hAnsi="Arial" w:cs="Arial"/>
                <w:sz w:val="24"/>
                <w:szCs w:val="24"/>
              </w:rPr>
              <w:t xml:space="preserve">for Q1 2021-22, which detailed latest Police Scotland workforce information, including </w:t>
            </w:r>
            <w:r w:rsidR="00693411">
              <w:rPr>
                <w:rFonts w:ascii="Arial" w:hAnsi="Arial" w:cs="Arial"/>
                <w:sz w:val="24"/>
                <w:szCs w:val="24"/>
              </w:rPr>
              <w:t>statistics</w:t>
            </w:r>
            <w:r>
              <w:rPr>
                <w:rFonts w:ascii="Arial" w:hAnsi="Arial" w:cs="Arial"/>
                <w:sz w:val="24"/>
                <w:szCs w:val="24"/>
              </w:rPr>
              <w:t xml:space="preserve"> on workforce demographics, leave balances, and modified duties information.  </w:t>
            </w:r>
            <w:r w:rsidR="00601588">
              <w:rPr>
                <w:rFonts w:ascii="Arial" w:hAnsi="Arial" w:cs="Arial"/>
                <w:sz w:val="24"/>
                <w:szCs w:val="24"/>
              </w:rPr>
              <w:t>This was noted by members.</w:t>
            </w:r>
          </w:p>
          <w:p w:rsidR="00601588" w:rsidRDefault="00601588" w:rsidP="004A4E4C">
            <w:pPr>
              <w:rPr>
                <w:rFonts w:ascii="Arial" w:hAnsi="Arial" w:cs="Arial"/>
                <w:sz w:val="24"/>
                <w:szCs w:val="24"/>
              </w:rPr>
            </w:pPr>
          </w:p>
          <w:p w:rsidR="00601588" w:rsidRDefault="00D540EC" w:rsidP="004A4E4C">
            <w:pPr>
              <w:rPr>
                <w:rFonts w:ascii="Arial" w:hAnsi="Arial" w:cs="Arial"/>
                <w:b/>
                <w:sz w:val="24"/>
                <w:szCs w:val="24"/>
              </w:rPr>
            </w:pPr>
            <w:r>
              <w:rPr>
                <w:rFonts w:ascii="Arial" w:hAnsi="Arial" w:cs="Arial"/>
                <w:b/>
                <w:sz w:val="24"/>
                <w:szCs w:val="24"/>
              </w:rPr>
              <w:t>Quarter 1</w:t>
            </w:r>
            <w:r w:rsidR="00601588">
              <w:rPr>
                <w:rFonts w:ascii="Arial" w:hAnsi="Arial" w:cs="Arial"/>
                <w:b/>
                <w:sz w:val="24"/>
                <w:szCs w:val="24"/>
              </w:rPr>
              <w:t xml:space="preserve"> Wellbeing Report</w:t>
            </w:r>
          </w:p>
          <w:p w:rsidR="00601588" w:rsidRDefault="00601588" w:rsidP="004A4E4C">
            <w:pPr>
              <w:rPr>
                <w:rFonts w:ascii="Arial" w:hAnsi="Arial" w:cs="Arial"/>
                <w:b/>
                <w:sz w:val="24"/>
                <w:szCs w:val="24"/>
              </w:rPr>
            </w:pPr>
          </w:p>
          <w:p w:rsidR="00601588" w:rsidRDefault="00D540EC" w:rsidP="004A4E4C">
            <w:pPr>
              <w:rPr>
                <w:rFonts w:ascii="Arial" w:hAnsi="Arial" w:cs="Arial"/>
                <w:sz w:val="24"/>
                <w:szCs w:val="24"/>
              </w:rPr>
            </w:pPr>
            <w:r>
              <w:rPr>
                <w:rFonts w:ascii="Arial" w:hAnsi="Arial" w:cs="Arial"/>
                <w:sz w:val="24"/>
                <w:szCs w:val="24"/>
              </w:rPr>
              <w:t xml:space="preserve">Director Helliker presented a report, detailing </w:t>
            </w:r>
            <w:r w:rsidR="00693411">
              <w:rPr>
                <w:rFonts w:ascii="Arial" w:hAnsi="Arial" w:cs="Arial"/>
                <w:sz w:val="24"/>
                <w:szCs w:val="24"/>
              </w:rPr>
              <w:t xml:space="preserve">Police Scotland </w:t>
            </w:r>
            <w:r>
              <w:rPr>
                <w:rFonts w:ascii="Arial" w:hAnsi="Arial" w:cs="Arial"/>
                <w:sz w:val="24"/>
                <w:szCs w:val="24"/>
              </w:rPr>
              <w:t xml:space="preserve">wellbeing </w:t>
            </w:r>
            <w:r w:rsidR="00693411">
              <w:rPr>
                <w:rFonts w:ascii="Arial" w:hAnsi="Arial" w:cs="Arial"/>
                <w:sz w:val="24"/>
                <w:szCs w:val="24"/>
              </w:rPr>
              <w:t>activities in Q1 2021-22</w:t>
            </w:r>
            <w:r w:rsidR="00601588">
              <w:rPr>
                <w:rFonts w:ascii="Arial" w:hAnsi="Arial" w:cs="Arial"/>
                <w:sz w:val="24"/>
                <w:szCs w:val="24"/>
              </w:rPr>
              <w:t xml:space="preserve">, </w:t>
            </w:r>
            <w:r w:rsidR="00693411">
              <w:rPr>
                <w:rFonts w:ascii="Arial" w:hAnsi="Arial" w:cs="Arial"/>
                <w:sz w:val="24"/>
                <w:szCs w:val="24"/>
              </w:rPr>
              <w:t xml:space="preserve">seeking approval for transmission of the content of the report to the SPA.  Following discussion, the report was approved for transmission by members.  </w:t>
            </w:r>
          </w:p>
          <w:p w:rsidR="001E481D" w:rsidRDefault="001E481D" w:rsidP="004A4E4C">
            <w:pPr>
              <w:rPr>
                <w:rFonts w:ascii="Arial" w:hAnsi="Arial" w:cs="Arial"/>
                <w:sz w:val="24"/>
                <w:szCs w:val="24"/>
              </w:rPr>
            </w:pPr>
          </w:p>
          <w:p w:rsidR="001E481D" w:rsidRDefault="00693411" w:rsidP="004A4E4C">
            <w:pPr>
              <w:rPr>
                <w:rFonts w:ascii="Arial" w:hAnsi="Arial" w:cs="Arial"/>
                <w:b/>
                <w:sz w:val="24"/>
                <w:szCs w:val="24"/>
              </w:rPr>
            </w:pPr>
            <w:r>
              <w:rPr>
                <w:rFonts w:ascii="Arial" w:hAnsi="Arial" w:cs="Arial"/>
                <w:b/>
                <w:sz w:val="24"/>
                <w:szCs w:val="24"/>
              </w:rPr>
              <w:t>DECISION</w:t>
            </w:r>
            <w:r w:rsidR="001E481D">
              <w:rPr>
                <w:rFonts w:ascii="Arial" w:hAnsi="Arial" w:cs="Arial"/>
                <w:b/>
                <w:sz w:val="24"/>
                <w:szCs w:val="24"/>
              </w:rPr>
              <w:t>:</w:t>
            </w:r>
            <w:r>
              <w:rPr>
                <w:rFonts w:ascii="Arial" w:hAnsi="Arial" w:cs="Arial"/>
                <w:b/>
                <w:sz w:val="24"/>
                <w:szCs w:val="24"/>
              </w:rPr>
              <w:t xml:space="preserve">  Report approved for transmission to SPA.</w:t>
            </w:r>
          </w:p>
          <w:p w:rsidR="00693411" w:rsidRDefault="00693411" w:rsidP="004A4E4C">
            <w:pPr>
              <w:rPr>
                <w:rFonts w:ascii="Arial" w:hAnsi="Arial" w:cs="Arial"/>
                <w:sz w:val="24"/>
                <w:szCs w:val="24"/>
              </w:rPr>
            </w:pPr>
          </w:p>
          <w:p w:rsidR="00693411" w:rsidRDefault="00693411" w:rsidP="004A4E4C">
            <w:pPr>
              <w:rPr>
                <w:rFonts w:ascii="Arial" w:hAnsi="Arial" w:cs="Arial"/>
                <w:sz w:val="24"/>
                <w:szCs w:val="24"/>
              </w:rPr>
            </w:pPr>
          </w:p>
          <w:p w:rsidR="00693411" w:rsidRDefault="00693411" w:rsidP="004A4E4C">
            <w:pPr>
              <w:rPr>
                <w:rFonts w:ascii="Arial" w:hAnsi="Arial" w:cs="Arial"/>
                <w:sz w:val="24"/>
                <w:szCs w:val="24"/>
              </w:rPr>
            </w:pPr>
          </w:p>
          <w:p w:rsidR="00693411" w:rsidRDefault="00693411" w:rsidP="004A4E4C">
            <w:pPr>
              <w:rPr>
                <w:rFonts w:ascii="Arial" w:hAnsi="Arial" w:cs="Arial"/>
                <w:sz w:val="24"/>
                <w:szCs w:val="24"/>
              </w:rPr>
            </w:pPr>
          </w:p>
          <w:p w:rsidR="001E481D" w:rsidRDefault="001E481D" w:rsidP="004A4E4C">
            <w:pPr>
              <w:rPr>
                <w:rFonts w:ascii="Arial" w:hAnsi="Arial" w:cs="Arial"/>
                <w:sz w:val="24"/>
                <w:szCs w:val="24"/>
              </w:rPr>
            </w:pPr>
            <w:r>
              <w:rPr>
                <w:rFonts w:ascii="Arial" w:hAnsi="Arial" w:cs="Arial"/>
                <w:b/>
                <w:sz w:val="24"/>
                <w:szCs w:val="24"/>
              </w:rPr>
              <w:lastRenderedPageBreak/>
              <w:t>Q1 Health &amp; Safety Report</w:t>
            </w:r>
          </w:p>
          <w:p w:rsidR="001E481D" w:rsidRDefault="001E481D" w:rsidP="004A4E4C">
            <w:pPr>
              <w:rPr>
                <w:rFonts w:ascii="Arial" w:hAnsi="Arial" w:cs="Arial"/>
                <w:sz w:val="24"/>
                <w:szCs w:val="24"/>
              </w:rPr>
            </w:pPr>
          </w:p>
          <w:p w:rsidR="00693411" w:rsidRDefault="00693411" w:rsidP="00693411">
            <w:pPr>
              <w:rPr>
                <w:rFonts w:ascii="Arial" w:hAnsi="Arial" w:cs="Arial"/>
                <w:sz w:val="24"/>
                <w:szCs w:val="24"/>
              </w:rPr>
            </w:pPr>
            <w:r>
              <w:rPr>
                <w:rFonts w:ascii="Arial" w:hAnsi="Arial" w:cs="Arial"/>
                <w:sz w:val="24"/>
                <w:szCs w:val="24"/>
              </w:rPr>
              <w:t xml:space="preserve">Mr. </w:t>
            </w:r>
            <w:r w:rsidR="001E481D">
              <w:rPr>
                <w:rFonts w:ascii="Arial" w:hAnsi="Arial" w:cs="Arial"/>
                <w:sz w:val="24"/>
                <w:szCs w:val="24"/>
              </w:rPr>
              <w:t>J</w:t>
            </w:r>
            <w:r>
              <w:rPr>
                <w:rFonts w:ascii="Arial" w:hAnsi="Arial" w:cs="Arial"/>
                <w:sz w:val="24"/>
                <w:szCs w:val="24"/>
              </w:rPr>
              <w:t>ames Bertram presented a report, d</w:t>
            </w:r>
            <w:r w:rsidR="001E481D">
              <w:rPr>
                <w:rFonts w:ascii="Arial" w:hAnsi="Arial" w:cs="Arial"/>
                <w:sz w:val="24"/>
                <w:szCs w:val="24"/>
              </w:rPr>
              <w:t xml:space="preserve">etailing </w:t>
            </w:r>
            <w:r>
              <w:rPr>
                <w:rFonts w:ascii="Arial" w:hAnsi="Arial" w:cs="Arial"/>
                <w:sz w:val="24"/>
                <w:szCs w:val="24"/>
              </w:rPr>
              <w:t xml:space="preserve">Health and Safety information for Q1 2021-22, seeking approval for transmission of the content of the report to the SPA.  Following discussion, the report was approved for transmission by members.  </w:t>
            </w:r>
          </w:p>
          <w:p w:rsidR="00693411" w:rsidRDefault="00693411" w:rsidP="00693411">
            <w:pPr>
              <w:rPr>
                <w:rFonts w:ascii="Arial" w:hAnsi="Arial" w:cs="Arial"/>
                <w:sz w:val="24"/>
                <w:szCs w:val="24"/>
              </w:rPr>
            </w:pPr>
          </w:p>
          <w:p w:rsidR="00693411" w:rsidRDefault="00693411" w:rsidP="00693411">
            <w:pPr>
              <w:rPr>
                <w:rFonts w:ascii="Arial" w:hAnsi="Arial" w:cs="Arial"/>
                <w:b/>
                <w:sz w:val="24"/>
                <w:szCs w:val="24"/>
              </w:rPr>
            </w:pPr>
            <w:r>
              <w:rPr>
                <w:rFonts w:ascii="Arial" w:hAnsi="Arial" w:cs="Arial"/>
                <w:b/>
                <w:sz w:val="24"/>
                <w:szCs w:val="24"/>
              </w:rPr>
              <w:t>DECISION:  Report approved for transmission to SPA.</w:t>
            </w:r>
          </w:p>
          <w:p w:rsidR="004A4E4C" w:rsidRDefault="004A4E4C" w:rsidP="005724A6">
            <w:pPr>
              <w:rPr>
                <w:rFonts w:ascii="Arial" w:hAnsi="Arial" w:cs="Arial"/>
                <w:sz w:val="24"/>
                <w:szCs w:val="24"/>
              </w:rPr>
            </w:pPr>
          </w:p>
          <w:p w:rsidR="004A4E4C" w:rsidRDefault="00DF79B1" w:rsidP="005724A6">
            <w:pPr>
              <w:rPr>
                <w:rFonts w:ascii="Arial" w:hAnsi="Arial" w:cs="Arial"/>
                <w:b/>
                <w:sz w:val="24"/>
                <w:szCs w:val="24"/>
              </w:rPr>
            </w:pPr>
            <w:r>
              <w:rPr>
                <w:rFonts w:ascii="Arial" w:hAnsi="Arial" w:cs="Arial"/>
                <w:b/>
                <w:sz w:val="24"/>
                <w:szCs w:val="24"/>
              </w:rPr>
              <w:t>Your Voice</w:t>
            </w:r>
            <w:r w:rsidRPr="00DF79B1">
              <w:rPr>
                <w:rFonts w:ascii="Arial" w:hAnsi="Arial" w:cs="Arial"/>
                <w:b/>
                <w:sz w:val="24"/>
                <w:szCs w:val="24"/>
              </w:rPr>
              <w:t xml:space="preserve"> Matters Survey Results</w:t>
            </w:r>
          </w:p>
          <w:p w:rsidR="00DF79B1" w:rsidRDefault="00DF79B1" w:rsidP="005724A6">
            <w:pPr>
              <w:rPr>
                <w:rFonts w:ascii="Arial" w:hAnsi="Arial" w:cs="Arial"/>
                <w:b/>
                <w:sz w:val="24"/>
                <w:szCs w:val="24"/>
              </w:rPr>
            </w:pPr>
          </w:p>
          <w:p w:rsidR="00DF79B1" w:rsidRDefault="00693411" w:rsidP="00DF79B1">
            <w:pPr>
              <w:rPr>
                <w:rFonts w:ascii="Arial" w:hAnsi="Arial" w:cs="Arial"/>
                <w:sz w:val="24"/>
                <w:szCs w:val="24"/>
              </w:rPr>
            </w:pPr>
            <w:r>
              <w:rPr>
                <w:rFonts w:ascii="Arial" w:hAnsi="Arial" w:cs="Arial"/>
                <w:sz w:val="24"/>
                <w:szCs w:val="24"/>
              </w:rPr>
              <w:t xml:space="preserve">Ms. </w:t>
            </w:r>
            <w:r w:rsidR="00DF79B1">
              <w:rPr>
                <w:rFonts w:ascii="Arial" w:hAnsi="Arial" w:cs="Arial"/>
                <w:sz w:val="24"/>
                <w:szCs w:val="24"/>
              </w:rPr>
              <w:t>Kirsty Garrick presented a report</w:t>
            </w:r>
            <w:r>
              <w:rPr>
                <w:rFonts w:ascii="Arial" w:hAnsi="Arial" w:cs="Arial"/>
                <w:sz w:val="24"/>
                <w:szCs w:val="24"/>
              </w:rPr>
              <w:t xml:space="preserve"> which outlined the </w:t>
            </w:r>
            <w:r w:rsidR="00DF79B1" w:rsidRPr="00DF79B1">
              <w:rPr>
                <w:rFonts w:ascii="Arial" w:hAnsi="Arial" w:cs="Arial"/>
                <w:sz w:val="24"/>
                <w:szCs w:val="24"/>
              </w:rPr>
              <w:t>organisational results</w:t>
            </w:r>
            <w:r w:rsidR="00DF79B1">
              <w:rPr>
                <w:rFonts w:ascii="Arial" w:hAnsi="Arial" w:cs="Arial"/>
                <w:sz w:val="24"/>
                <w:szCs w:val="24"/>
              </w:rPr>
              <w:t xml:space="preserve"> from </w:t>
            </w:r>
            <w:r>
              <w:rPr>
                <w:rFonts w:ascii="Arial" w:hAnsi="Arial" w:cs="Arial"/>
                <w:sz w:val="24"/>
                <w:szCs w:val="24"/>
              </w:rPr>
              <w:t>the Police Scotland Wellbeing and Engagement Survey - ‘</w:t>
            </w:r>
            <w:r w:rsidR="00DF79B1">
              <w:rPr>
                <w:rFonts w:ascii="Arial" w:hAnsi="Arial" w:cs="Arial"/>
                <w:sz w:val="24"/>
                <w:szCs w:val="24"/>
              </w:rPr>
              <w:t>Your Voice Matters</w:t>
            </w:r>
            <w:r>
              <w:rPr>
                <w:rFonts w:ascii="Arial" w:hAnsi="Arial" w:cs="Arial"/>
                <w:sz w:val="24"/>
                <w:szCs w:val="24"/>
              </w:rPr>
              <w:t>’</w:t>
            </w:r>
            <w:r w:rsidR="00EF64E0">
              <w:rPr>
                <w:rFonts w:ascii="Arial" w:hAnsi="Arial" w:cs="Arial"/>
                <w:sz w:val="24"/>
                <w:szCs w:val="24"/>
              </w:rPr>
              <w:t>, seeking approval for transmission of the content of the report to the SPA</w:t>
            </w:r>
            <w:r>
              <w:rPr>
                <w:rFonts w:ascii="Arial" w:hAnsi="Arial" w:cs="Arial"/>
                <w:sz w:val="24"/>
                <w:szCs w:val="24"/>
              </w:rPr>
              <w:t>.</w:t>
            </w:r>
            <w:r w:rsidR="00EF64E0">
              <w:rPr>
                <w:rFonts w:ascii="Arial" w:hAnsi="Arial" w:cs="Arial"/>
                <w:sz w:val="24"/>
                <w:szCs w:val="24"/>
              </w:rPr>
              <w:t xml:space="preserve">  During discussion, it was confirmed that analysis of results was still ongoing, and that communication</w:t>
            </w:r>
            <w:r>
              <w:rPr>
                <w:rFonts w:ascii="Arial" w:hAnsi="Arial" w:cs="Arial"/>
                <w:sz w:val="24"/>
                <w:szCs w:val="24"/>
              </w:rPr>
              <w:t xml:space="preserve"> </w:t>
            </w:r>
            <w:r w:rsidR="00EF64E0">
              <w:rPr>
                <w:rFonts w:ascii="Arial" w:hAnsi="Arial" w:cs="Arial"/>
                <w:sz w:val="24"/>
                <w:szCs w:val="24"/>
              </w:rPr>
              <w:t xml:space="preserve">and ‘next steps’ plans were being developed.  The content of the report was approved for transmission to the SPA, subject to the communication and ‘next steps’ plans being developed further to inform discussion at the SPA People Committee.  </w:t>
            </w:r>
          </w:p>
          <w:p w:rsidR="00480B80" w:rsidRDefault="00480B80" w:rsidP="00DF79B1">
            <w:pPr>
              <w:rPr>
                <w:rFonts w:ascii="Arial" w:hAnsi="Arial" w:cs="Arial"/>
                <w:sz w:val="24"/>
                <w:szCs w:val="24"/>
              </w:rPr>
            </w:pPr>
          </w:p>
          <w:p w:rsidR="00EF64E0" w:rsidRDefault="00EF64E0" w:rsidP="00EF64E0">
            <w:pPr>
              <w:rPr>
                <w:rFonts w:ascii="Arial" w:hAnsi="Arial" w:cs="Arial"/>
                <w:b/>
                <w:sz w:val="24"/>
                <w:szCs w:val="24"/>
              </w:rPr>
            </w:pPr>
            <w:r>
              <w:rPr>
                <w:rFonts w:ascii="Arial" w:hAnsi="Arial" w:cs="Arial"/>
                <w:b/>
                <w:sz w:val="24"/>
                <w:szCs w:val="24"/>
              </w:rPr>
              <w:t>DECISION:  Content of report approved in principle for transmission to SPA,</w:t>
            </w:r>
            <w:r w:rsidRPr="00EF64E0">
              <w:rPr>
                <w:rFonts w:ascii="Arial" w:hAnsi="Arial" w:cs="Arial"/>
                <w:sz w:val="24"/>
                <w:szCs w:val="24"/>
              </w:rPr>
              <w:t xml:space="preserve"> </w:t>
            </w:r>
            <w:r w:rsidRPr="00EF64E0">
              <w:rPr>
                <w:rFonts w:ascii="Arial" w:hAnsi="Arial" w:cs="Arial"/>
                <w:b/>
                <w:sz w:val="24"/>
                <w:szCs w:val="24"/>
              </w:rPr>
              <w:t>subject to the communication and ‘next steps’ plans being developed further</w:t>
            </w:r>
            <w:r>
              <w:rPr>
                <w:rFonts w:ascii="Arial" w:hAnsi="Arial" w:cs="Arial"/>
                <w:b/>
                <w:sz w:val="24"/>
                <w:szCs w:val="24"/>
              </w:rPr>
              <w:t>.</w:t>
            </w:r>
          </w:p>
          <w:p w:rsidR="000E3FA7" w:rsidRDefault="000E3FA7" w:rsidP="00DF79B1">
            <w:pPr>
              <w:rPr>
                <w:rFonts w:ascii="Arial" w:hAnsi="Arial" w:cs="Arial"/>
                <w:sz w:val="24"/>
                <w:szCs w:val="24"/>
              </w:rPr>
            </w:pPr>
          </w:p>
          <w:p w:rsidR="000E3FA7" w:rsidRDefault="000E3FA7" w:rsidP="000E3FA7">
            <w:pPr>
              <w:rPr>
                <w:rFonts w:ascii="Arial" w:hAnsi="Arial" w:cs="Arial"/>
                <w:sz w:val="24"/>
                <w:szCs w:val="24"/>
              </w:rPr>
            </w:pPr>
            <w:r>
              <w:rPr>
                <w:rFonts w:ascii="Arial" w:hAnsi="Arial" w:cs="Arial"/>
                <w:b/>
                <w:sz w:val="24"/>
                <w:szCs w:val="24"/>
              </w:rPr>
              <w:t>Modified Duties</w:t>
            </w:r>
          </w:p>
          <w:p w:rsidR="000E3FA7" w:rsidRDefault="000E3FA7" w:rsidP="000E3FA7">
            <w:pPr>
              <w:rPr>
                <w:rFonts w:ascii="Arial" w:hAnsi="Arial" w:cs="Arial"/>
                <w:sz w:val="24"/>
                <w:szCs w:val="24"/>
              </w:rPr>
            </w:pPr>
          </w:p>
          <w:p w:rsidR="000E3FA7" w:rsidRDefault="000E3FA7" w:rsidP="000E3FA7">
            <w:pPr>
              <w:rPr>
                <w:rFonts w:ascii="Arial" w:hAnsi="Arial" w:cs="Arial"/>
                <w:sz w:val="24"/>
                <w:szCs w:val="24"/>
              </w:rPr>
            </w:pPr>
            <w:r>
              <w:rPr>
                <w:rFonts w:ascii="Arial" w:hAnsi="Arial" w:cs="Arial"/>
                <w:sz w:val="24"/>
                <w:szCs w:val="24"/>
              </w:rPr>
              <w:t>This report was removed from the agenda</w:t>
            </w:r>
            <w:r w:rsidR="00EF64E0">
              <w:rPr>
                <w:rFonts w:ascii="Arial" w:hAnsi="Arial" w:cs="Arial"/>
                <w:sz w:val="24"/>
                <w:szCs w:val="24"/>
              </w:rPr>
              <w:t xml:space="preserve"> in advance of SLB and will be presented to a future meeting</w:t>
            </w:r>
            <w:r>
              <w:rPr>
                <w:rFonts w:ascii="Arial" w:hAnsi="Arial" w:cs="Arial"/>
                <w:sz w:val="24"/>
                <w:szCs w:val="24"/>
              </w:rPr>
              <w:t>.</w:t>
            </w:r>
            <w:r w:rsidR="00EF64E0">
              <w:rPr>
                <w:rFonts w:ascii="Arial" w:hAnsi="Arial" w:cs="Arial"/>
                <w:sz w:val="24"/>
                <w:szCs w:val="24"/>
              </w:rPr>
              <w:t xml:space="preserve"> </w:t>
            </w:r>
          </w:p>
          <w:p w:rsidR="000E3FA7" w:rsidRDefault="000E3FA7" w:rsidP="000E3FA7">
            <w:pPr>
              <w:rPr>
                <w:rFonts w:ascii="Arial" w:hAnsi="Arial" w:cs="Arial"/>
                <w:sz w:val="24"/>
                <w:szCs w:val="24"/>
              </w:rPr>
            </w:pPr>
          </w:p>
          <w:p w:rsidR="000E3FA7" w:rsidRDefault="000E3FA7" w:rsidP="000E3FA7">
            <w:pPr>
              <w:rPr>
                <w:rFonts w:ascii="Arial" w:hAnsi="Arial" w:cs="Arial"/>
                <w:sz w:val="24"/>
                <w:szCs w:val="24"/>
              </w:rPr>
            </w:pPr>
            <w:r>
              <w:rPr>
                <w:rFonts w:ascii="Arial" w:hAnsi="Arial" w:cs="Arial"/>
                <w:b/>
                <w:sz w:val="24"/>
                <w:szCs w:val="24"/>
              </w:rPr>
              <w:t>Redeployment Pool</w:t>
            </w:r>
          </w:p>
          <w:p w:rsidR="000E3FA7" w:rsidRDefault="000E3FA7" w:rsidP="000E3FA7">
            <w:pPr>
              <w:rPr>
                <w:rFonts w:ascii="Arial" w:hAnsi="Arial" w:cs="Arial"/>
                <w:sz w:val="24"/>
                <w:szCs w:val="24"/>
              </w:rPr>
            </w:pPr>
          </w:p>
          <w:p w:rsidR="000E3FA7" w:rsidRDefault="000E3FA7" w:rsidP="000E3FA7">
            <w:pPr>
              <w:rPr>
                <w:rFonts w:ascii="Arial" w:hAnsi="Arial" w:cs="Arial"/>
                <w:sz w:val="24"/>
                <w:szCs w:val="24"/>
              </w:rPr>
            </w:pPr>
            <w:r>
              <w:rPr>
                <w:rFonts w:ascii="Arial" w:hAnsi="Arial" w:cs="Arial"/>
                <w:sz w:val="24"/>
                <w:szCs w:val="24"/>
              </w:rPr>
              <w:t>Jude Helliker presented a report</w:t>
            </w:r>
            <w:r w:rsidR="00EF64E0">
              <w:rPr>
                <w:rFonts w:ascii="Arial" w:hAnsi="Arial" w:cs="Arial"/>
                <w:sz w:val="24"/>
                <w:szCs w:val="24"/>
              </w:rPr>
              <w:t xml:space="preserve">, seeking approval for recommendations in respect of management of the police staff redeployment pool.  Following discussion, including </w:t>
            </w:r>
            <w:r w:rsidR="000373EA">
              <w:rPr>
                <w:rFonts w:ascii="Arial" w:hAnsi="Arial" w:cs="Arial"/>
                <w:sz w:val="24"/>
                <w:szCs w:val="24"/>
              </w:rPr>
              <w:t xml:space="preserve">an overview of the legal position regarding the proposal, the recommendations within the report were approved by members.  </w:t>
            </w:r>
            <w:r w:rsidR="00EF64E0">
              <w:rPr>
                <w:rFonts w:ascii="Arial" w:hAnsi="Arial" w:cs="Arial"/>
                <w:sz w:val="24"/>
                <w:szCs w:val="24"/>
              </w:rPr>
              <w:t xml:space="preserve"> </w:t>
            </w:r>
            <w:r>
              <w:rPr>
                <w:rFonts w:ascii="Arial" w:hAnsi="Arial" w:cs="Arial"/>
                <w:sz w:val="24"/>
                <w:szCs w:val="24"/>
              </w:rPr>
              <w:t xml:space="preserve"> </w:t>
            </w:r>
          </w:p>
          <w:p w:rsidR="000373EA" w:rsidRDefault="000373EA" w:rsidP="000E3FA7">
            <w:pPr>
              <w:rPr>
                <w:rFonts w:ascii="Arial" w:hAnsi="Arial" w:cs="Arial"/>
                <w:sz w:val="24"/>
                <w:szCs w:val="24"/>
              </w:rPr>
            </w:pPr>
          </w:p>
          <w:p w:rsidR="000E3FA7" w:rsidRDefault="000373EA" w:rsidP="000E3FA7">
            <w:pPr>
              <w:rPr>
                <w:rFonts w:ascii="Arial" w:hAnsi="Arial" w:cs="Arial"/>
                <w:b/>
                <w:sz w:val="24"/>
                <w:szCs w:val="24"/>
              </w:rPr>
            </w:pPr>
            <w:r>
              <w:rPr>
                <w:rFonts w:ascii="Arial" w:hAnsi="Arial" w:cs="Arial"/>
                <w:b/>
                <w:sz w:val="24"/>
                <w:szCs w:val="24"/>
              </w:rPr>
              <w:lastRenderedPageBreak/>
              <w:t xml:space="preserve">DECISION:  Recommendations approved.  </w:t>
            </w:r>
          </w:p>
          <w:p w:rsidR="00E06C17" w:rsidRDefault="00E06C17" w:rsidP="000E3FA7">
            <w:pPr>
              <w:rPr>
                <w:rFonts w:ascii="Arial" w:hAnsi="Arial" w:cs="Arial"/>
                <w:sz w:val="24"/>
                <w:szCs w:val="24"/>
              </w:rPr>
            </w:pPr>
          </w:p>
          <w:p w:rsidR="00E06C17" w:rsidRPr="00E06C17" w:rsidRDefault="00E06C17" w:rsidP="000E3FA7">
            <w:pPr>
              <w:rPr>
                <w:rFonts w:ascii="Arial" w:hAnsi="Arial" w:cs="Arial"/>
                <w:b/>
                <w:sz w:val="24"/>
                <w:szCs w:val="24"/>
              </w:rPr>
            </w:pPr>
            <w:r>
              <w:rPr>
                <w:rFonts w:ascii="Arial" w:hAnsi="Arial" w:cs="Arial"/>
                <w:b/>
                <w:sz w:val="24"/>
                <w:szCs w:val="24"/>
              </w:rPr>
              <w:t>Equality, Diversity and Inclusion Update</w:t>
            </w:r>
          </w:p>
          <w:p w:rsidR="00DF79B1" w:rsidRDefault="00DF79B1" w:rsidP="00DF79B1">
            <w:pPr>
              <w:rPr>
                <w:rFonts w:ascii="Arial" w:hAnsi="Arial" w:cs="Arial"/>
                <w:sz w:val="24"/>
                <w:szCs w:val="24"/>
              </w:rPr>
            </w:pPr>
          </w:p>
          <w:p w:rsidR="000373EA" w:rsidRDefault="000373EA" w:rsidP="000373EA">
            <w:pPr>
              <w:rPr>
                <w:rFonts w:ascii="Arial" w:hAnsi="Arial" w:cs="Arial"/>
                <w:sz w:val="24"/>
                <w:szCs w:val="24"/>
              </w:rPr>
            </w:pPr>
            <w:r w:rsidRPr="006F6A57">
              <w:rPr>
                <w:rFonts w:ascii="Arial" w:hAnsi="Arial" w:cs="Arial"/>
                <w:sz w:val="24"/>
                <w:szCs w:val="24"/>
              </w:rPr>
              <w:t xml:space="preserve">DCC Taylor presented a report in relation to </w:t>
            </w:r>
            <w:r>
              <w:rPr>
                <w:rFonts w:ascii="Arial" w:hAnsi="Arial" w:cs="Arial"/>
                <w:sz w:val="24"/>
                <w:szCs w:val="24"/>
              </w:rPr>
              <w:t xml:space="preserve">the ongoing work being undertaken to mainstream </w:t>
            </w:r>
            <w:r w:rsidRPr="006F6A57">
              <w:rPr>
                <w:rFonts w:ascii="Arial" w:hAnsi="Arial" w:cs="Arial"/>
                <w:sz w:val="24"/>
                <w:szCs w:val="24"/>
              </w:rPr>
              <w:t>equality, diversity and inclusion</w:t>
            </w:r>
            <w:r>
              <w:rPr>
                <w:rFonts w:ascii="Arial" w:hAnsi="Arial" w:cs="Arial"/>
                <w:sz w:val="24"/>
                <w:szCs w:val="24"/>
              </w:rPr>
              <w:t xml:space="preserve"> within Police Scotland, including confirmation that the Independent Reference Group had met to agree its Terms of Reference and appoint an independent Chairperson.  </w:t>
            </w:r>
            <w:r w:rsidRPr="006F6A57">
              <w:rPr>
                <w:rFonts w:ascii="Arial" w:hAnsi="Arial" w:cs="Arial"/>
                <w:sz w:val="24"/>
                <w:szCs w:val="24"/>
              </w:rPr>
              <w:t xml:space="preserve">This was noted by members. </w:t>
            </w:r>
          </w:p>
          <w:p w:rsidR="007B3458" w:rsidRDefault="007B3458" w:rsidP="00DF79B1">
            <w:pPr>
              <w:rPr>
                <w:rFonts w:ascii="Arial" w:hAnsi="Arial" w:cs="Arial"/>
                <w:sz w:val="24"/>
                <w:szCs w:val="24"/>
              </w:rPr>
            </w:pPr>
          </w:p>
          <w:p w:rsidR="007B3458" w:rsidRDefault="007B3458" w:rsidP="00DF79B1">
            <w:pPr>
              <w:rPr>
                <w:rFonts w:ascii="Arial" w:hAnsi="Arial" w:cs="Arial"/>
                <w:sz w:val="24"/>
                <w:szCs w:val="24"/>
              </w:rPr>
            </w:pPr>
            <w:r>
              <w:rPr>
                <w:rFonts w:ascii="Arial" w:hAnsi="Arial" w:cs="Arial"/>
                <w:b/>
                <w:sz w:val="24"/>
                <w:szCs w:val="24"/>
              </w:rPr>
              <w:t>Police Scotland/SPA Diversity and Inclusion Staff Association</w:t>
            </w:r>
            <w:r w:rsidR="000373EA">
              <w:rPr>
                <w:rFonts w:ascii="Arial" w:hAnsi="Arial" w:cs="Arial"/>
                <w:b/>
                <w:sz w:val="24"/>
                <w:szCs w:val="24"/>
              </w:rPr>
              <w:t>s</w:t>
            </w:r>
            <w:r>
              <w:rPr>
                <w:rFonts w:ascii="Arial" w:hAnsi="Arial" w:cs="Arial"/>
                <w:b/>
                <w:sz w:val="24"/>
                <w:szCs w:val="24"/>
              </w:rPr>
              <w:t xml:space="preserve"> MOU</w:t>
            </w:r>
          </w:p>
          <w:p w:rsidR="007B3458" w:rsidRDefault="007B3458" w:rsidP="00DF79B1">
            <w:pPr>
              <w:rPr>
                <w:rFonts w:ascii="Arial" w:hAnsi="Arial" w:cs="Arial"/>
                <w:sz w:val="24"/>
                <w:szCs w:val="24"/>
              </w:rPr>
            </w:pPr>
          </w:p>
          <w:p w:rsidR="007B3458" w:rsidRDefault="000373EA" w:rsidP="00DF79B1">
            <w:pPr>
              <w:rPr>
                <w:rFonts w:ascii="Arial" w:hAnsi="Arial" w:cs="Arial"/>
                <w:sz w:val="24"/>
                <w:szCs w:val="24"/>
              </w:rPr>
            </w:pPr>
            <w:r>
              <w:rPr>
                <w:rFonts w:ascii="Arial" w:hAnsi="Arial" w:cs="Arial"/>
                <w:sz w:val="24"/>
                <w:szCs w:val="24"/>
              </w:rPr>
              <w:t>Director</w:t>
            </w:r>
            <w:r w:rsidR="007B3458">
              <w:rPr>
                <w:rFonts w:ascii="Arial" w:hAnsi="Arial" w:cs="Arial"/>
                <w:sz w:val="24"/>
                <w:szCs w:val="24"/>
              </w:rPr>
              <w:t xml:space="preserve"> Helliker presented a report</w:t>
            </w:r>
            <w:r>
              <w:rPr>
                <w:rFonts w:ascii="Arial" w:hAnsi="Arial" w:cs="Arial"/>
                <w:sz w:val="24"/>
                <w:szCs w:val="24"/>
              </w:rPr>
              <w:t xml:space="preserve">, seeking approval for a revised </w:t>
            </w:r>
            <w:r w:rsidR="007B3458" w:rsidRPr="007B3458">
              <w:rPr>
                <w:rFonts w:ascii="Arial" w:hAnsi="Arial" w:cs="Arial"/>
                <w:sz w:val="24"/>
                <w:szCs w:val="24"/>
              </w:rPr>
              <w:t>Memorandum of Understanding</w:t>
            </w:r>
            <w:r>
              <w:rPr>
                <w:rFonts w:ascii="Arial" w:hAnsi="Arial" w:cs="Arial"/>
                <w:sz w:val="24"/>
                <w:szCs w:val="24"/>
              </w:rPr>
              <w:t xml:space="preserve">, developed in conjunction with </w:t>
            </w:r>
            <w:r w:rsidR="007B3458" w:rsidRPr="007B3458">
              <w:rPr>
                <w:rFonts w:ascii="Arial" w:hAnsi="Arial" w:cs="Arial"/>
                <w:sz w:val="24"/>
                <w:szCs w:val="24"/>
              </w:rPr>
              <w:t xml:space="preserve">Diversity </w:t>
            </w:r>
            <w:r>
              <w:rPr>
                <w:rFonts w:ascii="Arial" w:hAnsi="Arial" w:cs="Arial"/>
                <w:sz w:val="24"/>
                <w:szCs w:val="24"/>
              </w:rPr>
              <w:t>and</w:t>
            </w:r>
            <w:r w:rsidR="007B3458" w:rsidRPr="007B3458">
              <w:rPr>
                <w:rFonts w:ascii="Arial" w:hAnsi="Arial" w:cs="Arial"/>
                <w:sz w:val="24"/>
                <w:szCs w:val="24"/>
              </w:rPr>
              <w:t xml:space="preserve"> Inclusion Staff Associations.</w:t>
            </w:r>
            <w:r>
              <w:rPr>
                <w:rFonts w:ascii="Arial" w:hAnsi="Arial" w:cs="Arial"/>
                <w:sz w:val="24"/>
                <w:szCs w:val="24"/>
              </w:rPr>
              <w:t xml:space="preserve">  The MOU is designed to provide an element consistency, equity and transparency in terms of engagement between Police Scotland and Diversity and Inclusion Staff Associations.  Following discussion, the MOU was approved, to be endorsed and signed by the Chief Constable on behalf of the Service.     </w:t>
            </w:r>
          </w:p>
          <w:p w:rsidR="007B3458" w:rsidRDefault="007B3458" w:rsidP="00DF79B1">
            <w:pPr>
              <w:rPr>
                <w:rFonts w:ascii="Arial" w:hAnsi="Arial" w:cs="Arial"/>
                <w:sz w:val="24"/>
                <w:szCs w:val="24"/>
              </w:rPr>
            </w:pPr>
          </w:p>
          <w:p w:rsidR="007B3458" w:rsidRPr="000373EA" w:rsidRDefault="000373EA" w:rsidP="00DF79B1">
            <w:pPr>
              <w:rPr>
                <w:rFonts w:ascii="Arial" w:hAnsi="Arial" w:cs="Arial"/>
                <w:sz w:val="24"/>
                <w:szCs w:val="24"/>
              </w:rPr>
            </w:pPr>
            <w:r w:rsidRPr="000373EA">
              <w:rPr>
                <w:rFonts w:ascii="Arial" w:hAnsi="Arial" w:cs="Arial"/>
                <w:b/>
                <w:sz w:val="24"/>
                <w:szCs w:val="24"/>
              </w:rPr>
              <w:t xml:space="preserve">DECISION:  MOU approved (to be signed by the Chief Constable).  </w:t>
            </w:r>
          </w:p>
          <w:p w:rsidR="00DF79B1" w:rsidRDefault="00DF79B1" w:rsidP="00480B80">
            <w:pPr>
              <w:rPr>
                <w:rFonts w:ascii="Arial" w:hAnsi="Arial" w:cs="Arial"/>
                <w:sz w:val="24"/>
                <w:szCs w:val="24"/>
              </w:rPr>
            </w:pPr>
          </w:p>
          <w:p w:rsidR="007B3458" w:rsidRDefault="007B3458" w:rsidP="00480B80">
            <w:pPr>
              <w:rPr>
                <w:rFonts w:ascii="Arial" w:hAnsi="Arial" w:cs="Arial"/>
                <w:sz w:val="24"/>
                <w:szCs w:val="24"/>
              </w:rPr>
            </w:pPr>
            <w:r>
              <w:rPr>
                <w:rFonts w:ascii="Arial" w:hAnsi="Arial" w:cs="Arial"/>
                <w:b/>
                <w:sz w:val="24"/>
                <w:szCs w:val="24"/>
              </w:rPr>
              <w:t>LGBTI Action Plan</w:t>
            </w:r>
          </w:p>
          <w:p w:rsidR="007B3458" w:rsidRDefault="007B3458" w:rsidP="00480B80">
            <w:pPr>
              <w:rPr>
                <w:rFonts w:ascii="Arial" w:hAnsi="Arial" w:cs="Arial"/>
                <w:sz w:val="24"/>
                <w:szCs w:val="24"/>
              </w:rPr>
            </w:pPr>
          </w:p>
          <w:p w:rsidR="007B3458" w:rsidRDefault="007B3458" w:rsidP="007B3458">
            <w:pPr>
              <w:rPr>
                <w:rFonts w:ascii="Arial" w:hAnsi="Arial" w:cs="Arial"/>
                <w:sz w:val="24"/>
                <w:szCs w:val="24"/>
              </w:rPr>
            </w:pPr>
            <w:r>
              <w:rPr>
                <w:rFonts w:ascii="Arial" w:hAnsi="Arial" w:cs="Arial"/>
                <w:sz w:val="24"/>
                <w:szCs w:val="24"/>
              </w:rPr>
              <w:t>ACC Mairs presented a report</w:t>
            </w:r>
            <w:r w:rsidR="000373EA">
              <w:rPr>
                <w:rFonts w:ascii="Arial" w:hAnsi="Arial" w:cs="Arial"/>
                <w:sz w:val="24"/>
                <w:szCs w:val="24"/>
              </w:rPr>
              <w:t xml:space="preserve">, seeking approval for the </w:t>
            </w:r>
            <w:r w:rsidRPr="007B3458">
              <w:rPr>
                <w:rFonts w:ascii="Arial" w:hAnsi="Arial" w:cs="Arial"/>
                <w:sz w:val="24"/>
                <w:szCs w:val="24"/>
              </w:rPr>
              <w:t>Police Scotland LGBTI Action Plan</w:t>
            </w:r>
            <w:r w:rsidR="000373EA">
              <w:rPr>
                <w:rFonts w:ascii="Arial" w:hAnsi="Arial" w:cs="Arial"/>
                <w:sz w:val="24"/>
                <w:szCs w:val="24"/>
              </w:rPr>
              <w:t xml:space="preserve">, which had been </w:t>
            </w:r>
            <w:r w:rsidRPr="007B3458">
              <w:rPr>
                <w:rFonts w:ascii="Arial" w:hAnsi="Arial" w:cs="Arial"/>
                <w:sz w:val="24"/>
                <w:szCs w:val="24"/>
              </w:rPr>
              <w:t>developed following engagement with the Scottish LGBTI Police A</w:t>
            </w:r>
            <w:r w:rsidR="000373EA">
              <w:rPr>
                <w:rFonts w:ascii="Arial" w:hAnsi="Arial" w:cs="Arial"/>
                <w:sz w:val="24"/>
                <w:szCs w:val="24"/>
              </w:rPr>
              <w:t xml:space="preserve">ssociation and their members. It was confirmed that the Action Plan supports </w:t>
            </w:r>
            <w:r w:rsidR="000373EA" w:rsidRPr="000373EA">
              <w:rPr>
                <w:rFonts w:ascii="Arial" w:hAnsi="Arial" w:cs="Arial"/>
                <w:sz w:val="24"/>
                <w:szCs w:val="24"/>
              </w:rPr>
              <w:t>a partnership approach that supports our LGBTI workforce, and wider workforce, to create an inclusive working environment</w:t>
            </w:r>
            <w:r w:rsidR="000373EA">
              <w:rPr>
                <w:rFonts w:ascii="Arial" w:hAnsi="Arial" w:cs="Arial"/>
                <w:sz w:val="24"/>
                <w:szCs w:val="24"/>
              </w:rPr>
              <w:t xml:space="preserve">.  Following discussion, the Action Plan was approved by members.  </w:t>
            </w:r>
          </w:p>
          <w:p w:rsidR="007B3458" w:rsidRDefault="007B3458" w:rsidP="007B3458">
            <w:pPr>
              <w:rPr>
                <w:rFonts w:ascii="Arial" w:hAnsi="Arial" w:cs="Arial"/>
                <w:sz w:val="24"/>
                <w:szCs w:val="24"/>
              </w:rPr>
            </w:pPr>
          </w:p>
          <w:p w:rsidR="007B3458" w:rsidRDefault="000373EA" w:rsidP="007B3458">
            <w:pPr>
              <w:rPr>
                <w:rFonts w:ascii="Arial" w:hAnsi="Arial" w:cs="Arial"/>
                <w:b/>
                <w:sz w:val="24"/>
                <w:szCs w:val="24"/>
              </w:rPr>
            </w:pPr>
            <w:r>
              <w:rPr>
                <w:rFonts w:ascii="Arial" w:hAnsi="Arial" w:cs="Arial"/>
                <w:b/>
                <w:sz w:val="24"/>
                <w:szCs w:val="24"/>
              </w:rPr>
              <w:t xml:space="preserve">DECISION:  Action Plan approved.  </w:t>
            </w:r>
          </w:p>
          <w:p w:rsidR="00876DB5" w:rsidRDefault="00876DB5" w:rsidP="007B3458">
            <w:pPr>
              <w:rPr>
                <w:rFonts w:ascii="Arial" w:hAnsi="Arial" w:cs="Arial"/>
                <w:sz w:val="24"/>
                <w:szCs w:val="24"/>
              </w:rPr>
            </w:pPr>
          </w:p>
          <w:p w:rsidR="00521C3B" w:rsidRDefault="00521C3B" w:rsidP="007B3458">
            <w:pPr>
              <w:rPr>
                <w:rFonts w:ascii="Arial" w:hAnsi="Arial" w:cs="Arial"/>
                <w:b/>
                <w:sz w:val="24"/>
                <w:szCs w:val="24"/>
              </w:rPr>
            </w:pPr>
          </w:p>
          <w:p w:rsidR="00521C3B" w:rsidRDefault="00521C3B" w:rsidP="007B3458">
            <w:pPr>
              <w:rPr>
                <w:rFonts w:ascii="Arial" w:hAnsi="Arial" w:cs="Arial"/>
                <w:b/>
                <w:sz w:val="24"/>
                <w:szCs w:val="24"/>
              </w:rPr>
            </w:pPr>
          </w:p>
          <w:p w:rsidR="00521C3B" w:rsidRDefault="00521C3B" w:rsidP="007B3458">
            <w:pPr>
              <w:rPr>
                <w:rFonts w:ascii="Arial" w:hAnsi="Arial" w:cs="Arial"/>
                <w:b/>
                <w:sz w:val="24"/>
                <w:szCs w:val="24"/>
              </w:rPr>
            </w:pPr>
          </w:p>
          <w:p w:rsidR="00876DB5" w:rsidRDefault="00D5465F" w:rsidP="007B3458">
            <w:pPr>
              <w:rPr>
                <w:rFonts w:ascii="Arial" w:hAnsi="Arial" w:cs="Arial"/>
                <w:b/>
                <w:sz w:val="24"/>
                <w:szCs w:val="24"/>
              </w:rPr>
            </w:pPr>
            <w:r>
              <w:rPr>
                <w:rFonts w:ascii="Arial" w:hAnsi="Arial" w:cs="Arial"/>
                <w:b/>
                <w:sz w:val="24"/>
                <w:szCs w:val="24"/>
              </w:rPr>
              <w:lastRenderedPageBreak/>
              <w:t>Joint Disability and Carers Action Plan</w:t>
            </w:r>
          </w:p>
          <w:p w:rsidR="00D5465F" w:rsidRDefault="00D5465F" w:rsidP="007B3458">
            <w:pPr>
              <w:rPr>
                <w:rFonts w:ascii="Arial" w:hAnsi="Arial" w:cs="Arial"/>
                <w:b/>
                <w:sz w:val="24"/>
                <w:szCs w:val="24"/>
              </w:rPr>
            </w:pPr>
          </w:p>
          <w:p w:rsidR="000373EA" w:rsidRDefault="000373EA" w:rsidP="000373EA">
            <w:pPr>
              <w:rPr>
                <w:rFonts w:ascii="Arial" w:hAnsi="Arial" w:cs="Arial"/>
                <w:sz w:val="24"/>
                <w:szCs w:val="24"/>
              </w:rPr>
            </w:pPr>
            <w:r>
              <w:rPr>
                <w:rFonts w:ascii="Arial" w:hAnsi="Arial" w:cs="Arial"/>
                <w:sz w:val="24"/>
                <w:szCs w:val="24"/>
              </w:rPr>
              <w:t xml:space="preserve">ACC </w:t>
            </w:r>
            <w:r w:rsidR="007F407B">
              <w:rPr>
                <w:rFonts w:ascii="Arial" w:hAnsi="Arial" w:cs="Arial"/>
                <w:sz w:val="24"/>
                <w:szCs w:val="24"/>
              </w:rPr>
              <w:t>Johnson</w:t>
            </w:r>
            <w:r>
              <w:rPr>
                <w:rFonts w:ascii="Arial" w:hAnsi="Arial" w:cs="Arial"/>
                <w:sz w:val="24"/>
                <w:szCs w:val="24"/>
              </w:rPr>
              <w:t xml:space="preserve"> presented a report, seeking approval for the </w:t>
            </w:r>
            <w:r w:rsidRPr="007B3458">
              <w:rPr>
                <w:rFonts w:ascii="Arial" w:hAnsi="Arial" w:cs="Arial"/>
                <w:sz w:val="24"/>
                <w:szCs w:val="24"/>
              </w:rPr>
              <w:t xml:space="preserve">Police Scotland </w:t>
            </w:r>
            <w:r w:rsidR="007F407B">
              <w:rPr>
                <w:rFonts w:ascii="Arial" w:hAnsi="Arial" w:cs="Arial"/>
                <w:sz w:val="24"/>
                <w:szCs w:val="24"/>
              </w:rPr>
              <w:t>Joint Disability and Carers Action Plan</w:t>
            </w:r>
            <w:r>
              <w:rPr>
                <w:rFonts w:ascii="Arial" w:hAnsi="Arial" w:cs="Arial"/>
                <w:sz w:val="24"/>
                <w:szCs w:val="24"/>
              </w:rPr>
              <w:t xml:space="preserve">, which had been </w:t>
            </w:r>
            <w:r w:rsidRPr="007B3458">
              <w:rPr>
                <w:rFonts w:ascii="Arial" w:hAnsi="Arial" w:cs="Arial"/>
                <w:sz w:val="24"/>
                <w:szCs w:val="24"/>
              </w:rPr>
              <w:t xml:space="preserve">developed following engagement with the </w:t>
            </w:r>
            <w:r w:rsidR="007F407B" w:rsidRPr="00D5465F">
              <w:rPr>
                <w:rFonts w:ascii="Arial" w:hAnsi="Arial" w:cs="Arial"/>
                <w:sz w:val="24"/>
                <w:szCs w:val="24"/>
              </w:rPr>
              <w:t>Disability and Carers Association and their members</w:t>
            </w:r>
            <w:r w:rsidR="007F407B">
              <w:rPr>
                <w:rFonts w:ascii="Arial" w:hAnsi="Arial" w:cs="Arial"/>
                <w:sz w:val="24"/>
                <w:szCs w:val="24"/>
              </w:rPr>
              <w:t xml:space="preserve">.  </w:t>
            </w:r>
            <w:r>
              <w:rPr>
                <w:rFonts w:ascii="Arial" w:hAnsi="Arial" w:cs="Arial"/>
                <w:sz w:val="24"/>
                <w:szCs w:val="24"/>
              </w:rPr>
              <w:t xml:space="preserve">It was confirmed that the Action Plan supports </w:t>
            </w:r>
            <w:r w:rsidRPr="000373EA">
              <w:rPr>
                <w:rFonts w:ascii="Arial" w:hAnsi="Arial" w:cs="Arial"/>
                <w:sz w:val="24"/>
                <w:szCs w:val="24"/>
              </w:rPr>
              <w:t xml:space="preserve">a partnership approach that supports </w:t>
            </w:r>
            <w:r w:rsidR="007F407B">
              <w:rPr>
                <w:rFonts w:ascii="Arial" w:hAnsi="Arial" w:cs="Arial"/>
                <w:sz w:val="24"/>
                <w:szCs w:val="24"/>
              </w:rPr>
              <w:t>wor</w:t>
            </w:r>
            <w:r w:rsidRPr="000373EA">
              <w:rPr>
                <w:rFonts w:ascii="Arial" w:hAnsi="Arial" w:cs="Arial"/>
                <w:sz w:val="24"/>
                <w:szCs w:val="24"/>
              </w:rPr>
              <w:t>kforce</w:t>
            </w:r>
            <w:r w:rsidR="007F407B">
              <w:rPr>
                <w:rFonts w:ascii="Arial" w:hAnsi="Arial" w:cs="Arial"/>
                <w:sz w:val="24"/>
                <w:szCs w:val="24"/>
              </w:rPr>
              <w:t xml:space="preserve"> </w:t>
            </w:r>
            <w:r w:rsidRPr="000373EA">
              <w:rPr>
                <w:rFonts w:ascii="Arial" w:hAnsi="Arial" w:cs="Arial"/>
                <w:sz w:val="24"/>
                <w:szCs w:val="24"/>
              </w:rPr>
              <w:t>to create an inclusive working environment</w:t>
            </w:r>
            <w:r>
              <w:rPr>
                <w:rFonts w:ascii="Arial" w:hAnsi="Arial" w:cs="Arial"/>
                <w:sz w:val="24"/>
                <w:szCs w:val="24"/>
              </w:rPr>
              <w:t xml:space="preserve">.  Following discussion, the Action Plan was approved by members.  </w:t>
            </w:r>
          </w:p>
          <w:p w:rsidR="000373EA" w:rsidRDefault="000373EA" w:rsidP="000373EA">
            <w:pPr>
              <w:rPr>
                <w:rFonts w:ascii="Arial" w:hAnsi="Arial" w:cs="Arial"/>
                <w:sz w:val="24"/>
                <w:szCs w:val="24"/>
              </w:rPr>
            </w:pPr>
          </w:p>
          <w:p w:rsidR="000373EA" w:rsidRDefault="000373EA" w:rsidP="000373EA">
            <w:pPr>
              <w:rPr>
                <w:rFonts w:ascii="Arial" w:hAnsi="Arial" w:cs="Arial"/>
                <w:b/>
                <w:sz w:val="24"/>
                <w:szCs w:val="24"/>
              </w:rPr>
            </w:pPr>
            <w:r>
              <w:rPr>
                <w:rFonts w:ascii="Arial" w:hAnsi="Arial" w:cs="Arial"/>
                <w:b/>
                <w:sz w:val="24"/>
                <w:szCs w:val="24"/>
              </w:rPr>
              <w:t xml:space="preserve">DECISION:  Action Plan approved.  </w:t>
            </w:r>
          </w:p>
          <w:p w:rsidR="00D5465F" w:rsidRDefault="00D5465F" w:rsidP="00D5465F">
            <w:pPr>
              <w:rPr>
                <w:rFonts w:ascii="Arial" w:hAnsi="Arial" w:cs="Arial"/>
                <w:sz w:val="24"/>
                <w:szCs w:val="24"/>
              </w:rPr>
            </w:pPr>
          </w:p>
          <w:p w:rsidR="003A3862" w:rsidRDefault="003A3862" w:rsidP="00D5465F">
            <w:pPr>
              <w:rPr>
                <w:rFonts w:ascii="Arial" w:hAnsi="Arial" w:cs="Arial"/>
                <w:sz w:val="24"/>
                <w:szCs w:val="24"/>
              </w:rPr>
            </w:pPr>
            <w:r>
              <w:rPr>
                <w:rFonts w:ascii="Arial" w:hAnsi="Arial" w:cs="Arial"/>
                <w:b/>
                <w:sz w:val="24"/>
                <w:szCs w:val="24"/>
              </w:rPr>
              <w:t>Chief Constable</w:t>
            </w:r>
            <w:r w:rsidR="007F407B">
              <w:rPr>
                <w:rFonts w:ascii="Arial" w:hAnsi="Arial" w:cs="Arial"/>
                <w:b/>
                <w:sz w:val="24"/>
                <w:szCs w:val="24"/>
              </w:rPr>
              <w:t>’</w:t>
            </w:r>
            <w:r>
              <w:rPr>
                <w:rFonts w:ascii="Arial" w:hAnsi="Arial" w:cs="Arial"/>
                <w:b/>
                <w:sz w:val="24"/>
                <w:szCs w:val="24"/>
              </w:rPr>
              <w:t>s Commitments 2021</w:t>
            </w:r>
            <w:r w:rsidR="007F407B">
              <w:rPr>
                <w:rFonts w:ascii="Arial" w:hAnsi="Arial" w:cs="Arial"/>
                <w:b/>
                <w:sz w:val="24"/>
                <w:szCs w:val="24"/>
              </w:rPr>
              <w:t>-22</w:t>
            </w:r>
          </w:p>
          <w:p w:rsidR="003A3862" w:rsidRDefault="003A3862" w:rsidP="00D5465F">
            <w:pPr>
              <w:rPr>
                <w:rFonts w:ascii="Arial" w:hAnsi="Arial" w:cs="Arial"/>
                <w:sz w:val="24"/>
                <w:szCs w:val="24"/>
              </w:rPr>
            </w:pPr>
          </w:p>
          <w:p w:rsidR="003A3862" w:rsidRDefault="007F407B" w:rsidP="00D5465F">
            <w:pPr>
              <w:rPr>
                <w:rFonts w:ascii="Arial" w:hAnsi="Arial" w:cs="Arial"/>
                <w:sz w:val="24"/>
                <w:szCs w:val="24"/>
              </w:rPr>
            </w:pPr>
            <w:r>
              <w:rPr>
                <w:rFonts w:ascii="Arial" w:hAnsi="Arial" w:cs="Arial"/>
                <w:sz w:val="24"/>
                <w:szCs w:val="24"/>
              </w:rPr>
              <w:t xml:space="preserve">DCC Taylor presented a report, providing an </w:t>
            </w:r>
            <w:r w:rsidR="003A3862" w:rsidRPr="003A3862">
              <w:rPr>
                <w:rFonts w:ascii="Arial" w:hAnsi="Arial" w:cs="Arial"/>
                <w:sz w:val="24"/>
                <w:szCs w:val="24"/>
              </w:rPr>
              <w:t xml:space="preserve">end of year summary </w:t>
            </w:r>
            <w:r>
              <w:rPr>
                <w:rFonts w:ascii="Arial" w:hAnsi="Arial" w:cs="Arial"/>
                <w:sz w:val="24"/>
                <w:szCs w:val="24"/>
              </w:rPr>
              <w:t xml:space="preserve">of </w:t>
            </w:r>
            <w:r w:rsidR="003A3862" w:rsidRPr="003A3862">
              <w:rPr>
                <w:rFonts w:ascii="Arial" w:hAnsi="Arial" w:cs="Arial"/>
                <w:sz w:val="24"/>
                <w:szCs w:val="24"/>
              </w:rPr>
              <w:t xml:space="preserve">progress to deliver on the Chief Constable’s Commitments </w:t>
            </w:r>
            <w:r w:rsidR="003A3862">
              <w:rPr>
                <w:rFonts w:ascii="Arial" w:hAnsi="Arial" w:cs="Arial"/>
                <w:sz w:val="24"/>
                <w:szCs w:val="24"/>
              </w:rPr>
              <w:t>for 2020</w:t>
            </w:r>
            <w:r>
              <w:rPr>
                <w:rFonts w:ascii="Arial" w:hAnsi="Arial" w:cs="Arial"/>
                <w:sz w:val="24"/>
                <w:szCs w:val="24"/>
              </w:rPr>
              <w:t>-</w:t>
            </w:r>
            <w:r w:rsidR="003A3862">
              <w:rPr>
                <w:rFonts w:ascii="Arial" w:hAnsi="Arial" w:cs="Arial"/>
                <w:sz w:val="24"/>
                <w:szCs w:val="24"/>
              </w:rPr>
              <w:t>21</w:t>
            </w:r>
            <w:r>
              <w:rPr>
                <w:rFonts w:ascii="Arial" w:hAnsi="Arial" w:cs="Arial"/>
                <w:sz w:val="24"/>
                <w:szCs w:val="24"/>
              </w:rPr>
              <w:t xml:space="preserve">, and seeking approval for the proposed </w:t>
            </w:r>
            <w:r w:rsidRPr="003A3862">
              <w:rPr>
                <w:rFonts w:ascii="Arial" w:hAnsi="Arial" w:cs="Arial"/>
                <w:sz w:val="24"/>
                <w:szCs w:val="24"/>
              </w:rPr>
              <w:t>Chief C</w:t>
            </w:r>
            <w:r>
              <w:rPr>
                <w:rFonts w:ascii="Arial" w:hAnsi="Arial" w:cs="Arial"/>
                <w:sz w:val="24"/>
                <w:szCs w:val="24"/>
              </w:rPr>
              <w:t>onstable’s Commitments for 2021-</w:t>
            </w:r>
            <w:r w:rsidRPr="003A3862">
              <w:rPr>
                <w:rFonts w:ascii="Arial" w:hAnsi="Arial" w:cs="Arial"/>
                <w:sz w:val="24"/>
                <w:szCs w:val="24"/>
              </w:rPr>
              <w:t>22</w:t>
            </w:r>
            <w:r w:rsidR="003A3862">
              <w:rPr>
                <w:rFonts w:ascii="Arial" w:hAnsi="Arial" w:cs="Arial"/>
                <w:sz w:val="24"/>
                <w:szCs w:val="24"/>
              </w:rPr>
              <w:t xml:space="preserve">. </w:t>
            </w:r>
            <w:r>
              <w:rPr>
                <w:rFonts w:ascii="Arial" w:hAnsi="Arial" w:cs="Arial"/>
                <w:sz w:val="24"/>
                <w:szCs w:val="24"/>
              </w:rPr>
              <w:t xml:space="preserve">Additional time was given for members to review the proposed Commitments for 2021-22, which would be presented for final approval at the Operational Review Meeting on Monday 16 August.  </w:t>
            </w:r>
          </w:p>
          <w:p w:rsidR="003A3862" w:rsidRDefault="003A3862" w:rsidP="00D5465F">
            <w:pPr>
              <w:rPr>
                <w:rFonts w:ascii="Arial" w:hAnsi="Arial" w:cs="Arial"/>
                <w:sz w:val="24"/>
                <w:szCs w:val="24"/>
              </w:rPr>
            </w:pPr>
          </w:p>
          <w:p w:rsidR="003A3862" w:rsidRDefault="007F407B" w:rsidP="00D5465F">
            <w:pPr>
              <w:rPr>
                <w:rFonts w:ascii="Arial" w:hAnsi="Arial" w:cs="Arial"/>
                <w:b/>
                <w:sz w:val="24"/>
                <w:szCs w:val="24"/>
              </w:rPr>
            </w:pPr>
            <w:r>
              <w:rPr>
                <w:rFonts w:ascii="Arial" w:hAnsi="Arial" w:cs="Arial"/>
                <w:b/>
                <w:sz w:val="24"/>
                <w:szCs w:val="24"/>
              </w:rPr>
              <w:t>DECISION:  Approval deferred until ORM on Monday 16 August.</w:t>
            </w:r>
          </w:p>
          <w:p w:rsidR="007F407B" w:rsidRDefault="007F407B" w:rsidP="00D5465F">
            <w:pPr>
              <w:rPr>
                <w:rFonts w:ascii="Arial" w:hAnsi="Arial" w:cs="Arial"/>
                <w:b/>
                <w:sz w:val="24"/>
                <w:szCs w:val="24"/>
              </w:rPr>
            </w:pPr>
          </w:p>
          <w:p w:rsidR="007F407B" w:rsidRPr="007F407B" w:rsidRDefault="007F407B" w:rsidP="00D5465F">
            <w:pPr>
              <w:rPr>
                <w:rFonts w:ascii="Arial" w:hAnsi="Arial" w:cs="Arial"/>
                <w:i/>
                <w:sz w:val="24"/>
                <w:szCs w:val="24"/>
              </w:rPr>
            </w:pPr>
            <w:r>
              <w:rPr>
                <w:rFonts w:ascii="Arial" w:hAnsi="Arial" w:cs="Arial"/>
                <w:b/>
                <w:i/>
                <w:sz w:val="24"/>
                <w:szCs w:val="24"/>
              </w:rPr>
              <w:t xml:space="preserve">*Note:  The proposed Chief Constable’s Commitments for 2021-22 were approved at ORM on Monday 16 August. </w:t>
            </w:r>
          </w:p>
          <w:p w:rsidR="003A3862" w:rsidRDefault="003A3862" w:rsidP="00D5465F">
            <w:pPr>
              <w:rPr>
                <w:rFonts w:ascii="Arial" w:hAnsi="Arial" w:cs="Arial"/>
                <w:sz w:val="24"/>
                <w:szCs w:val="24"/>
              </w:rPr>
            </w:pPr>
          </w:p>
          <w:p w:rsidR="00311DA8" w:rsidRDefault="00311DA8" w:rsidP="00D5465F">
            <w:pPr>
              <w:rPr>
                <w:rFonts w:ascii="Arial" w:hAnsi="Arial" w:cs="Arial"/>
                <w:b/>
                <w:sz w:val="24"/>
                <w:szCs w:val="24"/>
              </w:rPr>
            </w:pPr>
            <w:r>
              <w:rPr>
                <w:rFonts w:ascii="Arial" w:hAnsi="Arial" w:cs="Arial"/>
                <w:b/>
                <w:sz w:val="24"/>
                <w:szCs w:val="24"/>
              </w:rPr>
              <w:t>Use of Force Data</w:t>
            </w:r>
          </w:p>
          <w:p w:rsidR="00311DA8" w:rsidRDefault="00311DA8" w:rsidP="00D5465F">
            <w:pPr>
              <w:rPr>
                <w:rFonts w:ascii="Arial" w:hAnsi="Arial" w:cs="Arial"/>
                <w:sz w:val="24"/>
                <w:szCs w:val="24"/>
              </w:rPr>
            </w:pPr>
          </w:p>
          <w:p w:rsidR="007F407B" w:rsidRDefault="007F407B" w:rsidP="007F407B">
            <w:pPr>
              <w:rPr>
                <w:rFonts w:ascii="Arial" w:hAnsi="Arial" w:cs="Arial"/>
                <w:sz w:val="24"/>
                <w:szCs w:val="24"/>
              </w:rPr>
            </w:pPr>
            <w:r>
              <w:rPr>
                <w:rFonts w:ascii="Arial" w:hAnsi="Arial" w:cs="Arial"/>
                <w:sz w:val="24"/>
                <w:szCs w:val="24"/>
              </w:rPr>
              <w:t xml:space="preserve">This report was removed from the agenda in advance of SLB and will be presented to a future meeting. </w:t>
            </w:r>
          </w:p>
          <w:p w:rsidR="00311DA8" w:rsidRPr="00311DA8" w:rsidRDefault="00311DA8" w:rsidP="00D5465F">
            <w:pPr>
              <w:rPr>
                <w:rFonts w:ascii="Arial" w:hAnsi="Arial" w:cs="Arial"/>
                <w:sz w:val="24"/>
                <w:szCs w:val="24"/>
              </w:rPr>
            </w:pPr>
          </w:p>
        </w:tc>
        <w:tc>
          <w:tcPr>
            <w:tcW w:w="1983" w:type="dxa"/>
          </w:tcPr>
          <w:p w:rsidR="004A4E4C" w:rsidRDefault="004A4E4C" w:rsidP="005724A6">
            <w:pPr>
              <w:rPr>
                <w:rFonts w:ascii="Arial" w:hAnsi="Arial" w:cs="Arial"/>
                <w:b/>
                <w:sz w:val="24"/>
                <w:szCs w:val="24"/>
              </w:rPr>
            </w:pPr>
          </w:p>
          <w:p w:rsidR="008B51F7" w:rsidRDefault="008B51F7" w:rsidP="005724A6">
            <w:pPr>
              <w:rPr>
                <w:rFonts w:ascii="Arial" w:hAnsi="Arial" w:cs="Arial"/>
                <w:b/>
                <w:sz w:val="24"/>
                <w:szCs w:val="24"/>
              </w:rPr>
            </w:pPr>
          </w:p>
          <w:p w:rsidR="00EF33B0" w:rsidRDefault="00EF33B0" w:rsidP="005724A6">
            <w:pPr>
              <w:rPr>
                <w:rFonts w:ascii="Arial" w:hAnsi="Arial" w:cs="Arial"/>
                <w:b/>
                <w:sz w:val="24"/>
                <w:szCs w:val="24"/>
              </w:rPr>
            </w:pPr>
          </w:p>
          <w:p w:rsidR="00EF33B0" w:rsidRDefault="00EF33B0" w:rsidP="005724A6">
            <w:pPr>
              <w:rPr>
                <w:rFonts w:ascii="Arial" w:hAnsi="Arial" w:cs="Arial"/>
                <w:b/>
                <w:sz w:val="24"/>
                <w:szCs w:val="24"/>
              </w:rPr>
            </w:pPr>
          </w:p>
          <w:p w:rsidR="008B51F7" w:rsidRDefault="008B51F7" w:rsidP="005724A6">
            <w:pPr>
              <w:rPr>
                <w:rFonts w:ascii="Arial" w:hAnsi="Arial" w:cs="Arial"/>
                <w:b/>
                <w:sz w:val="24"/>
                <w:szCs w:val="24"/>
              </w:rPr>
            </w:pPr>
            <w:r>
              <w:rPr>
                <w:rFonts w:ascii="Arial" w:hAnsi="Arial" w:cs="Arial"/>
                <w:b/>
                <w:sz w:val="24"/>
                <w:szCs w:val="24"/>
              </w:rPr>
              <w:t>Noted</w:t>
            </w: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r>
              <w:rPr>
                <w:rFonts w:ascii="Arial" w:hAnsi="Arial" w:cs="Arial"/>
                <w:b/>
                <w:sz w:val="24"/>
                <w:szCs w:val="24"/>
              </w:rPr>
              <w:t>Noted</w:t>
            </w: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r>
              <w:rPr>
                <w:rFonts w:ascii="Arial" w:hAnsi="Arial" w:cs="Arial"/>
                <w:b/>
                <w:sz w:val="24"/>
                <w:szCs w:val="24"/>
              </w:rPr>
              <w:t>Noted</w:t>
            </w: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601588" w:rsidRDefault="00601588"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C43BB6" w:rsidP="005724A6">
            <w:pPr>
              <w:rPr>
                <w:rFonts w:ascii="Arial" w:hAnsi="Arial" w:cs="Arial"/>
                <w:b/>
                <w:sz w:val="24"/>
                <w:szCs w:val="24"/>
              </w:rPr>
            </w:pPr>
            <w:r>
              <w:rPr>
                <w:rFonts w:ascii="Arial" w:hAnsi="Arial" w:cs="Arial"/>
                <w:b/>
                <w:sz w:val="24"/>
                <w:szCs w:val="24"/>
              </w:rPr>
              <w:t>Approved</w:t>
            </w: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1E481D" w:rsidP="005724A6">
            <w:pPr>
              <w:rPr>
                <w:rFonts w:ascii="Arial" w:hAnsi="Arial" w:cs="Arial"/>
                <w:b/>
                <w:sz w:val="24"/>
                <w:szCs w:val="24"/>
              </w:rPr>
            </w:pPr>
          </w:p>
          <w:p w:rsidR="00693411" w:rsidRDefault="00693411" w:rsidP="005724A6">
            <w:pPr>
              <w:rPr>
                <w:rFonts w:ascii="Arial" w:hAnsi="Arial" w:cs="Arial"/>
                <w:b/>
                <w:sz w:val="24"/>
                <w:szCs w:val="24"/>
              </w:rPr>
            </w:pPr>
          </w:p>
          <w:p w:rsidR="00693411" w:rsidRDefault="00693411" w:rsidP="005724A6">
            <w:pPr>
              <w:rPr>
                <w:rFonts w:ascii="Arial" w:hAnsi="Arial" w:cs="Arial"/>
                <w:b/>
                <w:sz w:val="24"/>
                <w:szCs w:val="24"/>
              </w:rPr>
            </w:pPr>
          </w:p>
          <w:p w:rsidR="00693411" w:rsidRDefault="00693411" w:rsidP="005724A6">
            <w:pPr>
              <w:rPr>
                <w:rFonts w:ascii="Arial" w:hAnsi="Arial" w:cs="Arial"/>
                <w:b/>
                <w:sz w:val="24"/>
                <w:szCs w:val="24"/>
              </w:rPr>
            </w:pPr>
          </w:p>
          <w:p w:rsidR="001E481D" w:rsidRDefault="001E481D" w:rsidP="005724A6">
            <w:pPr>
              <w:rPr>
                <w:rFonts w:ascii="Arial" w:hAnsi="Arial" w:cs="Arial"/>
                <w:b/>
                <w:sz w:val="24"/>
                <w:szCs w:val="24"/>
              </w:rPr>
            </w:pPr>
          </w:p>
          <w:p w:rsidR="001E481D" w:rsidRDefault="00C43BB6" w:rsidP="005724A6">
            <w:pPr>
              <w:rPr>
                <w:rFonts w:ascii="Arial" w:hAnsi="Arial" w:cs="Arial"/>
                <w:b/>
                <w:sz w:val="24"/>
                <w:szCs w:val="24"/>
              </w:rPr>
            </w:pPr>
            <w:r>
              <w:rPr>
                <w:rFonts w:ascii="Arial" w:hAnsi="Arial" w:cs="Arial"/>
                <w:b/>
                <w:sz w:val="24"/>
                <w:szCs w:val="24"/>
              </w:rPr>
              <w:t>Approved</w:t>
            </w: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p>
          <w:p w:rsidR="00DF79B1" w:rsidRDefault="00DF79B1" w:rsidP="005724A6">
            <w:pPr>
              <w:rPr>
                <w:rFonts w:ascii="Arial" w:hAnsi="Arial" w:cs="Arial"/>
                <w:b/>
                <w:sz w:val="24"/>
                <w:szCs w:val="24"/>
              </w:rPr>
            </w:pPr>
          </w:p>
          <w:p w:rsidR="00480B80" w:rsidRDefault="00480B80" w:rsidP="005724A6">
            <w:pPr>
              <w:rPr>
                <w:rFonts w:ascii="Arial" w:hAnsi="Arial" w:cs="Arial"/>
                <w:b/>
                <w:sz w:val="24"/>
                <w:szCs w:val="24"/>
              </w:rPr>
            </w:pPr>
          </w:p>
          <w:p w:rsidR="00480B80" w:rsidRDefault="00480B80" w:rsidP="005724A6">
            <w:pPr>
              <w:rPr>
                <w:rFonts w:ascii="Arial" w:hAnsi="Arial" w:cs="Arial"/>
                <w:b/>
                <w:sz w:val="24"/>
                <w:szCs w:val="24"/>
              </w:rPr>
            </w:pPr>
          </w:p>
          <w:p w:rsidR="00480B80" w:rsidRDefault="00480B80" w:rsidP="005724A6">
            <w:pPr>
              <w:rPr>
                <w:rFonts w:ascii="Arial" w:hAnsi="Arial" w:cs="Arial"/>
                <w:b/>
                <w:sz w:val="24"/>
                <w:szCs w:val="24"/>
              </w:rPr>
            </w:pPr>
          </w:p>
          <w:p w:rsidR="00DF79B1" w:rsidRDefault="00C43BB6" w:rsidP="005724A6">
            <w:pPr>
              <w:rPr>
                <w:rFonts w:ascii="Arial" w:hAnsi="Arial" w:cs="Arial"/>
                <w:b/>
                <w:sz w:val="24"/>
                <w:szCs w:val="24"/>
              </w:rPr>
            </w:pPr>
            <w:r>
              <w:rPr>
                <w:rFonts w:ascii="Arial" w:hAnsi="Arial" w:cs="Arial"/>
                <w:b/>
                <w:sz w:val="24"/>
                <w:szCs w:val="24"/>
              </w:rPr>
              <w:t>Approved</w:t>
            </w:r>
            <w:r w:rsidR="00EF64E0">
              <w:rPr>
                <w:rFonts w:ascii="Arial" w:hAnsi="Arial" w:cs="Arial"/>
                <w:b/>
                <w:sz w:val="24"/>
                <w:szCs w:val="24"/>
              </w:rPr>
              <w:t xml:space="preserve"> in principle</w:t>
            </w: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EF64E0" w:rsidRDefault="00EF64E0" w:rsidP="005724A6">
            <w:pPr>
              <w:rPr>
                <w:rFonts w:ascii="Arial" w:hAnsi="Arial" w:cs="Arial"/>
                <w:b/>
                <w:sz w:val="24"/>
                <w:szCs w:val="24"/>
              </w:rPr>
            </w:pPr>
          </w:p>
          <w:p w:rsidR="000E3FA7" w:rsidRDefault="00EF64E0" w:rsidP="005724A6">
            <w:pPr>
              <w:rPr>
                <w:rFonts w:ascii="Arial" w:hAnsi="Arial" w:cs="Arial"/>
                <w:b/>
                <w:sz w:val="24"/>
                <w:szCs w:val="24"/>
              </w:rPr>
            </w:pPr>
            <w:r>
              <w:rPr>
                <w:rFonts w:ascii="Arial" w:hAnsi="Arial" w:cs="Arial"/>
                <w:b/>
                <w:sz w:val="24"/>
                <w:szCs w:val="24"/>
              </w:rPr>
              <w:t>Deferred</w:t>
            </w: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0E3FA7" w:rsidP="005724A6">
            <w:pPr>
              <w:rPr>
                <w:rFonts w:ascii="Arial" w:hAnsi="Arial" w:cs="Arial"/>
                <w:b/>
                <w:sz w:val="24"/>
                <w:szCs w:val="24"/>
              </w:rPr>
            </w:pPr>
          </w:p>
          <w:p w:rsidR="000E3FA7" w:rsidRDefault="00C43BB6" w:rsidP="005724A6">
            <w:pPr>
              <w:rPr>
                <w:rFonts w:ascii="Arial" w:hAnsi="Arial" w:cs="Arial"/>
                <w:b/>
                <w:sz w:val="24"/>
                <w:szCs w:val="24"/>
              </w:rPr>
            </w:pPr>
            <w:r>
              <w:rPr>
                <w:rFonts w:ascii="Arial" w:hAnsi="Arial" w:cs="Arial"/>
                <w:b/>
                <w:sz w:val="24"/>
                <w:szCs w:val="24"/>
              </w:rPr>
              <w:lastRenderedPageBreak/>
              <w:t>Approved</w:t>
            </w:r>
          </w:p>
          <w:p w:rsidR="005F6FFC" w:rsidRDefault="005F6FFC" w:rsidP="005724A6">
            <w:pPr>
              <w:rPr>
                <w:rFonts w:ascii="Arial" w:hAnsi="Arial" w:cs="Arial"/>
                <w:b/>
                <w:sz w:val="24"/>
                <w:szCs w:val="24"/>
              </w:rPr>
            </w:pPr>
          </w:p>
          <w:p w:rsidR="005F6FFC" w:rsidRDefault="005F6FFC" w:rsidP="005724A6">
            <w:pPr>
              <w:rPr>
                <w:rFonts w:ascii="Arial" w:hAnsi="Arial" w:cs="Arial"/>
                <w:b/>
                <w:sz w:val="24"/>
                <w:szCs w:val="24"/>
              </w:rPr>
            </w:pPr>
          </w:p>
          <w:p w:rsidR="005F6FFC" w:rsidRDefault="005F6FFC" w:rsidP="005724A6">
            <w:pPr>
              <w:rPr>
                <w:rFonts w:ascii="Arial" w:hAnsi="Arial" w:cs="Arial"/>
                <w:b/>
                <w:sz w:val="24"/>
                <w:szCs w:val="24"/>
              </w:rPr>
            </w:pPr>
          </w:p>
          <w:p w:rsidR="005F6FFC" w:rsidRDefault="005F6FFC" w:rsidP="005724A6">
            <w:pPr>
              <w:rPr>
                <w:rFonts w:ascii="Arial" w:hAnsi="Arial" w:cs="Arial"/>
                <w:b/>
                <w:sz w:val="24"/>
                <w:szCs w:val="24"/>
              </w:rPr>
            </w:pPr>
            <w:r>
              <w:rPr>
                <w:rFonts w:ascii="Arial" w:hAnsi="Arial" w:cs="Arial"/>
                <w:b/>
                <w:sz w:val="24"/>
                <w:szCs w:val="24"/>
              </w:rPr>
              <w:t>Noted</w:t>
            </w: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0373EA" w:rsidRDefault="000373EA" w:rsidP="005724A6">
            <w:pPr>
              <w:rPr>
                <w:rFonts w:ascii="Arial" w:hAnsi="Arial" w:cs="Arial"/>
                <w:b/>
                <w:sz w:val="24"/>
                <w:szCs w:val="24"/>
              </w:rPr>
            </w:pPr>
          </w:p>
          <w:p w:rsidR="000373EA" w:rsidRDefault="000373EA" w:rsidP="005724A6">
            <w:pPr>
              <w:rPr>
                <w:rFonts w:ascii="Arial" w:hAnsi="Arial" w:cs="Arial"/>
                <w:b/>
                <w:sz w:val="24"/>
                <w:szCs w:val="24"/>
              </w:rPr>
            </w:pPr>
          </w:p>
          <w:p w:rsidR="000373EA" w:rsidRDefault="000373EA" w:rsidP="005724A6">
            <w:pPr>
              <w:rPr>
                <w:rFonts w:ascii="Arial" w:hAnsi="Arial" w:cs="Arial"/>
                <w:b/>
                <w:sz w:val="24"/>
                <w:szCs w:val="24"/>
              </w:rPr>
            </w:pPr>
          </w:p>
          <w:p w:rsidR="000373EA" w:rsidRDefault="000373EA" w:rsidP="005724A6">
            <w:pPr>
              <w:rPr>
                <w:rFonts w:ascii="Arial" w:hAnsi="Arial" w:cs="Arial"/>
                <w:b/>
                <w:sz w:val="24"/>
                <w:szCs w:val="24"/>
              </w:rPr>
            </w:pPr>
          </w:p>
          <w:p w:rsidR="000373EA" w:rsidRDefault="000373EA" w:rsidP="005724A6">
            <w:pPr>
              <w:rPr>
                <w:rFonts w:ascii="Arial" w:hAnsi="Arial" w:cs="Arial"/>
                <w:b/>
                <w:sz w:val="24"/>
                <w:szCs w:val="24"/>
              </w:rPr>
            </w:pPr>
            <w:r>
              <w:rPr>
                <w:rFonts w:ascii="Arial" w:hAnsi="Arial" w:cs="Arial"/>
                <w:b/>
                <w:sz w:val="24"/>
                <w:szCs w:val="24"/>
              </w:rPr>
              <w:t>Approved</w:t>
            </w: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7B3458" w:rsidP="005724A6">
            <w:pPr>
              <w:rPr>
                <w:rFonts w:ascii="Arial" w:hAnsi="Arial" w:cs="Arial"/>
                <w:b/>
                <w:sz w:val="24"/>
                <w:szCs w:val="24"/>
              </w:rPr>
            </w:pPr>
          </w:p>
          <w:p w:rsidR="007B3458" w:rsidRDefault="00C43BB6" w:rsidP="005724A6">
            <w:pPr>
              <w:rPr>
                <w:rFonts w:ascii="Arial" w:hAnsi="Arial" w:cs="Arial"/>
                <w:b/>
                <w:sz w:val="24"/>
                <w:szCs w:val="24"/>
              </w:rPr>
            </w:pPr>
            <w:r>
              <w:rPr>
                <w:rFonts w:ascii="Arial" w:hAnsi="Arial" w:cs="Arial"/>
                <w:b/>
                <w:sz w:val="24"/>
                <w:szCs w:val="24"/>
              </w:rPr>
              <w:t>Approved</w:t>
            </w:r>
          </w:p>
          <w:p w:rsidR="00D5465F" w:rsidRDefault="00D5465F" w:rsidP="005724A6">
            <w:pPr>
              <w:rPr>
                <w:rFonts w:ascii="Arial" w:hAnsi="Arial" w:cs="Arial"/>
                <w:b/>
                <w:sz w:val="24"/>
                <w:szCs w:val="24"/>
              </w:rPr>
            </w:pPr>
          </w:p>
          <w:p w:rsidR="00D5465F" w:rsidRDefault="00D5465F" w:rsidP="005724A6">
            <w:pPr>
              <w:rPr>
                <w:rFonts w:ascii="Arial" w:hAnsi="Arial" w:cs="Arial"/>
                <w:b/>
                <w:sz w:val="24"/>
                <w:szCs w:val="24"/>
              </w:rPr>
            </w:pPr>
          </w:p>
          <w:p w:rsidR="00D5465F" w:rsidRDefault="00D5465F" w:rsidP="005724A6">
            <w:pPr>
              <w:rPr>
                <w:rFonts w:ascii="Arial" w:hAnsi="Arial" w:cs="Arial"/>
                <w:b/>
                <w:sz w:val="24"/>
                <w:szCs w:val="24"/>
              </w:rPr>
            </w:pPr>
          </w:p>
          <w:p w:rsidR="00D5465F" w:rsidRDefault="00D5465F" w:rsidP="005724A6">
            <w:pPr>
              <w:rPr>
                <w:rFonts w:ascii="Arial" w:hAnsi="Arial" w:cs="Arial"/>
                <w:b/>
                <w:sz w:val="24"/>
                <w:szCs w:val="24"/>
              </w:rPr>
            </w:pPr>
          </w:p>
          <w:p w:rsidR="00D5465F" w:rsidRDefault="00D5465F" w:rsidP="005724A6">
            <w:pPr>
              <w:rPr>
                <w:rFonts w:ascii="Arial" w:hAnsi="Arial" w:cs="Arial"/>
                <w:b/>
                <w:sz w:val="24"/>
                <w:szCs w:val="24"/>
              </w:rPr>
            </w:pPr>
          </w:p>
          <w:p w:rsidR="00D5465F" w:rsidRDefault="00D5465F" w:rsidP="005724A6">
            <w:pPr>
              <w:rPr>
                <w:rFonts w:ascii="Arial" w:hAnsi="Arial" w:cs="Arial"/>
                <w:b/>
                <w:sz w:val="24"/>
                <w:szCs w:val="24"/>
              </w:rPr>
            </w:pPr>
          </w:p>
          <w:p w:rsidR="00D5465F" w:rsidRDefault="00D5465F" w:rsidP="005724A6">
            <w:pPr>
              <w:rPr>
                <w:rFonts w:ascii="Arial" w:hAnsi="Arial" w:cs="Arial"/>
                <w:b/>
                <w:sz w:val="24"/>
                <w:szCs w:val="24"/>
              </w:rPr>
            </w:pPr>
          </w:p>
          <w:p w:rsidR="007F407B" w:rsidRDefault="007F407B" w:rsidP="005724A6">
            <w:pPr>
              <w:rPr>
                <w:rFonts w:ascii="Arial" w:hAnsi="Arial" w:cs="Arial"/>
                <w:b/>
                <w:sz w:val="24"/>
                <w:szCs w:val="24"/>
              </w:rPr>
            </w:pPr>
          </w:p>
          <w:p w:rsidR="007F407B" w:rsidRDefault="007F407B" w:rsidP="005724A6">
            <w:pPr>
              <w:rPr>
                <w:rFonts w:ascii="Arial" w:hAnsi="Arial" w:cs="Arial"/>
                <w:b/>
                <w:sz w:val="24"/>
                <w:szCs w:val="24"/>
              </w:rPr>
            </w:pPr>
          </w:p>
          <w:p w:rsidR="00D5465F" w:rsidRDefault="00D5465F" w:rsidP="005724A6">
            <w:pPr>
              <w:rPr>
                <w:rFonts w:ascii="Arial" w:hAnsi="Arial" w:cs="Arial"/>
                <w:b/>
                <w:sz w:val="24"/>
                <w:szCs w:val="24"/>
              </w:rPr>
            </w:pPr>
          </w:p>
          <w:p w:rsidR="00D5465F" w:rsidRDefault="00D5465F" w:rsidP="005724A6">
            <w:pPr>
              <w:rPr>
                <w:rFonts w:ascii="Arial" w:hAnsi="Arial" w:cs="Arial"/>
                <w:b/>
                <w:sz w:val="24"/>
                <w:szCs w:val="24"/>
              </w:rPr>
            </w:pPr>
          </w:p>
          <w:p w:rsidR="00D5465F" w:rsidRDefault="00D5465F" w:rsidP="005724A6">
            <w:pPr>
              <w:rPr>
                <w:rFonts w:ascii="Arial" w:hAnsi="Arial" w:cs="Arial"/>
                <w:b/>
                <w:sz w:val="24"/>
                <w:szCs w:val="24"/>
              </w:rPr>
            </w:pPr>
          </w:p>
          <w:p w:rsidR="00D5465F" w:rsidRDefault="00C43BB6" w:rsidP="005724A6">
            <w:pPr>
              <w:rPr>
                <w:rFonts w:ascii="Arial" w:hAnsi="Arial" w:cs="Arial"/>
                <w:b/>
                <w:sz w:val="24"/>
                <w:szCs w:val="24"/>
              </w:rPr>
            </w:pPr>
            <w:r>
              <w:rPr>
                <w:rFonts w:ascii="Arial" w:hAnsi="Arial" w:cs="Arial"/>
                <w:b/>
                <w:sz w:val="24"/>
                <w:szCs w:val="24"/>
              </w:rPr>
              <w:t>Approved</w:t>
            </w: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3A3862" w:rsidRDefault="003A3862" w:rsidP="005724A6">
            <w:pPr>
              <w:rPr>
                <w:rFonts w:ascii="Arial" w:hAnsi="Arial" w:cs="Arial"/>
                <w:b/>
                <w:sz w:val="24"/>
                <w:szCs w:val="24"/>
              </w:rPr>
            </w:pPr>
          </w:p>
          <w:p w:rsidR="007F407B" w:rsidRDefault="007F407B" w:rsidP="005724A6">
            <w:pPr>
              <w:rPr>
                <w:rFonts w:ascii="Arial" w:hAnsi="Arial" w:cs="Arial"/>
                <w:b/>
                <w:sz w:val="24"/>
                <w:szCs w:val="24"/>
              </w:rPr>
            </w:pPr>
          </w:p>
          <w:p w:rsidR="007F407B" w:rsidRDefault="007F407B" w:rsidP="005724A6">
            <w:pPr>
              <w:rPr>
                <w:rFonts w:ascii="Arial" w:hAnsi="Arial" w:cs="Arial"/>
                <w:b/>
                <w:sz w:val="24"/>
                <w:szCs w:val="24"/>
              </w:rPr>
            </w:pPr>
            <w:r>
              <w:rPr>
                <w:rFonts w:ascii="Arial" w:hAnsi="Arial" w:cs="Arial"/>
                <w:b/>
                <w:sz w:val="24"/>
                <w:szCs w:val="24"/>
              </w:rPr>
              <w:t>Approved</w:t>
            </w:r>
          </w:p>
          <w:p w:rsidR="007F407B" w:rsidRDefault="007F407B" w:rsidP="005724A6">
            <w:pPr>
              <w:rPr>
                <w:rFonts w:ascii="Arial" w:hAnsi="Arial" w:cs="Arial"/>
                <w:b/>
                <w:sz w:val="24"/>
                <w:szCs w:val="24"/>
              </w:rPr>
            </w:pPr>
          </w:p>
          <w:p w:rsidR="007F407B" w:rsidRDefault="007F407B" w:rsidP="005724A6">
            <w:pPr>
              <w:rPr>
                <w:rFonts w:ascii="Arial" w:hAnsi="Arial" w:cs="Arial"/>
                <w:b/>
                <w:sz w:val="24"/>
                <w:szCs w:val="24"/>
              </w:rPr>
            </w:pPr>
          </w:p>
          <w:p w:rsidR="007F407B" w:rsidRDefault="007F407B" w:rsidP="005724A6">
            <w:pPr>
              <w:rPr>
                <w:rFonts w:ascii="Arial" w:hAnsi="Arial" w:cs="Arial"/>
                <w:b/>
                <w:sz w:val="24"/>
                <w:szCs w:val="24"/>
              </w:rPr>
            </w:pPr>
          </w:p>
          <w:p w:rsidR="007F407B" w:rsidRDefault="007F407B" w:rsidP="005724A6">
            <w:pPr>
              <w:rPr>
                <w:rFonts w:ascii="Arial" w:hAnsi="Arial" w:cs="Arial"/>
                <w:b/>
                <w:sz w:val="24"/>
                <w:szCs w:val="24"/>
              </w:rPr>
            </w:pPr>
          </w:p>
          <w:p w:rsidR="007F407B" w:rsidRDefault="007F407B" w:rsidP="005724A6">
            <w:pPr>
              <w:rPr>
                <w:rFonts w:ascii="Arial" w:hAnsi="Arial" w:cs="Arial"/>
                <w:b/>
                <w:sz w:val="24"/>
                <w:szCs w:val="24"/>
              </w:rPr>
            </w:pPr>
            <w:r>
              <w:rPr>
                <w:rFonts w:ascii="Arial" w:hAnsi="Arial" w:cs="Arial"/>
                <w:b/>
                <w:sz w:val="24"/>
                <w:szCs w:val="24"/>
              </w:rPr>
              <w:t>Deferred</w:t>
            </w:r>
          </w:p>
        </w:tc>
        <w:tc>
          <w:tcPr>
            <w:tcW w:w="1700" w:type="dxa"/>
          </w:tcPr>
          <w:p w:rsidR="004A4E4C" w:rsidRDefault="004A4E4C" w:rsidP="005724A6">
            <w:pPr>
              <w:rPr>
                <w:rFonts w:ascii="Arial" w:hAnsi="Arial" w:cs="Arial"/>
                <w:b/>
                <w:sz w:val="24"/>
                <w:szCs w:val="24"/>
              </w:rPr>
            </w:pPr>
          </w:p>
        </w:tc>
      </w:tr>
    </w:tbl>
    <w:p w:rsidR="00521C3B" w:rsidRDefault="00521C3B"/>
    <w:p w:rsidR="00521C3B" w:rsidRDefault="00521C3B"/>
    <w:p w:rsidR="00521C3B" w:rsidRDefault="00521C3B"/>
    <w:tbl>
      <w:tblPr>
        <w:tblStyle w:val="TableGrid"/>
        <w:tblW w:w="15593" w:type="dxa"/>
        <w:tblInd w:w="-856" w:type="dxa"/>
        <w:tblLayout w:type="fixed"/>
        <w:tblLook w:val="04A0" w:firstRow="1" w:lastRow="0" w:firstColumn="1" w:lastColumn="0" w:noHBand="0" w:noVBand="1"/>
      </w:tblPr>
      <w:tblGrid>
        <w:gridCol w:w="851"/>
        <w:gridCol w:w="998"/>
        <w:gridCol w:w="10061"/>
        <w:gridCol w:w="1983"/>
        <w:gridCol w:w="1700"/>
      </w:tblGrid>
      <w:tr w:rsidR="005724A6" w:rsidRPr="00926E2F" w:rsidTr="00467DB5">
        <w:tc>
          <w:tcPr>
            <w:tcW w:w="851" w:type="dxa"/>
          </w:tcPr>
          <w:p w:rsidR="005724A6" w:rsidRPr="007A4280" w:rsidRDefault="00567DAE" w:rsidP="005724A6">
            <w:pPr>
              <w:rPr>
                <w:rFonts w:ascii="Arial" w:hAnsi="Arial" w:cs="Arial"/>
                <w:b/>
                <w:sz w:val="24"/>
                <w:szCs w:val="24"/>
              </w:rPr>
            </w:pPr>
            <w:r>
              <w:rPr>
                <w:rFonts w:ascii="Arial" w:hAnsi="Arial" w:cs="Arial"/>
                <w:b/>
                <w:sz w:val="24"/>
                <w:szCs w:val="24"/>
              </w:rPr>
              <w:lastRenderedPageBreak/>
              <w:t>13</w:t>
            </w:r>
            <w:r w:rsidR="005724A6" w:rsidRPr="007A4280">
              <w:rPr>
                <w:rFonts w:ascii="Arial" w:hAnsi="Arial" w:cs="Arial"/>
                <w:b/>
                <w:sz w:val="24"/>
                <w:szCs w:val="24"/>
              </w:rPr>
              <w:t>.</w:t>
            </w:r>
          </w:p>
        </w:tc>
        <w:tc>
          <w:tcPr>
            <w:tcW w:w="998" w:type="dxa"/>
          </w:tcPr>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67DAE" w:rsidP="005724A6">
            <w:pPr>
              <w:rPr>
                <w:rFonts w:ascii="Arial" w:hAnsi="Arial" w:cs="Arial"/>
                <w:b/>
                <w:sz w:val="24"/>
                <w:szCs w:val="24"/>
              </w:rPr>
            </w:pPr>
            <w:r>
              <w:rPr>
                <w:rFonts w:ascii="Arial" w:hAnsi="Arial" w:cs="Arial"/>
                <w:b/>
                <w:sz w:val="24"/>
                <w:szCs w:val="24"/>
              </w:rPr>
              <w:t>13</w:t>
            </w:r>
            <w:r w:rsidR="005724A6">
              <w:rPr>
                <w:rFonts w:ascii="Arial" w:hAnsi="Arial" w:cs="Arial"/>
                <w:b/>
                <w:sz w:val="24"/>
                <w:szCs w:val="24"/>
              </w:rPr>
              <w:t>.1</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1E6B6F" w:rsidRDefault="001E6B6F" w:rsidP="005724A6">
            <w:pPr>
              <w:rPr>
                <w:rFonts w:ascii="Arial" w:hAnsi="Arial" w:cs="Arial"/>
                <w:b/>
                <w:sz w:val="24"/>
                <w:szCs w:val="24"/>
              </w:rPr>
            </w:pPr>
          </w:p>
          <w:p w:rsidR="005724A6" w:rsidRDefault="00C2715A" w:rsidP="005724A6">
            <w:pPr>
              <w:rPr>
                <w:rFonts w:ascii="Arial" w:hAnsi="Arial" w:cs="Arial"/>
                <w:b/>
                <w:sz w:val="24"/>
                <w:szCs w:val="24"/>
              </w:rPr>
            </w:pPr>
            <w:r>
              <w:rPr>
                <w:rFonts w:ascii="Arial" w:hAnsi="Arial" w:cs="Arial"/>
                <w:b/>
                <w:sz w:val="24"/>
                <w:szCs w:val="24"/>
              </w:rPr>
              <w:t>13.2</w:t>
            </w:r>
          </w:p>
          <w:p w:rsidR="00A34534" w:rsidRDefault="00A34534" w:rsidP="005724A6">
            <w:pPr>
              <w:rPr>
                <w:rFonts w:ascii="Arial" w:hAnsi="Arial" w:cs="Arial"/>
                <w:b/>
                <w:sz w:val="24"/>
                <w:szCs w:val="24"/>
              </w:rPr>
            </w:pPr>
          </w:p>
          <w:p w:rsidR="00A34534" w:rsidRDefault="00A34534" w:rsidP="005724A6">
            <w:pPr>
              <w:rPr>
                <w:rFonts w:ascii="Arial" w:hAnsi="Arial" w:cs="Arial"/>
                <w:b/>
                <w:sz w:val="24"/>
                <w:szCs w:val="24"/>
              </w:rPr>
            </w:pPr>
          </w:p>
          <w:p w:rsidR="00A34534" w:rsidRDefault="00A34534" w:rsidP="005724A6">
            <w:pPr>
              <w:rPr>
                <w:rFonts w:ascii="Arial" w:hAnsi="Arial" w:cs="Arial"/>
                <w:b/>
                <w:sz w:val="24"/>
                <w:szCs w:val="24"/>
              </w:rPr>
            </w:pPr>
          </w:p>
          <w:p w:rsidR="00A34534" w:rsidRDefault="00A34534" w:rsidP="005724A6">
            <w:pPr>
              <w:rPr>
                <w:rFonts w:ascii="Arial" w:hAnsi="Arial" w:cs="Arial"/>
                <w:b/>
                <w:sz w:val="24"/>
                <w:szCs w:val="24"/>
              </w:rPr>
            </w:pPr>
          </w:p>
          <w:p w:rsidR="00A34534" w:rsidRDefault="00A34534" w:rsidP="005724A6">
            <w:pPr>
              <w:rPr>
                <w:rFonts w:ascii="Arial" w:hAnsi="Arial" w:cs="Arial"/>
                <w:b/>
                <w:sz w:val="24"/>
                <w:szCs w:val="24"/>
              </w:rPr>
            </w:pPr>
          </w:p>
          <w:p w:rsidR="00A34534" w:rsidRDefault="00A34534" w:rsidP="005724A6">
            <w:pPr>
              <w:rPr>
                <w:rFonts w:ascii="Arial" w:hAnsi="Arial" w:cs="Arial"/>
                <w:b/>
                <w:sz w:val="24"/>
                <w:szCs w:val="24"/>
              </w:rPr>
            </w:pPr>
          </w:p>
          <w:p w:rsidR="00A34534" w:rsidRDefault="00A34534" w:rsidP="005724A6">
            <w:pPr>
              <w:rPr>
                <w:rFonts w:ascii="Arial" w:hAnsi="Arial" w:cs="Arial"/>
                <w:b/>
                <w:sz w:val="24"/>
                <w:szCs w:val="24"/>
              </w:rPr>
            </w:pPr>
            <w:r>
              <w:rPr>
                <w:rFonts w:ascii="Arial" w:hAnsi="Arial" w:cs="Arial"/>
                <w:b/>
                <w:sz w:val="24"/>
                <w:szCs w:val="24"/>
              </w:rPr>
              <w:t>13.3</w:t>
            </w:r>
          </w:p>
          <w:p w:rsidR="007306EB" w:rsidRDefault="007306EB" w:rsidP="005724A6">
            <w:pPr>
              <w:rPr>
                <w:rFonts w:ascii="Arial" w:hAnsi="Arial" w:cs="Arial"/>
                <w:b/>
                <w:sz w:val="24"/>
                <w:szCs w:val="24"/>
              </w:rPr>
            </w:pPr>
          </w:p>
          <w:p w:rsidR="007306EB" w:rsidRDefault="007306EB" w:rsidP="005724A6">
            <w:pPr>
              <w:rPr>
                <w:rFonts w:ascii="Arial" w:hAnsi="Arial" w:cs="Arial"/>
                <w:b/>
                <w:sz w:val="24"/>
                <w:szCs w:val="24"/>
              </w:rPr>
            </w:pPr>
          </w:p>
          <w:p w:rsidR="007306EB" w:rsidRDefault="007306EB" w:rsidP="005724A6">
            <w:pPr>
              <w:rPr>
                <w:rFonts w:ascii="Arial" w:hAnsi="Arial" w:cs="Arial"/>
                <w:b/>
                <w:sz w:val="24"/>
                <w:szCs w:val="24"/>
              </w:rPr>
            </w:pPr>
          </w:p>
          <w:p w:rsidR="007306EB" w:rsidRDefault="007306EB" w:rsidP="005724A6">
            <w:pPr>
              <w:rPr>
                <w:rFonts w:ascii="Arial" w:hAnsi="Arial" w:cs="Arial"/>
                <w:b/>
                <w:sz w:val="24"/>
                <w:szCs w:val="24"/>
              </w:rPr>
            </w:pPr>
          </w:p>
          <w:p w:rsidR="007306EB" w:rsidRDefault="007306EB" w:rsidP="005724A6">
            <w:pPr>
              <w:rPr>
                <w:rFonts w:ascii="Arial" w:hAnsi="Arial" w:cs="Arial"/>
                <w:b/>
                <w:sz w:val="24"/>
                <w:szCs w:val="24"/>
              </w:rPr>
            </w:pPr>
          </w:p>
          <w:p w:rsidR="007306EB" w:rsidRDefault="007306EB" w:rsidP="005724A6">
            <w:pPr>
              <w:rPr>
                <w:rFonts w:ascii="Arial" w:hAnsi="Arial" w:cs="Arial"/>
                <w:b/>
                <w:sz w:val="24"/>
                <w:szCs w:val="24"/>
              </w:rPr>
            </w:pPr>
          </w:p>
          <w:p w:rsidR="007306EB" w:rsidRDefault="007306EB" w:rsidP="005724A6">
            <w:pPr>
              <w:rPr>
                <w:rFonts w:ascii="Arial" w:hAnsi="Arial" w:cs="Arial"/>
                <w:b/>
                <w:sz w:val="24"/>
                <w:szCs w:val="24"/>
              </w:rPr>
            </w:pPr>
            <w:r>
              <w:rPr>
                <w:rFonts w:ascii="Arial" w:hAnsi="Arial" w:cs="Arial"/>
                <w:b/>
                <w:sz w:val="24"/>
                <w:szCs w:val="24"/>
              </w:rPr>
              <w:t>13.4</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tc>
        <w:tc>
          <w:tcPr>
            <w:tcW w:w="10061" w:type="dxa"/>
          </w:tcPr>
          <w:p w:rsidR="005724A6" w:rsidRDefault="005724A6" w:rsidP="005724A6">
            <w:pPr>
              <w:rPr>
                <w:rFonts w:ascii="Arial" w:hAnsi="Arial" w:cs="Arial"/>
                <w:b/>
                <w:sz w:val="24"/>
                <w:szCs w:val="24"/>
              </w:rPr>
            </w:pPr>
            <w:r>
              <w:rPr>
                <w:rFonts w:ascii="Arial" w:hAnsi="Arial" w:cs="Arial"/>
                <w:b/>
                <w:sz w:val="24"/>
                <w:szCs w:val="24"/>
              </w:rPr>
              <w:t xml:space="preserve">DCO Corporate Services, Strategy and Change </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t>Management Board</w:t>
            </w:r>
            <w:r w:rsidR="00F50B4B">
              <w:rPr>
                <w:rFonts w:ascii="Arial" w:hAnsi="Arial" w:cs="Arial"/>
                <w:b/>
                <w:sz w:val="24"/>
                <w:szCs w:val="24"/>
              </w:rPr>
              <w:t xml:space="preserve"> Update</w:t>
            </w:r>
          </w:p>
          <w:p w:rsidR="007B224B" w:rsidRDefault="007B224B" w:rsidP="005724A6">
            <w:pPr>
              <w:rPr>
                <w:rFonts w:ascii="Arial" w:hAnsi="Arial" w:cs="Arial"/>
                <w:sz w:val="24"/>
                <w:szCs w:val="24"/>
              </w:rPr>
            </w:pPr>
          </w:p>
          <w:p w:rsidR="005724A6" w:rsidRDefault="005724A6" w:rsidP="005724A6">
            <w:pPr>
              <w:rPr>
                <w:rFonts w:ascii="Arial" w:hAnsi="Arial" w:cs="Arial"/>
                <w:sz w:val="24"/>
                <w:szCs w:val="24"/>
              </w:rPr>
            </w:pPr>
            <w:r>
              <w:rPr>
                <w:rFonts w:ascii="Arial" w:hAnsi="Arial" w:cs="Arial"/>
                <w:sz w:val="24"/>
                <w:szCs w:val="24"/>
              </w:rPr>
              <w:t xml:space="preserve">DCO Page presented a report from </w:t>
            </w:r>
            <w:r w:rsidRPr="00CC5F23">
              <w:rPr>
                <w:rFonts w:ascii="Arial" w:hAnsi="Arial" w:cs="Arial"/>
                <w:sz w:val="24"/>
                <w:szCs w:val="24"/>
              </w:rPr>
              <w:t xml:space="preserve">the </w:t>
            </w:r>
            <w:r>
              <w:rPr>
                <w:rFonts w:ascii="Arial" w:hAnsi="Arial" w:cs="Arial"/>
                <w:sz w:val="24"/>
                <w:szCs w:val="24"/>
              </w:rPr>
              <w:t>Corporate</w:t>
            </w:r>
            <w:r w:rsidRPr="00CC5F23">
              <w:rPr>
                <w:rFonts w:ascii="Arial" w:hAnsi="Arial" w:cs="Arial"/>
                <w:sz w:val="24"/>
                <w:szCs w:val="24"/>
              </w:rPr>
              <w:t xml:space="preserve"> Management Board</w:t>
            </w:r>
            <w:r w:rsidR="00B95461">
              <w:rPr>
                <w:rFonts w:ascii="Arial" w:hAnsi="Arial" w:cs="Arial"/>
                <w:sz w:val="24"/>
                <w:szCs w:val="24"/>
              </w:rPr>
              <w:t>,</w:t>
            </w:r>
            <w:r w:rsidRPr="00CC5F23">
              <w:rPr>
                <w:rFonts w:ascii="Arial" w:hAnsi="Arial" w:cs="Arial"/>
                <w:sz w:val="24"/>
                <w:szCs w:val="24"/>
              </w:rPr>
              <w:t xml:space="preserve"> which </w:t>
            </w:r>
            <w:r>
              <w:rPr>
                <w:rFonts w:ascii="Arial" w:hAnsi="Arial" w:cs="Arial"/>
                <w:sz w:val="24"/>
                <w:szCs w:val="24"/>
              </w:rPr>
              <w:t>met</w:t>
            </w:r>
            <w:r w:rsidR="00C2715A">
              <w:rPr>
                <w:rFonts w:ascii="Arial" w:hAnsi="Arial" w:cs="Arial"/>
                <w:sz w:val="24"/>
                <w:szCs w:val="24"/>
              </w:rPr>
              <w:t xml:space="preserve"> on 26 July</w:t>
            </w:r>
            <w:r>
              <w:rPr>
                <w:rFonts w:ascii="Arial" w:hAnsi="Arial" w:cs="Arial"/>
                <w:sz w:val="24"/>
                <w:szCs w:val="24"/>
              </w:rPr>
              <w:t>, highlighting significant areas of portfolio business</w:t>
            </w:r>
            <w:r w:rsidR="00C2715A">
              <w:rPr>
                <w:rFonts w:ascii="Arial" w:hAnsi="Arial" w:cs="Arial"/>
                <w:sz w:val="24"/>
                <w:szCs w:val="24"/>
              </w:rPr>
              <w:t xml:space="preserve">.  </w:t>
            </w:r>
            <w:r>
              <w:rPr>
                <w:rFonts w:ascii="Arial" w:hAnsi="Arial" w:cs="Arial"/>
                <w:sz w:val="24"/>
                <w:szCs w:val="24"/>
              </w:rPr>
              <w:t xml:space="preserve">This was noted by members. </w:t>
            </w:r>
          </w:p>
          <w:p w:rsidR="008D35A2" w:rsidRDefault="008D35A2" w:rsidP="005724A6">
            <w:pPr>
              <w:rPr>
                <w:rFonts w:ascii="Arial" w:hAnsi="Arial" w:cs="Arial"/>
                <w:b/>
                <w:sz w:val="24"/>
                <w:szCs w:val="24"/>
              </w:rPr>
            </w:pPr>
          </w:p>
          <w:p w:rsidR="005724A6" w:rsidRDefault="00A34534" w:rsidP="005724A6">
            <w:pPr>
              <w:rPr>
                <w:rFonts w:ascii="Arial" w:hAnsi="Arial" w:cs="Arial"/>
                <w:b/>
                <w:sz w:val="24"/>
                <w:szCs w:val="24"/>
              </w:rPr>
            </w:pPr>
            <w:r>
              <w:rPr>
                <w:rFonts w:ascii="Arial" w:hAnsi="Arial" w:cs="Arial"/>
                <w:b/>
                <w:sz w:val="24"/>
                <w:szCs w:val="24"/>
              </w:rPr>
              <w:t xml:space="preserve">5 Year Financial Planning </w:t>
            </w:r>
          </w:p>
          <w:p w:rsidR="00A34534" w:rsidRDefault="00A34534" w:rsidP="005724A6">
            <w:pPr>
              <w:rPr>
                <w:rFonts w:ascii="Arial" w:hAnsi="Arial" w:cs="Arial"/>
                <w:b/>
                <w:sz w:val="24"/>
                <w:szCs w:val="24"/>
              </w:rPr>
            </w:pPr>
          </w:p>
          <w:p w:rsidR="00A34534" w:rsidRPr="00A34534" w:rsidRDefault="00B95461" w:rsidP="00B95461">
            <w:pPr>
              <w:rPr>
                <w:rFonts w:ascii="Arial" w:hAnsi="Arial" w:cs="Arial"/>
                <w:sz w:val="24"/>
                <w:szCs w:val="24"/>
              </w:rPr>
            </w:pPr>
            <w:r>
              <w:rPr>
                <w:rFonts w:ascii="Arial" w:hAnsi="Arial" w:cs="Arial"/>
                <w:sz w:val="24"/>
                <w:szCs w:val="24"/>
              </w:rPr>
              <w:t>CFO</w:t>
            </w:r>
            <w:r w:rsidR="005724A6" w:rsidRPr="0044204E">
              <w:rPr>
                <w:rFonts w:ascii="Arial" w:hAnsi="Arial" w:cs="Arial"/>
                <w:sz w:val="24"/>
                <w:szCs w:val="24"/>
              </w:rPr>
              <w:t xml:space="preserve"> Gray presented a report </w:t>
            </w:r>
            <w:r>
              <w:rPr>
                <w:rFonts w:ascii="Arial" w:hAnsi="Arial" w:cs="Arial"/>
                <w:sz w:val="24"/>
                <w:szCs w:val="24"/>
              </w:rPr>
              <w:t xml:space="preserve">in respect of work to develop </w:t>
            </w:r>
            <w:r w:rsidR="00A34534" w:rsidRPr="00A34534">
              <w:rPr>
                <w:rFonts w:ascii="Arial" w:hAnsi="Arial" w:cs="Arial"/>
                <w:sz w:val="24"/>
                <w:szCs w:val="24"/>
              </w:rPr>
              <w:t>a five year financial planning document</w:t>
            </w:r>
            <w:r>
              <w:rPr>
                <w:rFonts w:ascii="Arial" w:hAnsi="Arial" w:cs="Arial"/>
                <w:sz w:val="24"/>
                <w:szCs w:val="24"/>
              </w:rPr>
              <w:t xml:space="preserve">.  A draft five year plan was shared with members, leading to discussion and feedback on the content.  It was confirmed that work will continue to finalise </w:t>
            </w:r>
            <w:r w:rsidR="00ED4157">
              <w:rPr>
                <w:rFonts w:ascii="Arial" w:hAnsi="Arial" w:cs="Arial"/>
                <w:sz w:val="24"/>
                <w:szCs w:val="24"/>
              </w:rPr>
              <w:t xml:space="preserve">the </w:t>
            </w:r>
            <w:r>
              <w:rPr>
                <w:rFonts w:ascii="Arial" w:hAnsi="Arial" w:cs="Arial"/>
                <w:sz w:val="24"/>
                <w:szCs w:val="24"/>
              </w:rPr>
              <w:t>plan</w:t>
            </w:r>
            <w:r w:rsidR="00EF33B0">
              <w:rPr>
                <w:rFonts w:ascii="Arial" w:hAnsi="Arial" w:cs="Arial"/>
                <w:sz w:val="24"/>
                <w:szCs w:val="24"/>
              </w:rPr>
              <w:t>,</w:t>
            </w:r>
            <w:r>
              <w:rPr>
                <w:rFonts w:ascii="Arial" w:hAnsi="Arial" w:cs="Arial"/>
                <w:sz w:val="24"/>
                <w:szCs w:val="24"/>
              </w:rPr>
              <w:t xml:space="preserve"> which will be submitted for approval to SLB in September.  This was noted by members</w:t>
            </w:r>
          </w:p>
          <w:p w:rsidR="00A34534" w:rsidRDefault="00A34534" w:rsidP="005724A6">
            <w:pPr>
              <w:rPr>
                <w:rFonts w:ascii="Arial" w:hAnsi="Arial" w:cs="Arial"/>
                <w:sz w:val="24"/>
                <w:szCs w:val="24"/>
              </w:rPr>
            </w:pPr>
          </w:p>
          <w:p w:rsidR="00A34534" w:rsidRDefault="00A34534" w:rsidP="005724A6">
            <w:pPr>
              <w:rPr>
                <w:rFonts w:ascii="Arial" w:hAnsi="Arial" w:cs="Arial"/>
                <w:sz w:val="24"/>
                <w:szCs w:val="24"/>
              </w:rPr>
            </w:pPr>
            <w:r>
              <w:rPr>
                <w:rFonts w:ascii="Arial" w:hAnsi="Arial" w:cs="Arial"/>
                <w:b/>
                <w:sz w:val="24"/>
                <w:szCs w:val="24"/>
              </w:rPr>
              <w:t>Capital Strategy</w:t>
            </w:r>
          </w:p>
          <w:p w:rsidR="00A34534" w:rsidRDefault="00A34534" w:rsidP="005724A6">
            <w:pPr>
              <w:rPr>
                <w:rFonts w:ascii="Arial" w:hAnsi="Arial" w:cs="Arial"/>
                <w:sz w:val="24"/>
                <w:szCs w:val="24"/>
              </w:rPr>
            </w:pPr>
          </w:p>
          <w:p w:rsidR="00A34534" w:rsidRDefault="00B95461" w:rsidP="00A34534">
            <w:pPr>
              <w:rPr>
                <w:rFonts w:ascii="Arial" w:hAnsi="Arial" w:cs="Arial"/>
                <w:sz w:val="24"/>
                <w:szCs w:val="24"/>
              </w:rPr>
            </w:pPr>
            <w:r>
              <w:rPr>
                <w:rFonts w:ascii="Arial" w:hAnsi="Arial" w:cs="Arial"/>
                <w:sz w:val="24"/>
                <w:szCs w:val="24"/>
              </w:rPr>
              <w:t>CFO</w:t>
            </w:r>
            <w:r w:rsidRPr="0044204E">
              <w:rPr>
                <w:rFonts w:ascii="Arial" w:hAnsi="Arial" w:cs="Arial"/>
                <w:sz w:val="24"/>
                <w:szCs w:val="24"/>
              </w:rPr>
              <w:t xml:space="preserve"> Gray presented a report </w:t>
            </w:r>
            <w:r>
              <w:rPr>
                <w:rFonts w:ascii="Arial" w:hAnsi="Arial" w:cs="Arial"/>
                <w:sz w:val="24"/>
                <w:szCs w:val="24"/>
              </w:rPr>
              <w:t xml:space="preserve">in respect of work to develop </w:t>
            </w:r>
            <w:r w:rsidR="00ED4157">
              <w:rPr>
                <w:rFonts w:ascii="Arial" w:hAnsi="Arial" w:cs="Arial"/>
                <w:sz w:val="24"/>
                <w:szCs w:val="24"/>
              </w:rPr>
              <w:t>the Police Scotland Capital Strategy, including a five year projection of capital requirements.  It was confirmed that work will continue to finalise</w:t>
            </w:r>
            <w:r w:rsidR="00EF33B0">
              <w:rPr>
                <w:rFonts w:ascii="Arial" w:hAnsi="Arial" w:cs="Arial"/>
                <w:sz w:val="24"/>
                <w:szCs w:val="24"/>
              </w:rPr>
              <w:t xml:space="preserve"> the strategy,</w:t>
            </w:r>
            <w:r w:rsidR="00ED4157">
              <w:rPr>
                <w:rFonts w:ascii="Arial" w:hAnsi="Arial" w:cs="Arial"/>
                <w:sz w:val="24"/>
                <w:szCs w:val="24"/>
              </w:rPr>
              <w:t xml:space="preserve"> which will be submitted for approval to SLB in September.  This was noted by members </w:t>
            </w:r>
          </w:p>
          <w:p w:rsidR="00A34534" w:rsidRDefault="00A34534" w:rsidP="00A34534">
            <w:pPr>
              <w:rPr>
                <w:rFonts w:ascii="Arial" w:hAnsi="Arial" w:cs="Arial"/>
                <w:sz w:val="24"/>
                <w:szCs w:val="24"/>
              </w:rPr>
            </w:pPr>
          </w:p>
          <w:p w:rsidR="007306EB" w:rsidRDefault="007306EB" w:rsidP="00A34534">
            <w:pPr>
              <w:rPr>
                <w:rFonts w:ascii="Arial" w:hAnsi="Arial" w:cs="Arial"/>
                <w:sz w:val="24"/>
                <w:szCs w:val="24"/>
              </w:rPr>
            </w:pPr>
            <w:r w:rsidRPr="00550839">
              <w:rPr>
                <w:rFonts w:ascii="Arial" w:hAnsi="Arial" w:cs="Arial"/>
                <w:b/>
                <w:sz w:val="24"/>
                <w:szCs w:val="24"/>
              </w:rPr>
              <w:t xml:space="preserve">Cyber </w:t>
            </w:r>
            <w:r w:rsidR="00ED4157" w:rsidRPr="00550839">
              <w:rPr>
                <w:rFonts w:ascii="Arial" w:hAnsi="Arial" w:cs="Arial"/>
                <w:b/>
                <w:sz w:val="24"/>
                <w:szCs w:val="24"/>
              </w:rPr>
              <w:t xml:space="preserve">Security </w:t>
            </w:r>
            <w:r w:rsidRPr="00550839">
              <w:rPr>
                <w:rFonts w:ascii="Arial" w:hAnsi="Arial" w:cs="Arial"/>
                <w:b/>
                <w:sz w:val="24"/>
                <w:szCs w:val="24"/>
              </w:rPr>
              <w:t>Resilience</w:t>
            </w:r>
            <w:r>
              <w:rPr>
                <w:rFonts w:ascii="Arial" w:hAnsi="Arial" w:cs="Arial"/>
                <w:b/>
                <w:sz w:val="24"/>
                <w:szCs w:val="24"/>
              </w:rPr>
              <w:t xml:space="preserve"> </w:t>
            </w:r>
          </w:p>
          <w:p w:rsidR="007306EB" w:rsidRDefault="007306EB" w:rsidP="00A34534">
            <w:pPr>
              <w:rPr>
                <w:rFonts w:ascii="Arial" w:hAnsi="Arial" w:cs="Arial"/>
                <w:sz w:val="24"/>
                <w:szCs w:val="24"/>
              </w:rPr>
            </w:pPr>
          </w:p>
          <w:p w:rsidR="00DC73C6" w:rsidRDefault="00ED4157" w:rsidP="00550839">
            <w:pPr>
              <w:rPr>
                <w:rFonts w:ascii="Arial" w:hAnsi="Arial" w:cs="Arial"/>
                <w:sz w:val="24"/>
                <w:szCs w:val="24"/>
              </w:rPr>
            </w:pPr>
            <w:r>
              <w:rPr>
                <w:rFonts w:ascii="Arial" w:hAnsi="Arial" w:cs="Arial"/>
                <w:sz w:val="24"/>
                <w:szCs w:val="24"/>
              </w:rPr>
              <w:t>CDIO</w:t>
            </w:r>
            <w:r w:rsidR="007306EB">
              <w:rPr>
                <w:rFonts w:ascii="Arial" w:hAnsi="Arial" w:cs="Arial"/>
                <w:sz w:val="24"/>
                <w:szCs w:val="24"/>
              </w:rPr>
              <w:t xml:space="preserve"> Hendry presented a report</w:t>
            </w:r>
            <w:r w:rsidR="00550839">
              <w:rPr>
                <w:rFonts w:ascii="Arial" w:hAnsi="Arial" w:cs="Arial"/>
                <w:sz w:val="24"/>
                <w:szCs w:val="24"/>
              </w:rPr>
              <w:t>, highlighting current arrangements within Police Scotland in respect of Cyber Security</w:t>
            </w:r>
            <w:r w:rsidR="00EF33B0">
              <w:rPr>
                <w:rFonts w:ascii="Arial" w:hAnsi="Arial" w:cs="Arial"/>
                <w:sz w:val="24"/>
                <w:szCs w:val="24"/>
              </w:rPr>
              <w:t xml:space="preserve"> and future plans</w:t>
            </w:r>
            <w:r w:rsidR="00550839">
              <w:rPr>
                <w:rFonts w:ascii="Arial" w:hAnsi="Arial" w:cs="Arial"/>
                <w:sz w:val="24"/>
                <w:szCs w:val="24"/>
              </w:rPr>
              <w:t xml:space="preserve">. Information was provided in respect of the Cyber Security Strategy which complements the overall Cyber Strategy.   This was noted by members, who also endorsed the decision taken by members of the senior leadership team to allocate reform funding to support the introduction of enhanced cyber security software. </w:t>
            </w:r>
          </w:p>
          <w:p w:rsidR="00550839" w:rsidRDefault="00550839" w:rsidP="00550839">
            <w:pPr>
              <w:rPr>
                <w:rFonts w:ascii="Arial" w:hAnsi="Arial" w:cs="Arial"/>
                <w:sz w:val="24"/>
                <w:szCs w:val="24"/>
              </w:rPr>
            </w:pPr>
          </w:p>
          <w:p w:rsidR="00550839" w:rsidRPr="00550839" w:rsidRDefault="00550839" w:rsidP="00550839">
            <w:pPr>
              <w:rPr>
                <w:rFonts w:ascii="Arial" w:hAnsi="Arial" w:cs="Arial"/>
                <w:b/>
                <w:sz w:val="24"/>
                <w:szCs w:val="24"/>
              </w:rPr>
            </w:pPr>
            <w:r w:rsidRPr="00550839">
              <w:rPr>
                <w:rFonts w:ascii="Arial" w:hAnsi="Arial" w:cs="Arial"/>
                <w:b/>
                <w:sz w:val="24"/>
                <w:szCs w:val="24"/>
              </w:rPr>
              <w:t>DECISION:  Endorsement for decision to allocate reform funding to support the introduction of enhanced cyber security software.</w:t>
            </w:r>
          </w:p>
          <w:p w:rsidR="00550839" w:rsidRPr="007306EB" w:rsidRDefault="00550839" w:rsidP="00550839">
            <w:pPr>
              <w:rPr>
                <w:rFonts w:ascii="Arial" w:hAnsi="Arial" w:cs="Arial"/>
                <w:sz w:val="24"/>
                <w:szCs w:val="24"/>
              </w:rPr>
            </w:pPr>
          </w:p>
        </w:tc>
        <w:tc>
          <w:tcPr>
            <w:tcW w:w="1983" w:type="dxa"/>
          </w:tcPr>
          <w:p w:rsidR="005724A6" w:rsidRDefault="005724A6" w:rsidP="005724A6">
            <w:pPr>
              <w:rPr>
                <w:rFonts w:ascii="Arial" w:hAnsi="Arial" w:cs="Arial"/>
                <w:b/>
                <w:sz w:val="24"/>
                <w:szCs w:val="24"/>
              </w:rPr>
            </w:pPr>
          </w:p>
          <w:p w:rsidR="007B224B" w:rsidRDefault="007B224B" w:rsidP="005724A6">
            <w:pPr>
              <w:rPr>
                <w:rFonts w:ascii="Arial" w:hAnsi="Arial" w:cs="Arial"/>
                <w:b/>
                <w:sz w:val="24"/>
                <w:szCs w:val="24"/>
              </w:rPr>
            </w:pPr>
          </w:p>
          <w:p w:rsidR="008D35A2" w:rsidRDefault="008D35A2" w:rsidP="005724A6">
            <w:pPr>
              <w:rPr>
                <w:rFonts w:ascii="Arial" w:hAnsi="Arial" w:cs="Arial"/>
                <w:b/>
                <w:sz w:val="24"/>
                <w:szCs w:val="24"/>
              </w:rPr>
            </w:pPr>
          </w:p>
          <w:p w:rsidR="008D35A2" w:rsidRDefault="008D35A2" w:rsidP="005724A6">
            <w:pPr>
              <w:rPr>
                <w:rFonts w:ascii="Arial" w:hAnsi="Arial" w:cs="Arial"/>
                <w:b/>
                <w:sz w:val="24"/>
                <w:szCs w:val="24"/>
              </w:rPr>
            </w:pPr>
          </w:p>
          <w:p w:rsidR="005724A6" w:rsidRDefault="005724A6" w:rsidP="005724A6">
            <w:pPr>
              <w:rPr>
                <w:rFonts w:ascii="Arial" w:hAnsi="Arial" w:cs="Arial"/>
                <w:b/>
                <w:sz w:val="24"/>
                <w:szCs w:val="24"/>
              </w:rPr>
            </w:pPr>
            <w:r>
              <w:rPr>
                <w:rFonts w:ascii="Arial" w:hAnsi="Arial" w:cs="Arial"/>
                <w:b/>
                <w:sz w:val="24"/>
                <w:szCs w:val="24"/>
              </w:rPr>
              <w:t>Noted</w:t>
            </w: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5724A6" w:rsidRDefault="005724A6" w:rsidP="005724A6">
            <w:pPr>
              <w:rPr>
                <w:rFonts w:ascii="Arial" w:hAnsi="Arial" w:cs="Arial"/>
                <w:b/>
                <w:sz w:val="24"/>
                <w:szCs w:val="24"/>
              </w:rPr>
            </w:pPr>
          </w:p>
          <w:p w:rsidR="0044204E" w:rsidRDefault="0044204E" w:rsidP="005724A6">
            <w:pPr>
              <w:rPr>
                <w:rFonts w:ascii="Arial" w:hAnsi="Arial" w:cs="Arial"/>
                <w:b/>
                <w:sz w:val="24"/>
                <w:szCs w:val="24"/>
              </w:rPr>
            </w:pPr>
          </w:p>
          <w:p w:rsidR="0044204E" w:rsidRDefault="00B95461" w:rsidP="005724A6">
            <w:pPr>
              <w:rPr>
                <w:rFonts w:ascii="Arial" w:hAnsi="Arial" w:cs="Arial"/>
                <w:b/>
                <w:sz w:val="24"/>
                <w:szCs w:val="24"/>
              </w:rPr>
            </w:pPr>
            <w:r>
              <w:rPr>
                <w:rFonts w:ascii="Arial" w:hAnsi="Arial" w:cs="Arial"/>
                <w:b/>
                <w:sz w:val="24"/>
                <w:szCs w:val="24"/>
              </w:rPr>
              <w:t>Noted</w:t>
            </w:r>
          </w:p>
          <w:p w:rsidR="00A34534" w:rsidRDefault="00A34534" w:rsidP="005724A6">
            <w:pPr>
              <w:rPr>
                <w:rFonts w:ascii="Arial" w:hAnsi="Arial" w:cs="Arial"/>
                <w:b/>
                <w:sz w:val="24"/>
                <w:szCs w:val="24"/>
              </w:rPr>
            </w:pPr>
          </w:p>
          <w:p w:rsidR="00A34534" w:rsidRDefault="00A34534" w:rsidP="005724A6">
            <w:pPr>
              <w:rPr>
                <w:rFonts w:ascii="Arial" w:hAnsi="Arial" w:cs="Arial"/>
                <w:b/>
                <w:sz w:val="24"/>
                <w:szCs w:val="24"/>
              </w:rPr>
            </w:pPr>
          </w:p>
          <w:p w:rsidR="00A34534" w:rsidRDefault="00A34534" w:rsidP="005724A6">
            <w:pPr>
              <w:rPr>
                <w:rFonts w:ascii="Arial" w:hAnsi="Arial" w:cs="Arial"/>
                <w:b/>
                <w:sz w:val="24"/>
                <w:szCs w:val="24"/>
              </w:rPr>
            </w:pPr>
          </w:p>
          <w:p w:rsidR="0044204E" w:rsidRDefault="0044204E" w:rsidP="005724A6">
            <w:pPr>
              <w:rPr>
                <w:rFonts w:ascii="Arial" w:hAnsi="Arial" w:cs="Arial"/>
                <w:b/>
                <w:sz w:val="24"/>
                <w:szCs w:val="24"/>
              </w:rPr>
            </w:pPr>
          </w:p>
          <w:p w:rsidR="007B224B" w:rsidRDefault="007B224B" w:rsidP="005724A6">
            <w:pPr>
              <w:rPr>
                <w:rFonts w:ascii="Arial" w:hAnsi="Arial" w:cs="Arial"/>
                <w:b/>
                <w:sz w:val="24"/>
                <w:szCs w:val="24"/>
              </w:rPr>
            </w:pPr>
          </w:p>
          <w:p w:rsidR="001E6B6F" w:rsidRDefault="001E6B6F" w:rsidP="005724A6">
            <w:pPr>
              <w:rPr>
                <w:rFonts w:ascii="Arial" w:hAnsi="Arial" w:cs="Arial"/>
                <w:b/>
                <w:sz w:val="24"/>
                <w:szCs w:val="24"/>
              </w:rPr>
            </w:pPr>
          </w:p>
          <w:p w:rsidR="00A34534" w:rsidRDefault="00ED4157" w:rsidP="005724A6">
            <w:pPr>
              <w:rPr>
                <w:rFonts w:ascii="Arial" w:hAnsi="Arial" w:cs="Arial"/>
                <w:b/>
                <w:sz w:val="24"/>
                <w:szCs w:val="24"/>
              </w:rPr>
            </w:pPr>
            <w:r>
              <w:rPr>
                <w:rFonts w:ascii="Arial" w:hAnsi="Arial" w:cs="Arial"/>
                <w:b/>
                <w:sz w:val="24"/>
                <w:szCs w:val="24"/>
              </w:rPr>
              <w:t>Noted</w:t>
            </w:r>
          </w:p>
          <w:p w:rsidR="00ED4157" w:rsidRDefault="00ED4157" w:rsidP="005724A6">
            <w:pPr>
              <w:rPr>
                <w:rFonts w:ascii="Arial" w:hAnsi="Arial" w:cs="Arial"/>
                <w:b/>
                <w:sz w:val="24"/>
                <w:szCs w:val="24"/>
              </w:rPr>
            </w:pPr>
          </w:p>
          <w:p w:rsidR="00ED4157" w:rsidRDefault="00ED4157" w:rsidP="005724A6">
            <w:pPr>
              <w:rPr>
                <w:rFonts w:ascii="Arial" w:hAnsi="Arial" w:cs="Arial"/>
                <w:b/>
                <w:sz w:val="24"/>
                <w:szCs w:val="24"/>
              </w:rPr>
            </w:pPr>
          </w:p>
          <w:p w:rsidR="00ED4157" w:rsidRDefault="00ED4157" w:rsidP="005724A6">
            <w:pPr>
              <w:rPr>
                <w:rFonts w:ascii="Arial" w:hAnsi="Arial" w:cs="Arial"/>
                <w:b/>
                <w:sz w:val="24"/>
                <w:szCs w:val="24"/>
              </w:rPr>
            </w:pPr>
          </w:p>
          <w:p w:rsidR="00ED4157" w:rsidRDefault="00ED4157" w:rsidP="005724A6">
            <w:pPr>
              <w:rPr>
                <w:rFonts w:ascii="Arial" w:hAnsi="Arial" w:cs="Arial"/>
                <w:b/>
                <w:sz w:val="24"/>
                <w:szCs w:val="24"/>
              </w:rPr>
            </w:pPr>
          </w:p>
          <w:p w:rsidR="00ED4157" w:rsidRDefault="00ED4157" w:rsidP="005724A6">
            <w:pPr>
              <w:rPr>
                <w:rFonts w:ascii="Arial" w:hAnsi="Arial" w:cs="Arial"/>
                <w:b/>
                <w:sz w:val="24"/>
                <w:szCs w:val="24"/>
              </w:rPr>
            </w:pPr>
          </w:p>
          <w:p w:rsidR="00DC73C6" w:rsidRDefault="00DC73C6" w:rsidP="005724A6">
            <w:pPr>
              <w:rPr>
                <w:rFonts w:ascii="Arial" w:hAnsi="Arial" w:cs="Arial"/>
                <w:b/>
                <w:sz w:val="24"/>
                <w:szCs w:val="24"/>
              </w:rPr>
            </w:pPr>
          </w:p>
          <w:p w:rsidR="00DC73C6" w:rsidRDefault="00DC73C6" w:rsidP="005724A6">
            <w:pPr>
              <w:rPr>
                <w:rFonts w:ascii="Arial" w:hAnsi="Arial" w:cs="Arial"/>
                <w:b/>
                <w:sz w:val="24"/>
                <w:szCs w:val="24"/>
              </w:rPr>
            </w:pPr>
            <w:r>
              <w:rPr>
                <w:rFonts w:ascii="Arial" w:hAnsi="Arial" w:cs="Arial"/>
                <w:b/>
                <w:sz w:val="24"/>
                <w:szCs w:val="24"/>
              </w:rPr>
              <w:t>Noted</w:t>
            </w:r>
          </w:p>
          <w:p w:rsidR="00550839" w:rsidRDefault="00550839" w:rsidP="005724A6">
            <w:pPr>
              <w:rPr>
                <w:rFonts w:ascii="Arial" w:hAnsi="Arial" w:cs="Arial"/>
                <w:b/>
                <w:sz w:val="24"/>
                <w:szCs w:val="24"/>
              </w:rPr>
            </w:pPr>
          </w:p>
          <w:p w:rsidR="00550839" w:rsidRDefault="00550839" w:rsidP="005724A6">
            <w:pPr>
              <w:rPr>
                <w:rFonts w:ascii="Arial" w:hAnsi="Arial" w:cs="Arial"/>
                <w:b/>
                <w:sz w:val="24"/>
                <w:szCs w:val="24"/>
              </w:rPr>
            </w:pPr>
          </w:p>
          <w:p w:rsidR="00550839" w:rsidRDefault="00550839" w:rsidP="005724A6">
            <w:pPr>
              <w:rPr>
                <w:rFonts w:ascii="Arial" w:hAnsi="Arial" w:cs="Arial"/>
                <w:b/>
                <w:sz w:val="24"/>
                <w:szCs w:val="24"/>
              </w:rPr>
            </w:pPr>
          </w:p>
          <w:p w:rsidR="00550839" w:rsidRDefault="00550839" w:rsidP="005724A6">
            <w:pPr>
              <w:rPr>
                <w:rFonts w:ascii="Arial" w:hAnsi="Arial" w:cs="Arial"/>
                <w:b/>
                <w:sz w:val="24"/>
                <w:szCs w:val="24"/>
              </w:rPr>
            </w:pPr>
          </w:p>
          <w:p w:rsidR="00550839" w:rsidRDefault="00550839" w:rsidP="005724A6">
            <w:pPr>
              <w:rPr>
                <w:rFonts w:ascii="Arial" w:hAnsi="Arial" w:cs="Arial"/>
                <w:b/>
                <w:sz w:val="24"/>
                <w:szCs w:val="24"/>
              </w:rPr>
            </w:pPr>
          </w:p>
          <w:p w:rsidR="00550839" w:rsidRDefault="00550839" w:rsidP="00C43BB6">
            <w:pPr>
              <w:rPr>
                <w:rFonts w:ascii="Arial" w:hAnsi="Arial" w:cs="Arial"/>
                <w:b/>
                <w:sz w:val="24"/>
                <w:szCs w:val="24"/>
              </w:rPr>
            </w:pPr>
            <w:r>
              <w:rPr>
                <w:rFonts w:ascii="Arial" w:hAnsi="Arial" w:cs="Arial"/>
                <w:b/>
                <w:sz w:val="24"/>
                <w:szCs w:val="24"/>
              </w:rPr>
              <w:t>E</w:t>
            </w:r>
            <w:r w:rsidR="00C43BB6">
              <w:rPr>
                <w:rFonts w:ascii="Arial" w:hAnsi="Arial" w:cs="Arial"/>
                <w:b/>
                <w:sz w:val="24"/>
                <w:szCs w:val="24"/>
              </w:rPr>
              <w:t>ndorsed</w:t>
            </w:r>
          </w:p>
        </w:tc>
        <w:tc>
          <w:tcPr>
            <w:tcW w:w="1700" w:type="dxa"/>
          </w:tcPr>
          <w:p w:rsidR="005724A6" w:rsidRDefault="005724A6" w:rsidP="005724A6">
            <w:pPr>
              <w:rPr>
                <w:rFonts w:ascii="Arial" w:hAnsi="Arial" w:cs="Arial"/>
                <w:b/>
                <w:sz w:val="24"/>
                <w:szCs w:val="24"/>
              </w:rPr>
            </w:pPr>
          </w:p>
        </w:tc>
      </w:tr>
      <w:tr w:rsidR="00635585" w:rsidRPr="00926E2F" w:rsidTr="00467DB5">
        <w:tc>
          <w:tcPr>
            <w:tcW w:w="851" w:type="dxa"/>
          </w:tcPr>
          <w:p w:rsidR="006A7D5F" w:rsidRDefault="009658EA" w:rsidP="00635585">
            <w:pPr>
              <w:rPr>
                <w:rFonts w:ascii="Arial" w:hAnsi="Arial" w:cs="Arial"/>
                <w:sz w:val="24"/>
                <w:szCs w:val="24"/>
              </w:rPr>
            </w:pPr>
            <w:r>
              <w:rPr>
                <w:rFonts w:ascii="Arial" w:hAnsi="Arial" w:cs="Arial"/>
                <w:sz w:val="24"/>
                <w:szCs w:val="24"/>
              </w:rPr>
              <w:lastRenderedPageBreak/>
              <w:t>14.</w:t>
            </w:r>
          </w:p>
          <w:p w:rsidR="006A7D5F" w:rsidRDefault="006A7D5F"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p w:rsidR="005724A6" w:rsidRDefault="005724A6" w:rsidP="00635585">
            <w:pPr>
              <w:rPr>
                <w:rFonts w:ascii="Arial" w:hAnsi="Arial" w:cs="Arial"/>
                <w:sz w:val="24"/>
                <w:szCs w:val="24"/>
              </w:rPr>
            </w:pPr>
          </w:p>
        </w:tc>
        <w:tc>
          <w:tcPr>
            <w:tcW w:w="998" w:type="dxa"/>
          </w:tcPr>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635585" w:rsidRDefault="009658EA" w:rsidP="00635585">
            <w:pPr>
              <w:rPr>
                <w:rFonts w:ascii="Arial" w:hAnsi="Arial" w:cs="Arial"/>
                <w:b/>
                <w:sz w:val="24"/>
                <w:szCs w:val="24"/>
              </w:rPr>
            </w:pPr>
            <w:r>
              <w:rPr>
                <w:rFonts w:ascii="Arial" w:hAnsi="Arial" w:cs="Arial"/>
                <w:b/>
                <w:sz w:val="24"/>
                <w:szCs w:val="24"/>
              </w:rPr>
              <w:t>14.1</w:t>
            </w: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p>
          <w:p w:rsidR="003D196F" w:rsidRDefault="003D196F" w:rsidP="00635585">
            <w:pPr>
              <w:rPr>
                <w:rFonts w:ascii="Arial" w:hAnsi="Arial" w:cs="Arial"/>
                <w:b/>
                <w:sz w:val="24"/>
                <w:szCs w:val="24"/>
              </w:rPr>
            </w:pPr>
          </w:p>
          <w:p w:rsidR="009658EA" w:rsidRDefault="009658EA" w:rsidP="00635585">
            <w:pPr>
              <w:rPr>
                <w:rFonts w:ascii="Arial" w:hAnsi="Arial" w:cs="Arial"/>
                <w:b/>
                <w:sz w:val="24"/>
                <w:szCs w:val="24"/>
              </w:rPr>
            </w:pPr>
          </w:p>
          <w:p w:rsidR="00FE63E3" w:rsidRDefault="00FE63E3" w:rsidP="00635585">
            <w:pPr>
              <w:rPr>
                <w:rFonts w:ascii="Arial" w:hAnsi="Arial" w:cs="Arial"/>
                <w:b/>
                <w:sz w:val="24"/>
                <w:szCs w:val="24"/>
              </w:rPr>
            </w:pPr>
          </w:p>
          <w:p w:rsidR="00443695" w:rsidRDefault="009658EA" w:rsidP="00635585">
            <w:pPr>
              <w:rPr>
                <w:rFonts w:ascii="Arial" w:hAnsi="Arial" w:cs="Arial"/>
                <w:b/>
                <w:sz w:val="24"/>
                <w:szCs w:val="24"/>
              </w:rPr>
            </w:pPr>
            <w:r>
              <w:rPr>
                <w:rFonts w:ascii="Arial" w:hAnsi="Arial" w:cs="Arial"/>
                <w:b/>
                <w:sz w:val="24"/>
                <w:szCs w:val="24"/>
              </w:rPr>
              <w:t>14.2</w:t>
            </w:r>
          </w:p>
          <w:p w:rsidR="006D3CC2" w:rsidRDefault="006D3CC2" w:rsidP="00635585">
            <w:pPr>
              <w:rPr>
                <w:rFonts w:ascii="Arial" w:hAnsi="Arial" w:cs="Arial"/>
                <w:b/>
                <w:sz w:val="24"/>
                <w:szCs w:val="24"/>
              </w:rPr>
            </w:pPr>
          </w:p>
          <w:p w:rsidR="006D3CC2" w:rsidRDefault="006D3CC2" w:rsidP="00635585">
            <w:pPr>
              <w:rPr>
                <w:rFonts w:ascii="Arial" w:hAnsi="Arial" w:cs="Arial"/>
                <w:b/>
                <w:sz w:val="24"/>
                <w:szCs w:val="24"/>
              </w:rPr>
            </w:pPr>
          </w:p>
          <w:p w:rsidR="006D3CC2" w:rsidRDefault="006D3CC2" w:rsidP="00635585">
            <w:pPr>
              <w:rPr>
                <w:rFonts w:ascii="Arial" w:hAnsi="Arial" w:cs="Arial"/>
                <w:b/>
                <w:sz w:val="24"/>
                <w:szCs w:val="24"/>
              </w:rPr>
            </w:pPr>
          </w:p>
          <w:p w:rsidR="009658EA" w:rsidRDefault="009658EA" w:rsidP="00635585">
            <w:pPr>
              <w:rPr>
                <w:rFonts w:ascii="Arial" w:hAnsi="Arial" w:cs="Arial"/>
                <w:b/>
                <w:sz w:val="24"/>
                <w:szCs w:val="24"/>
              </w:rPr>
            </w:pPr>
          </w:p>
          <w:p w:rsidR="009658EA" w:rsidRDefault="009658EA" w:rsidP="00635585">
            <w:pPr>
              <w:rPr>
                <w:rFonts w:ascii="Arial" w:hAnsi="Arial" w:cs="Arial"/>
                <w:b/>
                <w:sz w:val="24"/>
                <w:szCs w:val="24"/>
              </w:rPr>
            </w:pPr>
          </w:p>
          <w:p w:rsidR="00553ABB" w:rsidRDefault="00553ABB" w:rsidP="00635585">
            <w:pPr>
              <w:rPr>
                <w:rFonts w:ascii="Arial" w:hAnsi="Arial" w:cs="Arial"/>
                <w:b/>
                <w:sz w:val="24"/>
                <w:szCs w:val="24"/>
              </w:rPr>
            </w:pPr>
          </w:p>
          <w:p w:rsidR="009658EA" w:rsidRDefault="009658EA" w:rsidP="00635585">
            <w:pPr>
              <w:rPr>
                <w:rFonts w:ascii="Arial" w:hAnsi="Arial" w:cs="Arial"/>
                <w:b/>
                <w:sz w:val="24"/>
                <w:szCs w:val="24"/>
              </w:rPr>
            </w:pPr>
          </w:p>
          <w:p w:rsidR="00E86156" w:rsidRDefault="00E86156" w:rsidP="00635585">
            <w:pPr>
              <w:rPr>
                <w:rFonts w:ascii="Arial" w:hAnsi="Arial" w:cs="Arial"/>
                <w:b/>
                <w:sz w:val="24"/>
                <w:szCs w:val="24"/>
              </w:rPr>
            </w:pPr>
          </w:p>
          <w:p w:rsidR="009658EA" w:rsidRDefault="009658EA" w:rsidP="00635585">
            <w:pPr>
              <w:rPr>
                <w:rFonts w:ascii="Arial" w:hAnsi="Arial" w:cs="Arial"/>
                <w:b/>
                <w:sz w:val="24"/>
                <w:szCs w:val="24"/>
              </w:rPr>
            </w:pPr>
          </w:p>
          <w:p w:rsidR="007B224B" w:rsidRDefault="007B224B" w:rsidP="00635585">
            <w:pPr>
              <w:rPr>
                <w:rFonts w:ascii="Arial" w:hAnsi="Arial" w:cs="Arial"/>
                <w:b/>
                <w:sz w:val="24"/>
                <w:szCs w:val="24"/>
              </w:rPr>
            </w:pPr>
          </w:p>
          <w:p w:rsidR="00483235" w:rsidRDefault="00F03C1A" w:rsidP="00635585">
            <w:pPr>
              <w:rPr>
                <w:rFonts w:ascii="Arial" w:hAnsi="Arial" w:cs="Arial"/>
                <w:b/>
                <w:sz w:val="24"/>
                <w:szCs w:val="24"/>
              </w:rPr>
            </w:pPr>
            <w:r>
              <w:rPr>
                <w:rFonts w:ascii="Arial" w:hAnsi="Arial" w:cs="Arial"/>
                <w:b/>
                <w:sz w:val="24"/>
                <w:szCs w:val="24"/>
              </w:rPr>
              <w:t>14.</w:t>
            </w:r>
            <w:r w:rsidR="006D3CC2">
              <w:rPr>
                <w:rFonts w:ascii="Arial" w:hAnsi="Arial" w:cs="Arial"/>
                <w:b/>
                <w:sz w:val="24"/>
                <w:szCs w:val="24"/>
              </w:rPr>
              <w:t>3</w:t>
            </w:r>
          </w:p>
          <w:p w:rsidR="00483235" w:rsidRDefault="00483235" w:rsidP="00635585">
            <w:pPr>
              <w:rPr>
                <w:rFonts w:ascii="Arial" w:hAnsi="Arial" w:cs="Arial"/>
                <w:b/>
                <w:sz w:val="24"/>
                <w:szCs w:val="24"/>
              </w:rPr>
            </w:pPr>
          </w:p>
          <w:p w:rsidR="00483235" w:rsidRDefault="00483235" w:rsidP="00635585">
            <w:pPr>
              <w:rPr>
                <w:rFonts w:ascii="Arial" w:hAnsi="Arial" w:cs="Arial"/>
                <w:b/>
                <w:sz w:val="24"/>
                <w:szCs w:val="24"/>
              </w:rPr>
            </w:pPr>
          </w:p>
          <w:p w:rsidR="00483235" w:rsidRDefault="00483235" w:rsidP="00635585">
            <w:pPr>
              <w:rPr>
                <w:rFonts w:ascii="Arial" w:hAnsi="Arial" w:cs="Arial"/>
                <w:b/>
                <w:sz w:val="24"/>
                <w:szCs w:val="24"/>
              </w:rPr>
            </w:pPr>
          </w:p>
          <w:p w:rsidR="00635585" w:rsidRDefault="00635585" w:rsidP="00635585">
            <w:pPr>
              <w:rPr>
                <w:rFonts w:ascii="Arial" w:hAnsi="Arial" w:cs="Arial"/>
                <w:b/>
                <w:sz w:val="24"/>
                <w:szCs w:val="24"/>
              </w:rPr>
            </w:pPr>
          </w:p>
        </w:tc>
        <w:tc>
          <w:tcPr>
            <w:tcW w:w="10061" w:type="dxa"/>
          </w:tcPr>
          <w:p w:rsidR="00443695" w:rsidRDefault="00443695" w:rsidP="00635585">
            <w:pPr>
              <w:rPr>
                <w:rFonts w:ascii="Arial" w:hAnsi="Arial" w:cs="Arial"/>
                <w:b/>
                <w:sz w:val="24"/>
                <w:szCs w:val="24"/>
              </w:rPr>
            </w:pPr>
            <w:r>
              <w:rPr>
                <w:rFonts w:ascii="Arial" w:hAnsi="Arial" w:cs="Arial"/>
                <w:b/>
                <w:sz w:val="24"/>
                <w:szCs w:val="24"/>
              </w:rPr>
              <w:t>DCC Crime and Operational Support</w:t>
            </w:r>
          </w:p>
          <w:p w:rsidR="00443695" w:rsidRDefault="00443695" w:rsidP="00635585">
            <w:pPr>
              <w:rPr>
                <w:rFonts w:ascii="Arial" w:hAnsi="Arial" w:cs="Arial"/>
                <w:b/>
                <w:sz w:val="24"/>
                <w:szCs w:val="24"/>
              </w:rPr>
            </w:pPr>
          </w:p>
          <w:p w:rsidR="00443695" w:rsidRDefault="00443695" w:rsidP="00635585">
            <w:pPr>
              <w:rPr>
                <w:rFonts w:ascii="Arial" w:hAnsi="Arial" w:cs="Arial"/>
                <w:b/>
                <w:sz w:val="24"/>
                <w:szCs w:val="24"/>
              </w:rPr>
            </w:pPr>
            <w:r>
              <w:rPr>
                <w:rFonts w:ascii="Arial" w:hAnsi="Arial" w:cs="Arial"/>
                <w:b/>
                <w:sz w:val="24"/>
                <w:szCs w:val="24"/>
              </w:rPr>
              <w:t>Management Board Update</w:t>
            </w:r>
          </w:p>
          <w:p w:rsidR="00443695" w:rsidRDefault="00443695" w:rsidP="00635585">
            <w:pPr>
              <w:rPr>
                <w:rFonts w:ascii="Arial" w:hAnsi="Arial" w:cs="Arial"/>
                <w:b/>
                <w:sz w:val="24"/>
                <w:szCs w:val="24"/>
              </w:rPr>
            </w:pPr>
          </w:p>
          <w:p w:rsidR="00443695" w:rsidRDefault="00D020A1" w:rsidP="00635585">
            <w:pPr>
              <w:rPr>
                <w:rFonts w:ascii="Arial" w:hAnsi="Arial" w:cs="Arial"/>
                <w:sz w:val="24"/>
                <w:szCs w:val="24"/>
              </w:rPr>
            </w:pPr>
            <w:r>
              <w:rPr>
                <w:rFonts w:ascii="Arial" w:hAnsi="Arial" w:cs="Arial"/>
                <w:sz w:val="24"/>
                <w:szCs w:val="24"/>
              </w:rPr>
              <w:t xml:space="preserve">ACC Williams provided a verbal update </w:t>
            </w:r>
            <w:r w:rsidR="00110480">
              <w:rPr>
                <w:rFonts w:ascii="Arial" w:hAnsi="Arial" w:cs="Arial"/>
                <w:sz w:val="24"/>
                <w:szCs w:val="24"/>
              </w:rPr>
              <w:t>in respect of Crime an</w:t>
            </w:r>
            <w:r w:rsidR="00443695">
              <w:rPr>
                <w:rFonts w:ascii="Arial" w:hAnsi="Arial" w:cs="Arial"/>
                <w:sz w:val="24"/>
                <w:szCs w:val="24"/>
              </w:rPr>
              <w:t>d Operational Suppor</w:t>
            </w:r>
            <w:r>
              <w:rPr>
                <w:rFonts w:ascii="Arial" w:hAnsi="Arial" w:cs="Arial"/>
                <w:sz w:val="24"/>
                <w:szCs w:val="24"/>
              </w:rPr>
              <w:t xml:space="preserve">t </w:t>
            </w:r>
            <w:r w:rsidR="00110480">
              <w:rPr>
                <w:rFonts w:ascii="Arial" w:hAnsi="Arial" w:cs="Arial"/>
                <w:sz w:val="24"/>
                <w:szCs w:val="24"/>
              </w:rPr>
              <w:t>portfolio business, as there had been no meeting of the Management Board since the last SLB.  This was noted by members</w:t>
            </w:r>
            <w:r>
              <w:rPr>
                <w:rFonts w:ascii="Arial" w:hAnsi="Arial" w:cs="Arial"/>
                <w:sz w:val="24"/>
                <w:szCs w:val="24"/>
              </w:rPr>
              <w:t>.</w:t>
            </w:r>
          </w:p>
          <w:p w:rsidR="00FE63E3" w:rsidRDefault="00FE63E3" w:rsidP="00635585">
            <w:pPr>
              <w:rPr>
                <w:rFonts w:ascii="Arial" w:hAnsi="Arial" w:cs="Arial"/>
                <w:sz w:val="24"/>
                <w:szCs w:val="24"/>
              </w:rPr>
            </w:pPr>
          </w:p>
          <w:p w:rsidR="007877A0" w:rsidRDefault="009658EA" w:rsidP="00635585">
            <w:pPr>
              <w:rPr>
                <w:rFonts w:ascii="Arial" w:hAnsi="Arial" w:cs="Arial"/>
                <w:b/>
                <w:sz w:val="24"/>
                <w:szCs w:val="24"/>
              </w:rPr>
            </w:pPr>
            <w:r>
              <w:rPr>
                <w:rFonts w:ascii="Arial" w:hAnsi="Arial" w:cs="Arial"/>
                <w:b/>
                <w:sz w:val="24"/>
                <w:szCs w:val="24"/>
              </w:rPr>
              <w:t xml:space="preserve">Taser </w:t>
            </w:r>
            <w:r w:rsidR="00E86156">
              <w:rPr>
                <w:rFonts w:ascii="Arial" w:hAnsi="Arial" w:cs="Arial"/>
                <w:b/>
                <w:sz w:val="24"/>
                <w:szCs w:val="24"/>
              </w:rPr>
              <w:t>Future Operating Model</w:t>
            </w:r>
          </w:p>
          <w:p w:rsidR="005724A6" w:rsidRDefault="005724A6" w:rsidP="00635585">
            <w:pPr>
              <w:rPr>
                <w:rFonts w:ascii="Arial" w:hAnsi="Arial" w:cs="Arial"/>
                <w:b/>
                <w:sz w:val="24"/>
                <w:szCs w:val="24"/>
              </w:rPr>
            </w:pPr>
          </w:p>
          <w:p w:rsidR="009658EA" w:rsidRDefault="0044204E" w:rsidP="00635585">
            <w:pPr>
              <w:rPr>
                <w:rFonts w:ascii="Arial" w:hAnsi="Arial" w:cs="Arial"/>
                <w:sz w:val="24"/>
                <w:szCs w:val="24"/>
              </w:rPr>
            </w:pPr>
            <w:r>
              <w:rPr>
                <w:rFonts w:ascii="Arial" w:hAnsi="Arial" w:cs="Arial"/>
                <w:sz w:val="24"/>
                <w:szCs w:val="24"/>
              </w:rPr>
              <w:t>ACC Williams</w:t>
            </w:r>
            <w:r w:rsidR="005724A6">
              <w:rPr>
                <w:rFonts w:ascii="Arial" w:hAnsi="Arial" w:cs="Arial"/>
                <w:sz w:val="24"/>
                <w:szCs w:val="24"/>
              </w:rPr>
              <w:t xml:space="preserve"> presented a report</w:t>
            </w:r>
            <w:r w:rsidR="00E86156">
              <w:rPr>
                <w:rFonts w:ascii="Arial" w:hAnsi="Arial" w:cs="Arial"/>
                <w:sz w:val="24"/>
                <w:szCs w:val="24"/>
              </w:rPr>
              <w:t xml:space="preserve"> highlighting the significant engagement which had taken place, and was continuing, in respect of the proposed new operating model for Police Scotland Specially Trained Officers / Taser.  The proposed uplift in Taser capability within Police Scotland had originally been </w:t>
            </w:r>
            <w:r w:rsidR="00C43BB6">
              <w:rPr>
                <w:rFonts w:ascii="Arial" w:hAnsi="Arial" w:cs="Arial"/>
                <w:sz w:val="24"/>
                <w:szCs w:val="24"/>
              </w:rPr>
              <w:t>Approved</w:t>
            </w:r>
            <w:r w:rsidR="00E86156">
              <w:rPr>
                <w:rFonts w:ascii="Arial" w:hAnsi="Arial" w:cs="Arial"/>
                <w:sz w:val="24"/>
                <w:szCs w:val="24"/>
              </w:rPr>
              <w:t xml:space="preserve"> by SLB members in January, subject to an appropriate communications and engagement plan</w:t>
            </w:r>
            <w:r w:rsidR="00EF33B0">
              <w:rPr>
                <w:rFonts w:ascii="Arial" w:hAnsi="Arial" w:cs="Arial"/>
                <w:sz w:val="24"/>
                <w:szCs w:val="24"/>
              </w:rPr>
              <w:t xml:space="preserve"> being undertaken</w:t>
            </w:r>
            <w:r w:rsidR="00E86156">
              <w:rPr>
                <w:rFonts w:ascii="Arial" w:hAnsi="Arial" w:cs="Arial"/>
                <w:sz w:val="24"/>
                <w:szCs w:val="24"/>
              </w:rPr>
              <w:t xml:space="preserve">.  Following discussion, members </w:t>
            </w:r>
            <w:r w:rsidR="00C43BB6">
              <w:rPr>
                <w:rFonts w:ascii="Arial" w:hAnsi="Arial" w:cs="Arial"/>
                <w:sz w:val="24"/>
                <w:szCs w:val="24"/>
              </w:rPr>
              <w:t>Approved</w:t>
            </w:r>
            <w:r w:rsidR="00E86156">
              <w:rPr>
                <w:rFonts w:ascii="Arial" w:hAnsi="Arial" w:cs="Arial"/>
                <w:sz w:val="24"/>
                <w:szCs w:val="24"/>
              </w:rPr>
              <w:t xml:space="preserve"> the proposed uplift in Taser / Specially Train</w:t>
            </w:r>
            <w:r w:rsidR="00EF33B0">
              <w:rPr>
                <w:rFonts w:ascii="Arial" w:hAnsi="Arial" w:cs="Arial"/>
                <w:sz w:val="24"/>
                <w:szCs w:val="24"/>
              </w:rPr>
              <w:t>ed</w:t>
            </w:r>
            <w:r w:rsidR="00E86156">
              <w:rPr>
                <w:rFonts w:ascii="Arial" w:hAnsi="Arial" w:cs="Arial"/>
                <w:sz w:val="24"/>
                <w:szCs w:val="24"/>
              </w:rPr>
              <w:t xml:space="preserve"> Officers.   </w:t>
            </w:r>
          </w:p>
          <w:p w:rsidR="009658EA" w:rsidRDefault="009658EA" w:rsidP="00635585">
            <w:pPr>
              <w:rPr>
                <w:rFonts w:ascii="Arial" w:hAnsi="Arial" w:cs="Arial"/>
                <w:sz w:val="24"/>
                <w:szCs w:val="24"/>
              </w:rPr>
            </w:pPr>
          </w:p>
          <w:p w:rsidR="009658EA" w:rsidRDefault="00E86156" w:rsidP="00635585">
            <w:pPr>
              <w:rPr>
                <w:rFonts w:ascii="Arial" w:hAnsi="Arial" w:cs="Arial"/>
                <w:sz w:val="24"/>
                <w:szCs w:val="24"/>
              </w:rPr>
            </w:pPr>
            <w:r>
              <w:rPr>
                <w:rFonts w:ascii="Arial" w:hAnsi="Arial" w:cs="Arial"/>
                <w:b/>
                <w:sz w:val="24"/>
                <w:szCs w:val="24"/>
              </w:rPr>
              <w:t>DECISION:  Proposed uplift in Taser / Specially Train</w:t>
            </w:r>
            <w:r w:rsidR="00EF33B0">
              <w:rPr>
                <w:rFonts w:ascii="Arial" w:hAnsi="Arial" w:cs="Arial"/>
                <w:b/>
                <w:sz w:val="24"/>
                <w:szCs w:val="24"/>
              </w:rPr>
              <w:t xml:space="preserve">ed </w:t>
            </w:r>
            <w:r>
              <w:rPr>
                <w:rFonts w:ascii="Arial" w:hAnsi="Arial" w:cs="Arial"/>
                <w:b/>
                <w:sz w:val="24"/>
                <w:szCs w:val="24"/>
              </w:rPr>
              <w:t xml:space="preserve">Officers </w:t>
            </w:r>
            <w:r w:rsidR="00C43BB6">
              <w:rPr>
                <w:rFonts w:ascii="Arial" w:hAnsi="Arial" w:cs="Arial"/>
                <w:b/>
                <w:sz w:val="24"/>
                <w:szCs w:val="24"/>
              </w:rPr>
              <w:t>Approved</w:t>
            </w:r>
            <w:r>
              <w:rPr>
                <w:rFonts w:ascii="Arial" w:hAnsi="Arial" w:cs="Arial"/>
                <w:b/>
                <w:sz w:val="24"/>
                <w:szCs w:val="24"/>
              </w:rPr>
              <w:t>.</w:t>
            </w:r>
          </w:p>
          <w:p w:rsidR="00E86156" w:rsidRDefault="00E86156" w:rsidP="00635585">
            <w:pPr>
              <w:rPr>
                <w:rFonts w:ascii="Arial" w:hAnsi="Arial" w:cs="Arial"/>
                <w:sz w:val="24"/>
                <w:szCs w:val="24"/>
              </w:rPr>
            </w:pPr>
          </w:p>
          <w:p w:rsidR="005724A6" w:rsidRDefault="00F03C1A" w:rsidP="00635585">
            <w:pPr>
              <w:rPr>
                <w:rFonts w:ascii="Arial" w:hAnsi="Arial" w:cs="Arial"/>
                <w:sz w:val="24"/>
                <w:szCs w:val="24"/>
              </w:rPr>
            </w:pPr>
            <w:r>
              <w:rPr>
                <w:rFonts w:ascii="Arial" w:hAnsi="Arial" w:cs="Arial"/>
                <w:b/>
                <w:sz w:val="24"/>
                <w:szCs w:val="24"/>
              </w:rPr>
              <w:t>Scottish Strategic Intelligence Requirements</w:t>
            </w:r>
          </w:p>
          <w:p w:rsidR="00F03C1A" w:rsidRDefault="00F03C1A" w:rsidP="00635585">
            <w:pPr>
              <w:rPr>
                <w:rFonts w:ascii="Arial" w:hAnsi="Arial" w:cs="Arial"/>
                <w:sz w:val="24"/>
                <w:szCs w:val="24"/>
              </w:rPr>
            </w:pPr>
          </w:p>
          <w:p w:rsidR="00F03C1A" w:rsidRDefault="00F03C1A" w:rsidP="00635585">
            <w:pPr>
              <w:rPr>
                <w:rFonts w:ascii="Arial" w:hAnsi="Arial" w:cs="Arial"/>
                <w:sz w:val="24"/>
                <w:szCs w:val="24"/>
              </w:rPr>
            </w:pPr>
            <w:r>
              <w:rPr>
                <w:rFonts w:ascii="Arial" w:hAnsi="Arial" w:cs="Arial"/>
                <w:sz w:val="24"/>
                <w:szCs w:val="24"/>
              </w:rPr>
              <w:t>T/ACC Campbell presented a report</w:t>
            </w:r>
            <w:r w:rsidR="00A63CCF">
              <w:rPr>
                <w:rFonts w:ascii="Arial" w:hAnsi="Arial" w:cs="Arial"/>
                <w:sz w:val="24"/>
                <w:szCs w:val="24"/>
              </w:rPr>
              <w:t xml:space="preserve">, seeking </w:t>
            </w:r>
            <w:r w:rsidR="00EF33B0">
              <w:rPr>
                <w:rFonts w:ascii="Arial" w:hAnsi="Arial" w:cs="Arial"/>
                <w:sz w:val="24"/>
                <w:szCs w:val="24"/>
              </w:rPr>
              <w:t>endorsement</w:t>
            </w:r>
            <w:r w:rsidR="00A63CCF">
              <w:rPr>
                <w:rFonts w:ascii="Arial" w:hAnsi="Arial" w:cs="Arial"/>
                <w:sz w:val="24"/>
                <w:szCs w:val="24"/>
              </w:rPr>
              <w:t xml:space="preserve"> for the proposed future intelligence model for Police Scotland, incorporating t</w:t>
            </w:r>
            <w:r w:rsidRPr="00F03C1A">
              <w:rPr>
                <w:rFonts w:ascii="Arial" w:hAnsi="Arial" w:cs="Arial"/>
                <w:sz w:val="24"/>
                <w:szCs w:val="24"/>
              </w:rPr>
              <w:t>he Scottish Strategic Intelligence Requirements</w:t>
            </w:r>
            <w:r>
              <w:rPr>
                <w:rFonts w:ascii="Arial" w:hAnsi="Arial" w:cs="Arial"/>
                <w:sz w:val="24"/>
                <w:szCs w:val="24"/>
              </w:rPr>
              <w:t>.</w:t>
            </w:r>
            <w:r w:rsidR="00A63CCF">
              <w:rPr>
                <w:rFonts w:ascii="Arial" w:hAnsi="Arial" w:cs="Arial"/>
                <w:sz w:val="24"/>
                <w:szCs w:val="24"/>
              </w:rPr>
              <w:t xml:space="preserve">  Following discussion, the proposed model was </w:t>
            </w:r>
            <w:r w:rsidR="00EF33B0">
              <w:rPr>
                <w:rFonts w:ascii="Arial" w:hAnsi="Arial" w:cs="Arial"/>
                <w:sz w:val="24"/>
                <w:szCs w:val="24"/>
              </w:rPr>
              <w:t>endorsed</w:t>
            </w:r>
            <w:r w:rsidR="00A63CCF">
              <w:rPr>
                <w:rFonts w:ascii="Arial" w:hAnsi="Arial" w:cs="Arial"/>
                <w:sz w:val="24"/>
                <w:szCs w:val="24"/>
              </w:rPr>
              <w:t xml:space="preserve"> by members.  </w:t>
            </w:r>
          </w:p>
          <w:p w:rsidR="00F03C1A" w:rsidRDefault="00F03C1A" w:rsidP="00635585">
            <w:pPr>
              <w:rPr>
                <w:rFonts w:ascii="Arial" w:hAnsi="Arial" w:cs="Arial"/>
                <w:sz w:val="24"/>
                <w:szCs w:val="24"/>
              </w:rPr>
            </w:pPr>
          </w:p>
          <w:p w:rsidR="005724A6" w:rsidRDefault="00A63CCF" w:rsidP="00635585">
            <w:pPr>
              <w:rPr>
                <w:rFonts w:ascii="Arial" w:hAnsi="Arial" w:cs="Arial"/>
                <w:b/>
                <w:sz w:val="24"/>
                <w:szCs w:val="24"/>
              </w:rPr>
            </w:pPr>
            <w:r>
              <w:rPr>
                <w:rFonts w:ascii="Arial" w:hAnsi="Arial" w:cs="Arial"/>
                <w:b/>
                <w:sz w:val="24"/>
                <w:szCs w:val="24"/>
              </w:rPr>
              <w:t xml:space="preserve">DECISION:  Proposed model </w:t>
            </w:r>
            <w:r w:rsidR="00EF33B0">
              <w:rPr>
                <w:rFonts w:ascii="Arial" w:hAnsi="Arial" w:cs="Arial"/>
                <w:b/>
                <w:sz w:val="24"/>
                <w:szCs w:val="24"/>
              </w:rPr>
              <w:t>endorsed</w:t>
            </w:r>
            <w:r>
              <w:rPr>
                <w:rFonts w:ascii="Arial" w:hAnsi="Arial" w:cs="Arial"/>
                <w:b/>
                <w:sz w:val="24"/>
                <w:szCs w:val="24"/>
              </w:rPr>
              <w:t xml:space="preserve">.  </w:t>
            </w:r>
          </w:p>
          <w:p w:rsidR="002D5656" w:rsidRPr="007A7D84" w:rsidRDefault="0044204E" w:rsidP="001E6B6F">
            <w:pPr>
              <w:rPr>
                <w:rFonts w:ascii="Arial" w:hAnsi="Arial" w:cs="Arial"/>
                <w:b/>
                <w:sz w:val="24"/>
                <w:szCs w:val="24"/>
              </w:rPr>
            </w:pPr>
            <w:r w:rsidRPr="0044204E">
              <w:rPr>
                <w:rFonts w:ascii="Arial" w:hAnsi="Arial" w:cs="Arial"/>
                <w:b/>
                <w:sz w:val="24"/>
                <w:szCs w:val="24"/>
              </w:rPr>
              <w:t xml:space="preserve"> </w:t>
            </w:r>
          </w:p>
        </w:tc>
        <w:tc>
          <w:tcPr>
            <w:tcW w:w="1983" w:type="dxa"/>
          </w:tcPr>
          <w:p w:rsidR="00635585" w:rsidRDefault="00635585" w:rsidP="00635585">
            <w:pPr>
              <w:rPr>
                <w:rFonts w:ascii="Arial" w:hAnsi="Arial" w:cs="Arial"/>
                <w:b/>
                <w:sz w:val="24"/>
                <w:szCs w:val="24"/>
              </w:rPr>
            </w:pPr>
          </w:p>
          <w:p w:rsidR="00DB21F6" w:rsidRDefault="00DB21F6" w:rsidP="00635585">
            <w:pPr>
              <w:rPr>
                <w:rFonts w:ascii="Arial" w:hAnsi="Arial" w:cs="Arial"/>
                <w:b/>
                <w:sz w:val="24"/>
                <w:szCs w:val="24"/>
              </w:rPr>
            </w:pPr>
          </w:p>
          <w:p w:rsidR="00DB21F6" w:rsidRDefault="00DB21F6" w:rsidP="00635585">
            <w:pPr>
              <w:rPr>
                <w:rFonts w:ascii="Arial" w:hAnsi="Arial" w:cs="Arial"/>
                <w:b/>
                <w:sz w:val="24"/>
                <w:szCs w:val="24"/>
              </w:rPr>
            </w:pPr>
          </w:p>
          <w:p w:rsidR="00110480" w:rsidRDefault="00110480" w:rsidP="00635585">
            <w:pPr>
              <w:rPr>
                <w:rFonts w:ascii="Arial" w:hAnsi="Arial" w:cs="Arial"/>
                <w:b/>
                <w:sz w:val="24"/>
                <w:szCs w:val="24"/>
              </w:rPr>
            </w:pPr>
          </w:p>
          <w:p w:rsidR="00110480" w:rsidRDefault="00110480"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553ABB" w:rsidRDefault="00553ABB" w:rsidP="00635585">
            <w:pPr>
              <w:rPr>
                <w:rFonts w:ascii="Arial" w:hAnsi="Arial" w:cs="Arial"/>
                <w:b/>
                <w:sz w:val="24"/>
                <w:szCs w:val="24"/>
              </w:rPr>
            </w:pPr>
          </w:p>
          <w:p w:rsidR="00553ABB" w:rsidRDefault="00553ABB" w:rsidP="00635585">
            <w:pPr>
              <w:rPr>
                <w:rFonts w:ascii="Arial" w:hAnsi="Arial" w:cs="Arial"/>
                <w:b/>
                <w:sz w:val="24"/>
                <w:szCs w:val="24"/>
              </w:rPr>
            </w:pPr>
          </w:p>
          <w:p w:rsidR="0008709D" w:rsidRDefault="0008709D" w:rsidP="00635585">
            <w:pPr>
              <w:rPr>
                <w:rFonts w:ascii="Arial" w:hAnsi="Arial" w:cs="Arial"/>
                <w:b/>
                <w:sz w:val="24"/>
                <w:szCs w:val="24"/>
              </w:rPr>
            </w:pPr>
          </w:p>
          <w:p w:rsidR="00E86156" w:rsidRDefault="00E86156" w:rsidP="00635585">
            <w:pPr>
              <w:rPr>
                <w:rFonts w:ascii="Arial" w:hAnsi="Arial" w:cs="Arial"/>
                <w:b/>
                <w:sz w:val="24"/>
                <w:szCs w:val="24"/>
              </w:rPr>
            </w:pPr>
          </w:p>
          <w:p w:rsidR="00E86156" w:rsidRDefault="00E86156" w:rsidP="00635585">
            <w:pPr>
              <w:rPr>
                <w:rFonts w:ascii="Arial" w:hAnsi="Arial" w:cs="Arial"/>
                <w:b/>
                <w:sz w:val="24"/>
                <w:szCs w:val="24"/>
              </w:rPr>
            </w:pPr>
          </w:p>
          <w:p w:rsidR="00E86156" w:rsidRDefault="00E86156" w:rsidP="00635585">
            <w:pPr>
              <w:rPr>
                <w:rFonts w:ascii="Arial" w:hAnsi="Arial" w:cs="Arial"/>
                <w:b/>
                <w:sz w:val="24"/>
                <w:szCs w:val="24"/>
              </w:rPr>
            </w:pPr>
          </w:p>
          <w:p w:rsidR="00E86156" w:rsidRDefault="00E86156" w:rsidP="00635585">
            <w:pPr>
              <w:rPr>
                <w:rFonts w:ascii="Arial" w:hAnsi="Arial" w:cs="Arial"/>
                <w:b/>
                <w:sz w:val="24"/>
                <w:szCs w:val="24"/>
              </w:rPr>
            </w:pPr>
          </w:p>
          <w:p w:rsidR="00C43BB6" w:rsidRDefault="00C43BB6" w:rsidP="00C43BB6">
            <w:pPr>
              <w:rPr>
                <w:rFonts w:ascii="Arial" w:hAnsi="Arial" w:cs="Arial"/>
                <w:b/>
                <w:sz w:val="24"/>
                <w:szCs w:val="24"/>
              </w:rPr>
            </w:pPr>
            <w:r>
              <w:rPr>
                <w:rFonts w:ascii="Arial" w:hAnsi="Arial" w:cs="Arial"/>
                <w:b/>
                <w:sz w:val="24"/>
                <w:szCs w:val="24"/>
              </w:rPr>
              <w:t>Approved</w:t>
            </w:r>
          </w:p>
          <w:p w:rsidR="003D196F" w:rsidRDefault="003D196F" w:rsidP="00635585">
            <w:pPr>
              <w:rPr>
                <w:rFonts w:ascii="Arial" w:hAnsi="Arial" w:cs="Arial"/>
                <w:b/>
                <w:sz w:val="24"/>
                <w:szCs w:val="24"/>
              </w:rPr>
            </w:pPr>
          </w:p>
          <w:p w:rsidR="00E02E00" w:rsidRDefault="00E02E00" w:rsidP="00635585">
            <w:pPr>
              <w:rPr>
                <w:rFonts w:ascii="Arial" w:hAnsi="Arial" w:cs="Arial"/>
                <w:b/>
                <w:sz w:val="24"/>
                <w:szCs w:val="24"/>
              </w:rPr>
            </w:pPr>
          </w:p>
          <w:p w:rsidR="009658EA" w:rsidRDefault="009658EA" w:rsidP="00635585">
            <w:pPr>
              <w:rPr>
                <w:rFonts w:ascii="Arial" w:hAnsi="Arial" w:cs="Arial"/>
                <w:b/>
                <w:sz w:val="24"/>
                <w:szCs w:val="24"/>
              </w:rPr>
            </w:pPr>
          </w:p>
          <w:p w:rsidR="009658EA" w:rsidRDefault="009658EA" w:rsidP="00635585">
            <w:pPr>
              <w:rPr>
                <w:rFonts w:ascii="Arial" w:hAnsi="Arial" w:cs="Arial"/>
                <w:b/>
                <w:sz w:val="24"/>
                <w:szCs w:val="24"/>
              </w:rPr>
            </w:pPr>
          </w:p>
          <w:p w:rsidR="00553ABB" w:rsidRDefault="00553ABB" w:rsidP="00635585">
            <w:pPr>
              <w:rPr>
                <w:rFonts w:ascii="Arial" w:hAnsi="Arial" w:cs="Arial"/>
                <w:b/>
                <w:sz w:val="24"/>
                <w:szCs w:val="24"/>
              </w:rPr>
            </w:pPr>
          </w:p>
          <w:p w:rsidR="00F03C1A" w:rsidRDefault="00F03C1A" w:rsidP="00635585">
            <w:pPr>
              <w:rPr>
                <w:rFonts w:ascii="Arial" w:hAnsi="Arial" w:cs="Arial"/>
                <w:b/>
                <w:sz w:val="24"/>
                <w:szCs w:val="24"/>
              </w:rPr>
            </w:pPr>
          </w:p>
          <w:p w:rsidR="00553ABB" w:rsidRDefault="00553ABB" w:rsidP="00635585">
            <w:pPr>
              <w:rPr>
                <w:rFonts w:ascii="Arial" w:hAnsi="Arial" w:cs="Arial"/>
                <w:b/>
                <w:sz w:val="24"/>
                <w:szCs w:val="24"/>
              </w:rPr>
            </w:pPr>
          </w:p>
          <w:p w:rsidR="007A7D84" w:rsidRDefault="00EF33B0" w:rsidP="00C43BB6">
            <w:pPr>
              <w:rPr>
                <w:rFonts w:ascii="Arial" w:hAnsi="Arial" w:cs="Arial"/>
                <w:b/>
                <w:sz w:val="24"/>
                <w:szCs w:val="24"/>
              </w:rPr>
            </w:pPr>
            <w:r>
              <w:rPr>
                <w:rFonts w:ascii="Arial" w:hAnsi="Arial" w:cs="Arial"/>
                <w:b/>
                <w:sz w:val="24"/>
                <w:szCs w:val="24"/>
              </w:rPr>
              <w:t>E</w:t>
            </w:r>
            <w:r w:rsidR="00C43BB6">
              <w:rPr>
                <w:rFonts w:ascii="Arial" w:hAnsi="Arial" w:cs="Arial"/>
                <w:b/>
                <w:sz w:val="24"/>
                <w:szCs w:val="24"/>
              </w:rPr>
              <w:t>ndorsed</w:t>
            </w:r>
          </w:p>
        </w:tc>
        <w:tc>
          <w:tcPr>
            <w:tcW w:w="1700"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D05F72" w:rsidRDefault="00D05F72" w:rsidP="00635585">
            <w:pPr>
              <w:rPr>
                <w:rFonts w:ascii="Arial" w:hAnsi="Arial" w:cs="Arial"/>
                <w:b/>
                <w:sz w:val="24"/>
                <w:szCs w:val="24"/>
              </w:rPr>
            </w:pPr>
          </w:p>
          <w:p w:rsidR="007E4773" w:rsidRDefault="007E4773" w:rsidP="00635585">
            <w:pPr>
              <w:rPr>
                <w:rFonts w:ascii="Arial" w:hAnsi="Arial" w:cs="Arial"/>
                <w:b/>
                <w:sz w:val="24"/>
                <w:szCs w:val="24"/>
              </w:rPr>
            </w:pPr>
          </w:p>
          <w:p w:rsidR="007E4773" w:rsidRDefault="007E4773" w:rsidP="007E4773">
            <w:pPr>
              <w:rPr>
                <w:rFonts w:ascii="Arial" w:hAnsi="Arial" w:cs="Arial"/>
                <w:b/>
                <w:sz w:val="24"/>
                <w:szCs w:val="24"/>
              </w:rPr>
            </w:pPr>
          </w:p>
        </w:tc>
      </w:tr>
      <w:tr w:rsidR="00E12824" w:rsidRPr="00926E2F" w:rsidTr="001E6B6F">
        <w:tc>
          <w:tcPr>
            <w:tcW w:w="851" w:type="dxa"/>
          </w:tcPr>
          <w:p w:rsidR="00E12824" w:rsidRPr="00926E2F" w:rsidRDefault="00FF136C" w:rsidP="00C22698">
            <w:pPr>
              <w:rPr>
                <w:rFonts w:ascii="Arial" w:hAnsi="Arial" w:cs="Arial"/>
                <w:sz w:val="24"/>
                <w:szCs w:val="24"/>
              </w:rPr>
            </w:pPr>
            <w:r>
              <w:rPr>
                <w:rFonts w:ascii="Arial" w:hAnsi="Arial" w:cs="Arial"/>
                <w:sz w:val="24"/>
                <w:szCs w:val="24"/>
              </w:rPr>
              <w:t>1</w:t>
            </w:r>
            <w:r w:rsidR="00A63CCF">
              <w:rPr>
                <w:rFonts w:ascii="Arial" w:hAnsi="Arial" w:cs="Arial"/>
                <w:sz w:val="24"/>
                <w:szCs w:val="24"/>
              </w:rPr>
              <w:t>5</w:t>
            </w:r>
            <w:r w:rsidR="00E12824" w:rsidRPr="00926E2F">
              <w:rPr>
                <w:rFonts w:ascii="Arial" w:hAnsi="Arial" w:cs="Arial"/>
                <w:sz w:val="24"/>
                <w:szCs w:val="24"/>
              </w:rPr>
              <w:t>.</w:t>
            </w:r>
          </w:p>
        </w:tc>
        <w:tc>
          <w:tcPr>
            <w:tcW w:w="998" w:type="dxa"/>
          </w:tcPr>
          <w:p w:rsidR="00E12824" w:rsidRPr="00926E2F" w:rsidRDefault="00E12824" w:rsidP="00E12824">
            <w:pPr>
              <w:rPr>
                <w:rFonts w:ascii="Arial" w:hAnsi="Arial" w:cs="Arial"/>
                <w:b/>
                <w:sz w:val="24"/>
                <w:szCs w:val="24"/>
              </w:rPr>
            </w:pPr>
          </w:p>
        </w:tc>
        <w:tc>
          <w:tcPr>
            <w:tcW w:w="10061" w:type="dxa"/>
          </w:tcPr>
          <w:p w:rsidR="00E12824" w:rsidRDefault="00E12824" w:rsidP="00E12824">
            <w:pPr>
              <w:rPr>
                <w:rFonts w:ascii="Arial" w:hAnsi="Arial" w:cs="Arial"/>
                <w:b/>
                <w:sz w:val="24"/>
                <w:szCs w:val="24"/>
              </w:rPr>
            </w:pPr>
            <w:r>
              <w:rPr>
                <w:rFonts w:ascii="Arial" w:hAnsi="Arial" w:cs="Arial"/>
                <w:b/>
                <w:sz w:val="24"/>
                <w:szCs w:val="24"/>
              </w:rPr>
              <w:t xml:space="preserve">Papers </w:t>
            </w:r>
            <w:r w:rsidR="00C43BB6">
              <w:rPr>
                <w:rFonts w:ascii="Arial" w:hAnsi="Arial" w:cs="Arial"/>
                <w:b/>
                <w:sz w:val="24"/>
                <w:szCs w:val="24"/>
              </w:rPr>
              <w:t>Approved</w:t>
            </w:r>
            <w:r>
              <w:rPr>
                <w:rFonts w:ascii="Arial" w:hAnsi="Arial" w:cs="Arial"/>
                <w:b/>
                <w:sz w:val="24"/>
                <w:szCs w:val="24"/>
              </w:rPr>
              <w:t xml:space="preserve"> for Submission to SPA</w:t>
            </w:r>
          </w:p>
          <w:p w:rsidR="00D30C95" w:rsidRDefault="00D30C95" w:rsidP="00E12824">
            <w:pPr>
              <w:rPr>
                <w:rFonts w:ascii="Arial" w:hAnsi="Arial" w:cs="Arial"/>
                <w:b/>
                <w:sz w:val="24"/>
                <w:szCs w:val="24"/>
              </w:rPr>
            </w:pPr>
          </w:p>
          <w:p w:rsidR="00467DB5" w:rsidRPr="00942CA6" w:rsidRDefault="00942CA6" w:rsidP="00942CA6">
            <w:pPr>
              <w:pStyle w:val="ListParagraph"/>
              <w:numPr>
                <w:ilvl w:val="0"/>
                <w:numId w:val="30"/>
              </w:numPr>
              <w:rPr>
                <w:rFonts w:ascii="Arial" w:hAnsi="Arial" w:cs="Arial"/>
                <w:sz w:val="24"/>
                <w:szCs w:val="24"/>
              </w:rPr>
            </w:pPr>
            <w:r w:rsidRPr="00942CA6">
              <w:rPr>
                <w:rFonts w:ascii="Arial" w:hAnsi="Arial" w:cs="Arial"/>
                <w:sz w:val="24"/>
                <w:szCs w:val="24"/>
              </w:rPr>
              <w:t>Item 12.4</w:t>
            </w:r>
          </w:p>
          <w:p w:rsidR="00942CA6" w:rsidRPr="00942CA6" w:rsidRDefault="00942CA6" w:rsidP="00942CA6">
            <w:pPr>
              <w:pStyle w:val="ListParagraph"/>
              <w:numPr>
                <w:ilvl w:val="0"/>
                <w:numId w:val="30"/>
              </w:numPr>
              <w:rPr>
                <w:rFonts w:ascii="Arial" w:hAnsi="Arial" w:cs="Arial"/>
                <w:sz w:val="24"/>
                <w:szCs w:val="24"/>
              </w:rPr>
            </w:pPr>
            <w:r w:rsidRPr="00942CA6">
              <w:rPr>
                <w:rFonts w:ascii="Arial" w:hAnsi="Arial" w:cs="Arial"/>
                <w:sz w:val="24"/>
                <w:szCs w:val="24"/>
              </w:rPr>
              <w:t>Item 12.5</w:t>
            </w:r>
          </w:p>
          <w:p w:rsidR="00942CA6" w:rsidRDefault="00942CA6" w:rsidP="00942CA6">
            <w:pPr>
              <w:pStyle w:val="ListParagraph"/>
              <w:numPr>
                <w:ilvl w:val="0"/>
                <w:numId w:val="30"/>
              </w:numPr>
              <w:rPr>
                <w:rFonts w:ascii="Arial" w:hAnsi="Arial" w:cs="Arial"/>
                <w:sz w:val="24"/>
                <w:szCs w:val="24"/>
              </w:rPr>
            </w:pPr>
            <w:r w:rsidRPr="00942CA6">
              <w:rPr>
                <w:rFonts w:ascii="Arial" w:hAnsi="Arial" w:cs="Arial"/>
                <w:sz w:val="24"/>
                <w:szCs w:val="24"/>
              </w:rPr>
              <w:t>Item 12.6</w:t>
            </w:r>
          </w:p>
          <w:p w:rsidR="00B368B2" w:rsidRPr="00397C16" w:rsidRDefault="00A63CCF" w:rsidP="00521C3B">
            <w:pPr>
              <w:pStyle w:val="ListParagraph"/>
              <w:numPr>
                <w:ilvl w:val="0"/>
                <w:numId w:val="30"/>
              </w:numPr>
              <w:rPr>
                <w:rFonts w:ascii="Arial" w:hAnsi="Arial" w:cs="Arial"/>
                <w:sz w:val="24"/>
                <w:szCs w:val="24"/>
              </w:rPr>
            </w:pPr>
            <w:r>
              <w:rPr>
                <w:rFonts w:ascii="Arial" w:hAnsi="Arial" w:cs="Arial"/>
                <w:sz w:val="24"/>
                <w:szCs w:val="24"/>
              </w:rPr>
              <w:lastRenderedPageBreak/>
              <w:t>Item 14.2</w:t>
            </w:r>
          </w:p>
        </w:tc>
        <w:tc>
          <w:tcPr>
            <w:tcW w:w="1983" w:type="dxa"/>
          </w:tcPr>
          <w:p w:rsidR="00E12824" w:rsidRPr="00926E2F" w:rsidRDefault="00E12824" w:rsidP="00E12824">
            <w:pPr>
              <w:rPr>
                <w:rFonts w:ascii="Arial" w:hAnsi="Arial" w:cs="Arial"/>
                <w:b/>
                <w:sz w:val="24"/>
                <w:szCs w:val="24"/>
              </w:rPr>
            </w:pPr>
          </w:p>
        </w:tc>
        <w:tc>
          <w:tcPr>
            <w:tcW w:w="1700" w:type="dxa"/>
          </w:tcPr>
          <w:p w:rsidR="00E12824" w:rsidRPr="00926E2F" w:rsidRDefault="00E12824" w:rsidP="00E12824">
            <w:pPr>
              <w:rPr>
                <w:rFonts w:ascii="Arial" w:hAnsi="Arial" w:cs="Arial"/>
                <w:b/>
                <w:sz w:val="24"/>
                <w:szCs w:val="24"/>
              </w:rPr>
            </w:pPr>
          </w:p>
        </w:tc>
      </w:tr>
      <w:tr w:rsidR="00E12824" w:rsidRPr="00926E2F" w:rsidTr="001E6B6F">
        <w:tc>
          <w:tcPr>
            <w:tcW w:w="851" w:type="dxa"/>
          </w:tcPr>
          <w:p w:rsidR="00E12824" w:rsidRPr="00926E2F" w:rsidRDefault="00E12824" w:rsidP="00A63CCF">
            <w:pPr>
              <w:rPr>
                <w:rFonts w:ascii="Arial" w:hAnsi="Arial" w:cs="Arial"/>
                <w:sz w:val="24"/>
                <w:szCs w:val="24"/>
              </w:rPr>
            </w:pPr>
            <w:r>
              <w:rPr>
                <w:rFonts w:ascii="Arial" w:hAnsi="Arial" w:cs="Arial"/>
                <w:sz w:val="24"/>
                <w:szCs w:val="24"/>
              </w:rPr>
              <w:t>1</w:t>
            </w:r>
            <w:r w:rsidR="00A63CCF">
              <w:rPr>
                <w:rFonts w:ascii="Arial" w:hAnsi="Arial" w:cs="Arial"/>
                <w:sz w:val="24"/>
                <w:szCs w:val="24"/>
              </w:rPr>
              <w:t>6</w:t>
            </w:r>
            <w:r w:rsidRPr="00926E2F">
              <w:rPr>
                <w:rFonts w:ascii="Arial" w:hAnsi="Arial" w:cs="Arial"/>
                <w:sz w:val="24"/>
                <w:szCs w:val="24"/>
              </w:rPr>
              <w:t>.</w:t>
            </w:r>
          </w:p>
        </w:tc>
        <w:tc>
          <w:tcPr>
            <w:tcW w:w="998" w:type="dxa"/>
          </w:tcPr>
          <w:p w:rsidR="00E12824" w:rsidRDefault="00E12824" w:rsidP="00E12824">
            <w:pPr>
              <w:rPr>
                <w:rFonts w:ascii="Arial" w:hAnsi="Arial" w:cs="Arial"/>
                <w:b/>
                <w:sz w:val="24"/>
                <w:szCs w:val="24"/>
              </w:rPr>
            </w:pPr>
          </w:p>
          <w:p w:rsidR="00B06800" w:rsidRDefault="00B06800" w:rsidP="00B06800">
            <w:pPr>
              <w:rPr>
                <w:rFonts w:ascii="Arial" w:hAnsi="Arial" w:cs="Arial"/>
                <w:b/>
                <w:sz w:val="24"/>
                <w:szCs w:val="24"/>
              </w:rPr>
            </w:pPr>
          </w:p>
          <w:p w:rsidR="00C407C7" w:rsidRPr="00926E2F" w:rsidRDefault="00C407C7" w:rsidP="00B06800">
            <w:pPr>
              <w:rPr>
                <w:rFonts w:ascii="Arial" w:hAnsi="Arial" w:cs="Arial"/>
                <w:b/>
                <w:sz w:val="24"/>
                <w:szCs w:val="24"/>
              </w:rPr>
            </w:pPr>
          </w:p>
        </w:tc>
        <w:tc>
          <w:tcPr>
            <w:tcW w:w="10061" w:type="dxa"/>
          </w:tcPr>
          <w:p w:rsidR="00D30C95" w:rsidRDefault="00B368B2" w:rsidP="004B705F">
            <w:pPr>
              <w:rPr>
                <w:rFonts w:ascii="Arial" w:hAnsi="Arial" w:cs="Arial"/>
                <w:b/>
                <w:sz w:val="24"/>
                <w:szCs w:val="24"/>
              </w:rPr>
            </w:pPr>
            <w:r>
              <w:rPr>
                <w:rFonts w:ascii="Arial" w:hAnsi="Arial" w:cs="Arial"/>
                <w:b/>
                <w:sz w:val="24"/>
                <w:szCs w:val="24"/>
              </w:rPr>
              <w:t>AOCB</w:t>
            </w:r>
          </w:p>
          <w:p w:rsidR="00B368B2" w:rsidRDefault="00B368B2" w:rsidP="004B705F">
            <w:pPr>
              <w:rPr>
                <w:rFonts w:ascii="Arial" w:hAnsi="Arial" w:cs="Arial"/>
                <w:b/>
                <w:sz w:val="24"/>
                <w:szCs w:val="24"/>
              </w:rPr>
            </w:pPr>
          </w:p>
          <w:p w:rsidR="00B368B2" w:rsidRPr="00B368B2" w:rsidRDefault="00B368B2" w:rsidP="00A63CCF">
            <w:pPr>
              <w:rPr>
                <w:rFonts w:ascii="Arial" w:hAnsi="Arial" w:cs="Arial"/>
                <w:b/>
                <w:sz w:val="24"/>
                <w:szCs w:val="24"/>
              </w:rPr>
            </w:pPr>
          </w:p>
        </w:tc>
        <w:tc>
          <w:tcPr>
            <w:tcW w:w="1983" w:type="dxa"/>
          </w:tcPr>
          <w:p w:rsidR="0068072F" w:rsidRDefault="0068072F" w:rsidP="00E12824">
            <w:pPr>
              <w:rPr>
                <w:rFonts w:ascii="Arial" w:hAnsi="Arial" w:cs="Arial"/>
                <w:b/>
                <w:sz w:val="24"/>
                <w:szCs w:val="24"/>
              </w:rPr>
            </w:pPr>
          </w:p>
          <w:p w:rsidR="00D3088F" w:rsidRDefault="00D3088F" w:rsidP="00E12824">
            <w:pPr>
              <w:rPr>
                <w:rFonts w:ascii="Arial" w:hAnsi="Arial" w:cs="Arial"/>
                <w:b/>
                <w:sz w:val="24"/>
                <w:szCs w:val="24"/>
              </w:rPr>
            </w:pPr>
          </w:p>
          <w:p w:rsidR="00E12824" w:rsidRPr="00926E2F" w:rsidRDefault="00E12824" w:rsidP="00B368B2">
            <w:pPr>
              <w:rPr>
                <w:rFonts w:ascii="Arial" w:hAnsi="Arial" w:cs="Arial"/>
                <w:b/>
                <w:sz w:val="24"/>
                <w:szCs w:val="24"/>
              </w:rPr>
            </w:pPr>
          </w:p>
        </w:tc>
        <w:tc>
          <w:tcPr>
            <w:tcW w:w="1700" w:type="dxa"/>
          </w:tcPr>
          <w:p w:rsidR="00E12824" w:rsidRPr="00926E2F" w:rsidRDefault="00E12824" w:rsidP="00E12824">
            <w:pPr>
              <w:rPr>
                <w:rFonts w:ascii="Arial" w:hAnsi="Arial" w:cs="Arial"/>
                <w:b/>
                <w:sz w:val="24"/>
                <w:szCs w:val="24"/>
              </w:rPr>
            </w:pPr>
          </w:p>
        </w:tc>
      </w:tr>
      <w:tr w:rsidR="00E12824" w:rsidRPr="00926E2F" w:rsidTr="001E6B6F">
        <w:tc>
          <w:tcPr>
            <w:tcW w:w="851" w:type="dxa"/>
          </w:tcPr>
          <w:p w:rsidR="00E12824" w:rsidRDefault="00FF136C" w:rsidP="00A63CCF">
            <w:pPr>
              <w:rPr>
                <w:rFonts w:ascii="Arial" w:hAnsi="Arial" w:cs="Arial"/>
                <w:sz w:val="24"/>
                <w:szCs w:val="24"/>
              </w:rPr>
            </w:pPr>
            <w:r>
              <w:rPr>
                <w:rFonts w:ascii="Arial" w:hAnsi="Arial" w:cs="Arial"/>
                <w:sz w:val="24"/>
                <w:szCs w:val="24"/>
              </w:rPr>
              <w:t>1</w:t>
            </w:r>
            <w:r w:rsidR="00A63CCF">
              <w:rPr>
                <w:rFonts w:ascii="Arial" w:hAnsi="Arial" w:cs="Arial"/>
                <w:sz w:val="24"/>
                <w:szCs w:val="24"/>
              </w:rPr>
              <w:t>7</w:t>
            </w:r>
            <w:r w:rsidR="00E12824">
              <w:rPr>
                <w:rFonts w:ascii="Arial" w:hAnsi="Arial" w:cs="Arial"/>
                <w:sz w:val="24"/>
                <w:szCs w:val="24"/>
              </w:rPr>
              <w:t>.</w:t>
            </w:r>
          </w:p>
        </w:tc>
        <w:tc>
          <w:tcPr>
            <w:tcW w:w="998" w:type="dxa"/>
          </w:tcPr>
          <w:p w:rsidR="00E12824" w:rsidRPr="00926E2F" w:rsidRDefault="00E12824" w:rsidP="00E12824">
            <w:pPr>
              <w:rPr>
                <w:rFonts w:ascii="Arial" w:hAnsi="Arial" w:cs="Arial"/>
                <w:b/>
                <w:sz w:val="24"/>
                <w:szCs w:val="24"/>
              </w:rPr>
            </w:pPr>
          </w:p>
        </w:tc>
        <w:tc>
          <w:tcPr>
            <w:tcW w:w="10061" w:type="dxa"/>
          </w:tcPr>
          <w:p w:rsidR="00E12824" w:rsidRDefault="00E12824" w:rsidP="00E12824">
            <w:pPr>
              <w:rPr>
                <w:rFonts w:ascii="Arial" w:hAnsi="Arial" w:cs="Arial"/>
                <w:b/>
                <w:sz w:val="24"/>
                <w:szCs w:val="24"/>
              </w:rPr>
            </w:pPr>
            <w:r>
              <w:rPr>
                <w:rFonts w:ascii="Arial" w:hAnsi="Arial" w:cs="Arial"/>
                <w:b/>
                <w:sz w:val="24"/>
                <w:szCs w:val="24"/>
              </w:rPr>
              <w:t>Review of Actions</w:t>
            </w:r>
          </w:p>
          <w:p w:rsidR="0068072F" w:rsidRDefault="0068072F" w:rsidP="00E12824">
            <w:pPr>
              <w:rPr>
                <w:rFonts w:ascii="Arial" w:hAnsi="Arial" w:cs="Arial"/>
                <w:sz w:val="24"/>
                <w:szCs w:val="24"/>
              </w:rPr>
            </w:pPr>
          </w:p>
          <w:p w:rsidR="00942CA6" w:rsidRPr="0068072F" w:rsidRDefault="00A63CCF" w:rsidP="00E12824">
            <w:pPr>
              <w:rPr>
                <w:rFonts w:ascii="Arial" w:hAnsi="Arial" w:cs="Arial"/>
                <w:sz w:val="24"/>
                <w:szCs w:val="24"/>
              </w:rPr>
            </w:pPr>
            <w:r>
              <w:rPr>
                <w:rFonts w:ascii="Arial" w:hAnsi="Arial" w:cs="Arial"/>
                <w:sz w:val="24"/>
                <w:szCs w:val="24"/>
              </w:rPr>
              <w:t>Item 11.2 – Action for Director McMahon and ACC Hawkins.</w:t>
            </w:r>
          </w:p>
          <w:p w:rsidR="00EF4C2A" w:rsidRPr="000F6695" w:rsidRDefault="00EF4C2A" w:rsidP="00C22698">
            <w:pPr>
              <w:rPr>
                <w:rFonts w:ascii="Arial" w:hAnsi="Arial" w:cs="Arial"/>
                <w:sz w:val="24"/>
                <w:szCs w:val="24"/>
              </w:rPr>
            </w:pPr>
          </w:p>
        </w:tc>
        <w:tc>
          <w:tcPr>
            <w:tcW w:w="1983" w:type="dxa"/>
          </w:tcPr>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0" w:type="dxa"/>
          </w:tcPr>
          <w:p w:rsidR="00E12824" w:rsidRPr="00926E2F" w:rsidRDefault="00E12824" w:rsidP="00E12824">
            <w:pPr>
              <w:rPr>
                <w:rFonts w:ascii="Arial" w:hAnsi="Arial" w:cs="Arial"/>
                <w:b/>
                <w:sz w:val="24"/>
                <w:szCs w:val="24"/>
              </w:rPr>
            </w:pPr>
          </w:p>
        </w:tc>
      </w:tr>
      <w:tr w:rsidR="00E12824" w:rsidRPr="00926E2F" w:rsidTr="001E6B6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8" w:type="dxa"/>
            <w:shd w:val="clear" w:color="auto" w:fill="FFFFFF" w:themeFill="background1"/>
          </w:tcPr>
          <w:p w:rsidR="00E12824" w:rsidRPr="00926E2F" w:rsidRDefault="00E12824" w:rsidP="00E12824">
            <w:pPr>
              <w:rPr>
                <w:rFonts w:ascii="Arial" w:hAnsi="Arial" w:cs="Arial"/>
                <w:b/>
                <w:sz w:val="24"/>
                <w:szCs w:val="24"/>
              </w:rPr>
            </w:pPr>
          </w:p>
        </w:tc>
        <w:tc>
          <w:tcPr>
            <w:tcW w:w="10061"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FB12EC" w:rsidP="00E12824">
            <w:pPr>
              <w:autoSpaceDE w:val="0"/>
              <w:autoSpaceDN w:val="0"/>
              <w:adjustRightInd w:val="0"/>
              <w:rPr>
                <w:rFonts w:ascii="Arial" w:hAnsi="Arial" w:cs="Arial"/>
                <w:sz w:val="24"/>
                <w:szCs w:val="24"/>
              </w:rPr>
            </w:pPr>
            <w:r>
              <w:rPr>
                <w:rFonts w:ascii="Arial" w:hAnsi="Arial" w:cs="Arial"/>
                <w:sz w:val="24"/>
                <w:szCs w:val="24"/>
              </w:rPr>
              <w:t xml:space="preserve">Wednesday </w:t>
            </w:r>
            <w:r w:rsidR="00942CA6">
              <w:rPr>
                <w:rFonts w:ascii="Arial" w:hAnsi="Arial" w:cs="Arial"/>
                <w:sz w:val="24"/>
                <w:szCs w:val="24"/>
              </w:rPr>
              <w:t>8 September 2021</w:t>
            </w:r>
            <w:r w:rsidR="00515DAB">
              <w:rPr>
                <w:rFonts w:ascii="Arial" w:hAnsi="Arial" w:cs="Arial"/>
                <w:sz w:val="24"/>
                <w:szCs w:val="24"/>
              </w:rPr>
              <w:t>at 0900</w:t>
            </w:r>
            <w:r w:rsidR="00E12824">
              <w:rPr>
                <w:rFonts w:ascii="Arial" w:hAnsi="Arial" w:cs="Arial"/>
                <w:sz w:val="24"/>
                <w:szCs w:val="24"/>
              </w:rPr>
              <w:t xml:space="preserve"> hours </w:t>
            </w:r>
            <w:r w:rsidR="0058798F">
              <w:rPr>
                <w:rFonts w:ascii="Arial" w:hAnsi="Arial" w:cs="Arial"/>
                <w:sz w:val="24"/>
                <w:szCs w:val="24"/>
              </w:rPr>
              <w:t>via video conferencing.</w:t>
            </w:r>
          </w:p>
          <w:p w:rsidR="00E12824" w:rsidRDefault="00E12824" w:rsidP="00E12824">
            <w:pPr>
              <w:autoSpaceDE w:val="0"/>
              <w:autoSpaceDN w:val="0"/>
              <w:adjustRightInd w:val="0"/>
              <w:rPr>
                <w:rFonts w:ascii="Arial" w:hAnsi="Arial" w:cs="Arial"/>
                <w:sz w:val="24"/>
                <w:szCs w:val="24"/>
              </w:rPr>
            </w:pPr>
          </w:p>
          <w:p w:rsidR="00C048A7" w:rsidRDefault="00E12824" w:rsidP="00FF136C">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p w:rsidR="00570731" w:rsidRPr="00DD0C27" w:rsidRDefault="00570731" w:rsidP="00FF136C">
            <w:pPr>
              <w:autoSpaceDE w:val="0"/>
              <w:autoSpaceDN w:val="0"/>
              <w:adjustRightInd w:val="0"/>
              <w:rPr>
                <w:rFonts w:ascii="Arial" w:hAnsi="Arial" w:cs="Arial"/>
                <w:sz w:val="24"/>
                <w:szCs w:val="24"/>
              </w:rPr>
            </w:pPr>
          </w:p>
        </w:tc>
        <w:tc>
          <w:tcPr>
            <w:tcW w:w="1983" w:type="dxa"/>
          </w:tcPr>
          <w:p w:rsidR="00E12824" w:rsidRPr="00926E2F" w:rsidRDefault="00E12824" w:rsidP="00E12824">
            <w:pPr>
              <w:rPr>
                <w:rFonts w:ascii="Arial" w:hAnsi="Arial" w:cs="Arial"/>
                <w:b/>
                <w:sz w:val="24"/>
                <w:szCs w:val="24"/>
              </w:rPr>
            </w:pPr>
          </w:p>
        </w:tc>
        <w:tc>
          <w:tcPr>
            <w:tcW w:w="1700" w:type="dxa"/>
          </w:tcPr>
          <w:p w:rsidR="00E12824" w:rsidRPr="00926E2F" w:rsidRDefault="00E12824" w:rsidP="00E12824">
            <w:pPr>
              <w:rPr>
                <w:rFonts w:ascii="Arial" w:hAnsi="Arial" w:cs="Arial"/>
                <w:b/>
                <w:sz w:val="24"/>
                <w:szCs w:val="24"/>
              </w:rPr>
            </w:pPr>
          </w:p>
        </w:tc>
      </w:tr>
    </w:tbl>
    <w:p w:rsidR="007C6CCA" w:rsidRPr="00926E2F" w:rsidRDefault="007C6CCA" w:rsidP="00183539">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3EA" w:rsidRDefault="000373EA" w:rsidP="007B25B0">
      <w:pPr>
        <w:spacing w:after="0" w:line="240" w:lineRule="auto"/>
      </w:pPr>
      <w:r>
        <w:separator/>
      </w:r>
    </w:p>
  </w:endnote>
  <w:endnote w:type="continuationSeparator" w:id="0">
    <w:p w:rsidR="000373EA" w:rsidRDefault="000373EA"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EA" w:rsidRDefault="000373EA">
    <w:pPr>
      <w:pStyle w:val="Footer"/>
    </w:pPr>
  </w:p>
  <w:p w:rsidR="000373EA" w:rsidRDefault="000373EA"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D516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EA" w:rsidRDefault="000373EA">
    <w:pPr>
      <w:pStyle w:val="Footer"/>
    </w:pPr>
  </w:p>
  <w:p w:rsidR="000373EA" w:rsidRDefault="000373EA">
    <w:pPr>
      <w:pStyle w:val="Footer"/>
    </w:pPr>
  </w:p>
  <w:p w:rsidR="000373EA" w:rsidRDefault="000373EA"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D516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EA" w:rsidRPr="003B2421" w:rsidRDefault="000373EA"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0373EA" w:rsidRDefault="000373EA">
    <w:pPr>
      <w:pStyle w:val="Footer"/>
    </w:pPr>
  </w:p>
  <w:p w:rsidR="000373EA" w:rsidRDefault="000373EA"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D516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3EA" w:rsidRDefault="000373EA" w:rsidP="007B25B0">
      <w:pPr>
        <w:spacing w:after="0" w:line="240" w:lineRule="auto"/>
      </w:pPr>
      <w:r>
        <w:separator/>
      </w:r>
    </w:p>
  </w:footnote>
  <w:footnote w:type="continuationSeparator" w:id="0">
    <w:p w:rsidR="000373EA" w:rsidRDefault="000373EA"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EA" w:rsidRDefault="000373EA"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D516B">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0373EA" w:rsidRDefault="00037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EA" w:rsidRDefault="000373EA"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ED516B">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0373EA" w:rsidRDefault="00037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EA" w:rsidRDefault="000373EA"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ED516B" w:rsidRPr="00ED516B">
      <w:rPr>
        <w:rFonts w:ascii="Times New Roman" w:hAnsi="Times New Roman" w:cs="Times New Roman"/>
        <w:b/>
        <w:color w:val="FF0000"/>
        <w:sz w:val="24"/>
        <w:szCs w:val="28"/>
      </w:rPr>
      <w:t>OFFICIAL</w:t>
    </w:r>
    <w:r>
      <w:rPr>
        <w:b/>
        <w:color w:val="FF0000"/>
        <w:sz w:val="28"/>
        <w:szCs w:val="28"/>
      </w:rPr>
      <w:fldChar w:fldCharType="end"/>
    </w:r>
  </w:p>
  <w:p w:rsidR="000373EA" w:rsidRDefault="00037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F14A9"/>
    <w:multiLevelType w:val="hybridMultilevel"/>
    <w:tmpl w:val="82C0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44761"/>
    <w:multiLevelType w:val="hybridMultilevel"/>
    <w:tmpl w:val="13505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41701"/>
    <w:multiLevelType w:val="hybridMultilevel"/>
    <w:tmpl w:val="6AAEEC46"/>
    <w:lvl w:ilvl="0" w:tplc="321E0ED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D678D"/>
    <w:multiLevelType w:val="hybridMultilevel"/>
    <w:tmpl w:val="A60A6818"/>
    <w:lvl w:ilvl="0" w:tplc="F19ED4F4">
      <w:start w:val="1"/>
      <w:numFmt w:val="decimal"/>
      <w:lvlText w:val="%1."/>
      <w:lvlJc w:val="left"/>
      <w:pPr>
        <w:ind w:left="720" w:hanging="360"/>
      </w:pPr>
    </w:lvl>
    <w:lvl w:ilvl="1" w:tplc="0AD632A2">
      <w:start w:val="1"/>
      <w:numFmt w:val="lowerLetter"/>
      <w:lvlText w:val="%2."/>
      <w:lvlJc w:val="left"/>
      <w:pPr>
        <w:ind w:left="1440" w:hanging="360"/>
      </w:pPr>
    </w:lvl>
    <w:lvl w:ilvl="2" w:tplc="C66467F2">
      <w:start w:val="1"/>
      <w:numFmt w:val="lowerRoman"/>
      <w:lvlText w:val="%3."/>
      <w:lvlJc w:val="right"/>
      <w:pPr>
        <w:ind w:left="2160" w:hanging="180"/>
      </w:pPr>
    </w:lvl>
    <w:lvl w:ilvl="3" w:tplc="26247D40">
      <w:start w:val="1"/>
      <w:numFmt w:val="decimal"/>
      <w:lvlText w:val="%4."/>
      <w:lvlJc w:val="left"/>
      <w:pPr>
        <w:ind w:left="2880" w:hanging="360"/>
      </w:pPr>
    </w:lvl>
    <w:lvl w:ilvl="4" w:tplc="97588BC8">
      <w:start w:val="1"/>
      <w:numFmt w:val="lowerLetter"/>
      <w:lvlText w:val="%5."/>
      <w:lvlJc w:val="left"/>
      <w:pPr>
        <w:ind w:left="3600" w:hanging="360"/>
      </w:pPr>
    </w:lvl>
    <w:lvl w:ilvl="5" w:tplc="1D04954C">
      <w:start w:val="1"/>
      <w:numFmt w:val="lowerRoman"/>
      <w:lvlText w:val="%6."/>
      <w:lvlJc w:val="right"/>
      <w:pPr>
        <w:ind w:left="4320" w:hanging="180"/>
      </w:pPr>
    </w:lvl>
    <w:lvl w:ilvl="6" w:tplc="FBB04494">
      <w:start w:val="1"/>
      <w:numFmt w:val="decimal"/>
      <w:lvlText w:val="%7."/>
      <w:lvlJc w:val="left"/>
      <w:pPr>
        <w:ind w:left="5040" w:hanging="360"/>
      </w:pPr>
    </w:lvl>
    <w:lvl w:ilvl="7" w:tplc="5C3272E6">
      <w:start w:val="1"/>
      <w:numFmt w:val="lowerLetter"/>
      <w:lvlText w:val="%8."/>
      <w:lvlJc w:val="left"/>
      <w:pPr>
        <w:ind w:left="5760" w:hanging="360"/>
      </w:pPr>
    </w:lvl>
    <w:lvl w:ilvl="8" w:tplc="73A05C38">
      <w:start w:val="1"/>
      <w:numFmt w:val="lowerRoman"/>
      <w:lvlText w:val="%9."/>
      <w:lvlJc w:val="right"/>
      <w:pPr>
        <w:ind w:left="6480" w:hanging="180"/>
      </w:pPr>
    </w:lvl>
  </w:abstractNum>
  <w:abstractNum w:abstractNumId="25"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1"/>
  </w:num>
  <w:num w:numId="5">
    <w:abstractNumId w:val="28"/>
  </w:num>
  <w:num w:numId="6">
    <w:abstractNumId w:val="9"/>
  </w:num>
  <w:num w:numId="7">
    <w:abstractNumId w:val="12"/>
  </w:num>
  <w:num w:numId="8">
    <w:abstractNumId w:val="27"/>
  </w:num>
  <w:num w:numId="9">
    <w:abstractNumId w:val="0"/>
  </w:num>
  <w:num w:numId="10">
    <w:abstractNumId w:val="10"/>
  </w:num>
  <w:num w:numId="11">
    <w:abstractNumId w:val="6"/>
  </w:num>
  <w:num w:numId="12">
    <w:abstractNumId w:val="17"/>
  </w:num>
  <w:num w:numId="13">
    <w:abstractNumId w:val="25"/>
  </w:num>
  <w:num w:numId="14">
    <w:abstractNumId w:val="20"/>
  </w:num>
  <w:num w:numId="15">
    <w:abstractNumId w:val="26"/>
  </w:num>
  <w:num w:numId="16">
    <w:abstractNumId w:val="19"/>
  </w:num>
  <w:num w:numId="17">
    <w:abstractNumId w:val="21"/>
  </w:num>
  <w:num w:numId="18">
    <w:abstractNumId w:val="2"/>
  </w:num>
  <w:num w:numId="19">
    <w:abstractNumId w:val="29"/>
  </w:num>
  <w:num w:numId="20">
    <w:abstractNumId w:val="4"/>
  </w:num>
  <w:num w:numId="21">
    <w:abstractNumId w:val="18"/>
  </w:num>
  <w:num w:numId="22">
    <w:abstractNumId w:val="22"/>
  </w:num>
  <w:num w:numId="23">
    <w:abstractNumId w:val="14"/>
  </w:num>
  <w:num w:numId="24">
    <w:abstractNumId w:val="13"/>
  </w:num>
  <w:num w:numId="25">
    <w:abstractNumId w:val="8"/>
  </w:num>
  <w:num w:numId="26">
    <w:abstractNumId w:val="16"/>
  </w:num>
  <w:num w:numId="27">
    <w:abstractNumId w:val="23"/>
  </w:num>
  <w:num w:numId="28">
    <w:abstractNumId w:val="24"/>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0BF8"/>
    <w:rsid w:val="00010E6F"/>
    <w:rsid w:val="00013385"/>
    <w:rsid w:val="00016F2E"/>
    <w:rsid w:val="00020187"/>
    <w:rsid w:val="000216FD"/>
    <w:rsid w:val="00021C74"/>
    <w:rsid w:val="00025EE5"/>
    <w:rsid w:val="00027AF5"/>
    <w:rsid w:val="00033F06"/>
    <w:rsid w:val="000373EA"/>
    <w:rsid w:val="0004099A"/>
    <w:rsid w:val="00045250"/>
    <w:rsid w:val="0004597A"/>
    <w:rsid w:val="00046E95"/>
    <w:rsid w:val="0004779A"/>
    <w:rsid w:val="0005016A"/>
    <w:rsid w:val="00050D86"/>
    <w:rsid w:val="00052157"/>
    <w:rsid w:val="000522B0"/>
    <w:rsid w:val="000539B1"/>
    <w:rsid w:val="00053CE9"/>
    <w:rsid w:val="00060361"/>
    <w:rsid w:val="00060DF2"/>
    <w:rsid w:val="00061C88"/>
    <w:rsid w:val="00061DEC"/>
    <w:rsid w:val="0006410E"/>
    <w:rsid w:val="00064A4D"/>
    <w:rsid w:val="000661F6"/>
    <w:rsid w:val="00066275"/>
    <w:rsid w:val="0007021C"/>
    <w:rsid w:val="00082DDB"/>
    <w:rsid w:val="00084EF1"/>
    <w:rsid w:val="00085E1C"/>
    <w:rsid w:val="00086506"/>
    <w:rsid w:val="0008709D"/>
    <w:rsid w:val="000907C0"/>
    <w:rsid w:val="00092120"/>
    <w:rsid w:val="000926AD"/>
    <w:rsid w:val="00093E60"/>
    <w:rsid w:val="00094839"/>
    <w:rsid w:val="00095295"/>
    <w:rsid w:val="000963FC"/>
    <w:rsid w:val="000A062B"/>
    <w:rsid w:val="000A1538"/>
    <w:rsid w:val="000A2E21"/>
    <w:rsid w:val="000A424C"/>
    <w:rsid w:val="000B25F3"/>
    <w:rsid w:val="000B310A"/>
    <w:rsid w:val="000B403D"/>
    <w:rsid w:val="000B4991"/>
    <w:rsid w:val="000B4D06"/>
    <w:rsid w:val="000B4E6E"/>
    <w:rsid w:val="000B68AE"/>
    <w:rsid w:val="000C0638"/>
    <w:rsid w:val="000C094A"/>
    <w:rsid w:val="000C2B91"/>
    <w:rsid w:val="000C59F2"/>
    <w:rsid w:val="000C5D08"/>
    <w:rsid w:val="000C5DEB"/>
    <w:rsid w:val="000C66A4"/>
    <w:rsid w:val="000C7037"/>
    <w:rsid w:val="000D10D9"/>
    <w:rsid w:val="000D3440"/>
    <w:rsid w:val="000D7107"/>
    <w:rsid w:val="000D7501"/>
    <w:rsid w:val="000D76F7"/>
    <w:rsid w:val="000E32CC"/>
    <w:rsid w:val="000E37AF"/>
    <w:rsid w:val="000E3937"/>
    <w:rsid w:val="000E3C31"/>
    <w:rsid w:val="000E3E8E"/>
    <w:rsid w:val="000E3FA7"/>
    <w:rsid w:val="000E65E3"/>
    <w:rsid w:val="000F44EB"/>
    <w:rsid w:val="000F49B9"/>
    <w:rsid w:val="000F582E"/>
    <w:rsid w:val="000F6695"/>
    <w:rsid w:val="000F78F6"/>
    <w:rsid w:val="00101268"/>
    <w:rsid w:val="00101F3C"/>
    <w:rsid w:val="00105A82"/>
    <w:rsid w:val="00107033"/>
    <w:rsid w:val="00110480"/>
    <w:rsid w:val="0011156D"/>
    <w:rsid w:val="001133D8"/>
    <w:rsid w:val="00113655"/>
    <w:rsid w:val="00113A91"/>
    <w:rsid w:val="0011488D"/>
    <w:rsid w:val="00115597"/>
    <w:rsid w:val="00116A62"/>
    <w:rsid w:val="00117755"/>
    <w:rsid w:val="00117B83"/>
    <w:rsid w:val="00117EAC"/>
    <w:rsid w:val="001202BD"/>
    <w:rsid w:val="001209DB"/>
    <w:rsid w:val="0012418E"/>
    <w:rsid w:val="00130699"/>
    <w:rsid w:val="00131A5E"/>
    <w:rsid w:val="0013481B"/>
    <w:rsid w:val="0013576C"/>
    <w:rsid w:val="00136702"/>
    <w:rsid w:val="001368EA"/>
    <w:rsid w:val="00140B36"/>
    <w:rsid w:val="00141297"/>
    <w:rsid w:val="00145722"/>
    <w:rsid w:val="00152B8D"/>
    <w:rsid w:val="001530B6"/>
    <w:rsid w:val="0015361F"/>
    <w:rsid w:val="0015389C"/>
    <w:rsid w:val="001573D9"/>
    <w:rsid w:val="00157706"/>
    <w:rsid w:val="00157AEF"/>
    <w:rsid w:val="00161213"/>
    <w:rsid w:val="001612F2"/>
    <w:rsid w:val="0016183D"/>
    <w:rsid w:val="00161926"/>
    <w:rsid w:val="00161DD4"/>
    <w:rsid w:val="0016419F"/>
    <w:rsid w:val="00165781"/>
    <w:rsid w:val="00172A44"/>
    <w:rsid w:val="00173E14"/>
    <w:rsid w:val="00174342"/>
    <w:rsid w:val="001752F7"/>
    <w:rsid w:val="001778E7"/>
    <w:rsid w:val="00180E61"/>
    <w:rsid w:val="001832E3"/>
    <w:rsid w:val="00183539"/>
    <w:rsid w:val="00186E9E"/>
    <w:rsid w:val="00187E73"/>
    <w:rsid w:val="0019172B"/>
    <w:rsid w:val="001926E6"/>
    <w:rsid w:val="001954DD"/>
    <w:rsid w:val="00195F00"/>
    <w:rsid w:val="001A212A"/>
    <w:rsid w:val="001A21FE"/>
    <w:rsid w:val="001A675A"/>
    <w:rsid w:val="001B28AD"/>
    <w:rsid w:val="001B43A5"/>
    <w:rsid w:val="001B466F"/>
    <w:rsid w:val="001B48B7"/>
    <w:rsid w:val="001B6B39"/>
    <w:rsid w:val="001C2186"/>
    <w:rsid w:val="001C5C4B"/>
    <w:rsid w:val="001C6AA8"/>
    <w:rsid w:val="001D06A1"/>
    <w:rsid w:val="001D1034"/>
    <w:rsid w:val="001D17AC"/>
    <w:rsid w:val="001D1981"/>
    <w:rsid w:val="001D2546"/>
    <w:rsid w:val="001D3B43"/>
    <w:rsid w:val="001D6610"/>
    <w:rsid w:val="001E481D"/>
    <w:rsid w:val="001E55A4"/>
    <w:rsid w:val="001E6643"/>
    <w:rsid w:val="001E6B6F"/>
    <w:rsid w:val="001F0D79"/>
    <w:rsid w:val="001F2A53"/>
    <w:rsid w:val="001F3CCB"/>
    <w:rsid w:val="001F45C4"/>
    <w:rsid w:val="001F4D7A"/>
    <w:rsid w:val="001F51E6"/>
    <w:rsid w:val="00201303"/>
    <w:rsid w:val="00203715"/>
    <w:rsid w:val="002042F0"/>
    <w:rsid w:val="00204759"/>
    <w:rsid w:val="002048D5"/>
    <w:rsid w:val="00210AC9"/>
    <w:rsid w:val="002123BB"/>
    <w:rsid w:val="00212FF2"/>
    <w:rsid w:val="00215377"/>
    <w:rsid w:val="00215A65"/>
    <w:rsid w:val="00215FF7"/>
    <w:rsid w:val="00216051"/>
    <w:rsid w:val="00220D48"/>
    <w:rsid w:val="00223456"/>
    <w:rsid w:val="00225D8A"/>
    <w:rsid w:val="00226481"/>
    <w:rsid w:val="00226C7E"/>
    <w:rsid w:val="00230F9C"/>
    <w:rsid w:val="00234815"/>
    <w:rsid w:val="00240006"/>
    <w:rsid w:val="00240C4D"/>
    <w:rsid w:val="00242493"/>
    <w:rsid w:val="002428D4"/>
    <w:rsid w:val="0024483A"/>
    <w:rsid w:val="00244E43"/>
    <w:rsid w:val="00246859"/>
    <w:rsid w:val="0024782F"/>
    <w:rsid w:val="002549A0"/>
    <w:rsid w:val="00254AC4"/>
    <w:rsid w:val="00255578"/>
    <w:rsid w:val="0025648C"/>
    <w:rsid w:val="0025733C"/>
    <w:rsid w:val="0026513B"/>
    <w:rsid w:val="0026755A"/>
    <w:rsid w:val="00270466"/>
    <w:rsid w:val="00270EE9"/>
    <w:rsid w:val="002719D1"/>
    <w:rsid w:val="002727DB"/>
    <w:rsid w:val="00273963"/>
    <w:rsid w:val="00275B6D"/>
    <w:rsid w:val="0028006E"/>
    <w:rsid w:val="002827B3"/>
    <w:rsid w:val="002858F0"/>
    <w:rsid w:val="0028665F"/>
    <w:rsid w:val="002909FC"/>
    <w:rsid w:val="0029414D"/>
    <w:rsid w:val="002954A9"/>
    <w:rsid w:val="00295963"/>
    <w:rsid w:val="00297CF6"/>
    <w:rsid w:val="002A0038"/>
    <w:rsid w:val="002A5CBD"/>
    <w:rsid w:val="002A7D2C"/>
    <w:rsid w:val="002A7E11"/>
    <w:rsid w:val="002B1277"/>
    <w:rsid w:val="002B3C64"/>
    <w:rsid w:val="002B3EE8"/>
    <w:rsid w:val="002B4A86"/>
    <w:rsid w:val="002B79AF"/>
    <w:rsid w:val="002C21AB"/>
    <w:rsid w:val="002C3074"/>
    <w:rsid w:val="002C4075"/>
    <w:rsid w:val="002D2C90"/>
    <w:rsid w:val="002D5058"/>
    <w:rsid w:val="002D5656"/>
    <w:rsid w:val="002D6BC9"/>
    <w:rsid w:val="002D7254"/>
    <w:rsid w:val="002D75FD"/>
    <w:rsid w:val="002D7AF4"/>
    <w:rsid w:val="002E0F97"/>
    <w:rsid w:val="002E4300"/>
    <w:rsid w:val="002E5BB2"/>
    <w:rsid w:val="002E5D3F"/>
    <w:rsid w:val="002F6ABC"/>
    <w:rsid w:val="0030247D"/>
    <w:rsid w:val="00306018"/>
    <w:rsid w:val="00306172"/>
    <w:rsid w:val="00306BAB"/>
    <w:rsid w:val="00306F76"/>
    <w:rsid w:val="00310E4E"/>
    <w:rsid w:val="00311DA8"/>
    <w:rsid w:val="0031236E"/>
    <w:rsid w:val="00316666"/>
    <w:rsid w:val="00320358"/>
    <w:rsid w:val="00324EC2"/>
    <w:rsid w:val="00326D60"/>
    <w:rsid w:val="00327ABF"/>
    <w:rsid w:val="00327F70"/>
    <w:rsid w:val="00332AEA"/>
    <w:rsid w:val="00333F05"/>
    <w:rsid w:val="00335BEA"/>
    <w:rsid w:val="0034091C"/>
    <w:rsid w:val="00342FF2"/>
    <w:rsid w:val="00351B9E"/>
    <w:rsid w:val="00352A5A"/>
    <w:rsid w:val="00354B9B"/>
    <w:rsid w:val="003560FD"/>
    <w:rsid w:val="00357088"/>
    <w:rsid w:val="00357708"/>
    <w:rsid w:val="00357BA5"/>
    <w:rsid w:val="0036219C"/>
    <w:rsid w:val="00362A4F"/>
    <w:rsid w:val="00363AB1"/>
    <w:rsid w:val="0036493E"/>
    <w:rsid w:val="003726DF"/>
    <w:rsid w:val="00375E07"/>
    <w:rsid w:val="00380634"/>
    <w:rsid w:val="00381303"/>
    <w:rsid w:val="00381E2F"/>
    <w:rsid w:val="00383156"/>
    <w:rsid w:val="00384FD9"/>
    <w:rsid w:val="0039129C"/>
    <w:rsid w:val="0039198B"/>
    <w:rsid w:val="00391E76"/>
    <w:rsid w:val="0039277E"/>
    <w:rsid w:val="00393D76"/>
    <w:rsid w:val="00395C95"/>
    <w:rsid w:val="00397C16"/>
    <w:rsid w:val="003A1848"/>
    <w:rsid w:val="003A2D32"/>
    <w:rsid w:val="003A3862"/>
    <w:rsid w:val="003A4150"/>
    <w:rsid w:val="003A529D"/>
    <w:rsid w:val="003A68F0"/>
    <w:rsid w:val="003B2C9D"/>
    <w:rsid w:val="003B5EAD"/>
    <w:rsid w:val="003B6D4E"/>
    <w:rsid w:val="003C0B03"/>
    <w:rsid w:val="003C11D6"/>
    <w:rsid w:val="003C2B71"/>
    <w:rsid w:val="003C5B9E"/>
    <w:rsid w:val="003D196F"/>
    <w:rsid w:val="003D26D9"/>
    <w:rsid w:val="003D2E76"/>
    <w:rsid w:val="003D71E1"/>
    <w:rsid w:val="003E085F"/>
    <w:rsid w:val="003E0BA4"/>
    <w:rsid w:val="003E1CC8"/>
    <w:rsid w:val="003E5F59"/>
    <w:rsid w:val="003E60F4"/>
    <w:rsid w:val="003E72E7"/>
    <w:rsid w:val="003F26CE"/>
    <w:rsid w:val="00401EED"/>
    <w:rsid w:val="00404A02"/>
    <w:rsid w:val="00406EE0"/>
    <w:rsid w:val="00411AED"/>
    <w:rsid w:val="0041340B"/>
    <w:rsid w:val="00413F4E"/>
    <w:rsid w:val="004142FD"/>
    <w:rsid w:val="00414BA1"/>
    <w:rsid w:val="00417363"/>
    <w:rsid w:val="0042780A"/>
    <w:rsid w:val="0043115F"/>
    <w:rsid w:val="00431214"/>
    <w:rsid w:val="00431BDC"/>
    <w:rsid w:val="00432685"/>
    <w:rsid w:val="00434A60"/>
    <w:rsid w:val="00434BA4"/>
    <w:rsid w:val="00435501"/>
    <w:rsid w:val="004372DA"/>
    <w:rsid w:val="0044204E"/>
    <w:rsid w:val="00442687"/>
    <w:rsid w:val="00443695"/>
    <w:rsid w:val="0044392C"/>
    <w:rsid w:val="0044601A"/>
    <w:rsid w:val="004463AA"/>
    <w:rsid w:val="00447C54"/>
    <w:rsid w:val="0045093F"/>
    <w:rsid w:val="0045228F"/>
    <w:rsid w:val="004552C1"/>
    <w:rsid w:val="00460DA7"/>
    <w:rsid w:val="00461349"/>
    <w:rsid w:val="004628CA"/>
    <w:rsid w:val="004631DD"/>
    <w:rsid w:val="00465716"/>
    <w:rsid w:val="00467DB5"/>
    <w:rsid w:val="00467E5C"/>
    <w:rsid w:val="00467EF3"/>
    <w:rsid w:val="00471CE7"/>
    <w:rsid w:val="00471F7C"/>
    <w:rsid w:val="004722B7"/>
    <w:rsid w:val="00473E7B"/>
    <w:rsid w:val="00475CDA"/>
    <w:rsid w:val="00476D75"/>
    <w:rsid w:val="00480B80"/>
    <w:rsid w:val="00480CDB"/>
    <w:rsid w:val="00482AB3"/>
    <w:rsid w:val="00483235"/>
    <w:rsid w:val="00484AEB"/>
    <w:rsid w:val="00484D35"/>
    <w:rsid w:val="0049053A"/>
    <w:rsid w:val="00492AB6"/>
    <w:rsid w:val="00492C0D"/>
    <w:rsid w:val="00493965"/>
    <w:rsid w:val="004949A6"/>
    <w:rsid w:val="00496879"/>
    <w:rsid w:val="00497422"/>
    <w:rsid w:val="004A0745"/>
    <w:rsid w:val="004A32A9"/>
    <w:rsid w:val="004A4E4C"/>
    <w:rsid w:val="004A6C6F"/>
    <w:rsid w:val="004B36F5"/>
    <w:rsid w:val="004B3851"/>
    <w:rsid w:val="004B391A"/>
    <w:rsid w:val="004B705F"/>
    <w:rsid w:val="004C0AF9"/>
    <w:rsid w:val="004C32CC"/>
    <w:rsid w:val="004C4D8A"/>
    <w:rsid w:val="004C4F9E"/>
    <w:rsid w:val="004C539D"/>
    <w:rsid w:val="004D2612"/>
    <w:rsid w:val="004D3FD8"/>
    <w:rsid w:val="004D5CB6"/>
    <w:rsid w:val="004D5DBF"/>
    <w:rsid w:val="004D65B3"/>
    <w:rsid w:val="004D67B2"/>
    <w:rsid w:val="004E0D0A"/>
    <w:rsid w:val="004E37AB"/>
    <w:rsid w:val="004E551F"/>
    <w:rsid w:val="004E740B"/>
    <w:rsid w:val="004F0996"/>
    <w:rsid w:val="004F23B5"/>
    <w:rsid w:val="004F5D1D"/>
    <w:rsid w:val="004F7A0A"/>
    <w:rsid w:val="00500F49"/>
    <w:rsid w:val="00503631"/>
    <w:rsid w:val="0050383E"/>
    <w:rsid w:val="005062BA"/>
    <w:rsid w:val="00510D26"/>
    <w:rsid w:val="00514FA8"/>
    <w:rsid w:val="00515DAB"/>
    <w:rsid w:val="00517A84"/>
    <w:rsid w:val="00521C3B"/>
    <w:rsid w:val="00523221"/>
    <w:rsid w:val="005235E0"/>
    <w:rsid w:val="0052459E"/>
    <w:rsid w:val="00524BD7"/>
    <w:rsid w:val="00525529"/>
    <w:rsid w:val="00530EFF"/>
    <w:rsid w:val="005329B7"/>
    <w:rsid w:val="00536F7E"/>
    <w:rsid w:val="00540088"/>
    <w:rsid w:val="00540B37"/>
    <w:rsid w:val="00542E44"/>
    <w:rsid w:val="00543F1F"/>
    <w:rsid w:val="00546620"/>
    <w:rsid w:val="005469E0"/>
    <w:rsid w:val="00550839"/>
    <w:rsid w:val="00550F29"/>
    <w:rsid w:val="005526F3"/>
    <w:rsid w:val="00553ABB"/>
    <w:rsid w:val="00554CA3"/>
    <w:rsid w:val="00565C1D"/>
    <w:rsid w:val="00566087"/>
    <w:rsid w:val="00566C47"/>
    <w:rsid w:val="00567A37"/>
    <w:rsid w:val="00567DAE"/>
    <w:rsid w:val="00570731"/>
    <w:rsid w:val="00571A4E"/>
    <w:rsid w:val="00571BB9"/>
    <w:rsid w:val="005724A6"/>
    <w:rsid w:val="00572AA5"/>
    <w:rsid w:val="005735AF"/>
    <w:rsid w:val="00577774"/>
    <w:rsid w:val="00577914"/>
    <w:rsid w:val="00577E69"/>
    <w:rsid w:val="005836F9"/>
    <w:rsid w:val="0058798F"/>
    <w:rsid w:val="00590057"/>
    <w:rsid w:val="00590BD0"/>
    <w:rsid w:val="00591D03"/>
    <w:rsid w:val="005939DD"/>
    <w:rsid w:val="00595370"/>
    <w:rsid w:val="0059551F"/>
    <w:rsid w:val="005958F9"/>
    <w:rsid w:val="00596AF0"/>
    <w:rsid w:val="005A0A2E"/>
    <w:rsid w:val="005A3B81"/>
    <w:rsid w:val="005A5195"/>
    <w:rsid w:val="005A57FE"/>
    <w:rsid w:val="005A6955"/>
    <w:rsid w:val="005B0CBA"/>
    <w:rsid w:val="005B13EB"/>
    <w:rsid w:val="005B15D1"/>
    <w:rsid w:val="005B257D"/>
    <w:rsid w:val="005B448E"/>
    <w:rsid w:val="005B45C1"/>
    <w:rsid w:val="005B4944"/>
    <w:rsid w:val="005C0BA0"/>
    <w:rsid w:val="005C58FD"/>
    <w:rsid w:val="005C630F"/>
    <w:rsid w:val="005C6B8B"/>
    <w:rsid w:val="005C7488"/>
    <w:rsid w:val="005D020E"/>
    <w:rsid w:val="005D15ED"/>
    <w:rsid w:val="005D39D0"/>
    <w:rsid w:val="005D3C79"/>
    <w:rsid w:val="005D7CF6"/>
    <w:rsid w:val="005E4F27"/>
    <w:rsid w:val="005F0F84"/>
    <w:rsid w:val="005F35AA"/>
    <w:rsid w:val="005F6FFC"/>
    <w:rsid w:val="0060024A"/>
    <w:rsid w:val="00601588"/>
    <w:rsid w:val="006032EC"/>
    <w:rsid w:val="00604702"/>
    <w:rsid w:val="00606FCA"/>
    <w:rsid w:val="00613125"/>
    <w:rsid w:val="00613245"/>
    <w:rsid w:val="006132D0"/>
    <w:rsid w:val="00614473"/>
    <w:rsid w:val="00614780"/>
    <w:rsid w:val="00617D2F"/>
    <w:rsid w:val="00621518"/>
    <w:rsid w:val="00623B03"/>
    <w:rsid w:val="00624DE2"/>
    <w:rsid w:val="00627BE4"/>
    <w:rsid w:val="0063055B"/>
    <w:rsid w:val="00630DB2"/>
    <w:rsid w:val="00631A57"/>
    <w:rsid w:val="00632D48"/>
    <w:rsid w:val="00633E81"/>
    <w:rsid w:val="00634947"/>
    <w:rsid w:val="00634EC9"/>
    <w:rsid w:val="00635585"/>
    <w:rsid w:val="0063560C"/>
    <w:rsid w:val="006369E3"/>
    <w:rsid w:val="00640C8E"/>
    <w:rsid w:val="00641E0D"/>
    <w:rsid w:val="0064210D"/>
    <w:rsid w:val="00642C71"/>
    <w:rsid w:val="00644372"/>
    <w:rsid w:val="00647A90"/>
    <w:rsid w:val="00653209"/>
    <w:rsid w:val="006538F7"/>
    <w:rsid w:val="00655628"/>
    <w:rsid w:val="00660905"/>
    <w:rsid w:val="006629D6"/>
    <w:rsid w:val="00664B25"/>
    <w:rsid w:val="00664DBA"/>
    <w:rsid w:val="0066633B"/>
    <w:rsid w:val="00670346"/>
    <w:rsid w:val="00670F4B"/>
    <w:rsid w:val="00671014"/>
    <w:rsid w:val="00672344"/>
    <w:rsid w:val="00673C01"/>
    <w:rsid w:val="00673F58"/>
    <w:rsid w:val="006741F4"/>
    <w:rsid w:val="00676BD7"/>
    <w:rsid w:val="0068072F"/>
    <w:rsid w:val="006812C2"/>
    <w:rsid w:val="006817ED"/>
    <w:rsid w:val="0068315A"/>
    <w:rsid w:val="00684A26"/>
    <w:rsid w:val="00684A4E"/>
    <w:rsid w:val="00685341"/>
    <w:rsid w:val="00685FD4"/>
    <w:rsid w:val="006926ED"/>
    <w:rsid w:val="006929C0"/>
    <w:rsid w:val="00693411"/>
    <w:rsid w:val="00693DA0"/>
    <w:rsid w:val="00697FCB"/>
    <w:rsid w:val="006A024D"/>
    <w:rsid w:val="006A0856"/>
    <w:rsid w:val="006A20F1"/>
    <w:rsid w:val="006A2C2E"/>
    <w:rsid w:val="006A5428"/>
    <w:rsid w:val="006A734D"/>
    <w:rsid w:val="006A7D5F"/>
    <w:rsid w:val="006B03BB"/>
    <w:rsid w:val="006B046E"/>
    <w:rsid w:val="006B0961"/>
    <w:rsid w:val="006B0962"/>
    <w:rsid w:val="006B2DD3"/>
    <w:rsid w:val="006B3632"/>
    <w:rsid w:val="006B5E33"/>
    <w:rsid w:val="006C0523"/>
    <w:rsid w:val="006C1E63"/>
    <w:rsid w:val="006C4723"/>
    <w:rsid w:val="006C573A"/>
    <w:rsid w:val="006D2D37"/>
    <w:rsid w:val="006D3B15"/>
    <w:rsid w:val="006D3CC2"/>
    <w:rsid w:val="006D40E8"/>
    <w:rsid w:val="006D72E0"/>
    <w:rsid w:val="006F0B69"/>
    <w:rsid w:val="006F1132"/>
    <w:rsid w:val="006F1814"/>
    <w:rsid w:val="006F4C43"/>
    <w:rsid w:val="006F66C5"/>
    <w:rsid w:val="006F6A57"/>
    <w:rsid w:val="00700897"/>
    <w:rsid w:val="0070329B"/>
    <w:rsid w:val="00703645"/>
    <w:rsid w:val="0070404D"/>
    <w:rsid w:val="007063D8"/>
    <w:rsid w:val="00706944"/>
    <w:rsid w:val="0071199E"/>
    <w:rsid w:val="00714602"/>
    <w:rsid w:val="00721B14"/>
    <w:rsid w:val="0072295E"/>
    <w:rsid w:val="00726F17"/>
    <w:rsid w:val="0073067F"/>
    <w:rsid w:val="007306EB"/>
    <w:rsid w:val="00730926"/>
    <w:rsid w:val="00734BCE"/>
    <w:rsid w:val="00736809"/>
    <w:rsid w:val="00740C6E"/>
    <w:rsid w:val="00743E81"/>
    <w:rsid w:val="007447B9"/>
    <w:rsid w:val="00745887"/>
    <w:rsid w:val="007472E3"/>
    <w:rsid w:val="00750010"/>
    <w:rsid w:val="007522DD"/>
    <w:rsid w:val="00752400"/>
    <w:rsid w:val="00754564"/>
    <w:rsid w:val="00754EF5"/>
    <w:rsid w:val="007561FD"/>
    <w:rsid w:val="00757592"/>
    <w:rsid w:val="00763BA2"/>
    <w:rsid w:val="00765CAE"/>
    <w:rsid w:val="00766D2B"/>
    <w:rsid w:val="00766E62"/>
    <w:rsid w:val="00767B06"/>
    <w:rsid w:val="00770831"/>
    <w:rsid w:val="00770CAC"/>
    <w:rsid w:val="00772554"/>
    <w:rsid w:val="0077594E"/>
    <w:rsid w:val="00775AF6"/>
    <w:rsid w:val="00775CE2"/>
    <w:rsid w:val="00775D66"/>
    <w:rsid w:val="00777A3C"/>
    <w:rsid w:val="00781AD0"/>
    <w:rsid w:val="00781F65"/>
    <w:rsid w:val="00782350"/>
    <w:rsid w:val="00783203"/>
    <w:rsid w:val="00783B19"/>
    <w:rsid w:val="00783B9D"/>
    <w:rsid w:val="007845A9"/>
    <w:rsid w:val="007860E8"/>
    <w:rsid w:val="00786D89"/>
    <w:rsid w:val="00786FE4"/>
    <w:rsid w:val="007877A0"/>
    <w:rsid w:val="00787B5F"/>
    <w:rsid w:val="007920DC"/>
    <w:rsid w:val="007924A7"/>
    <w:rsid w:val="00794638"/>
    <w:rsid w:val="007A0FDA"/>
    <w:rsid w:val="007A13E8"/>
    <w:rsid w:val="007A2EA6"/>
    <w:rsid w:val="007A4280"/>
    <w:rsid w:val="007A5C51"/>
    <w:rsid w:val="007A70A3"/>
    <w:rsid w:val="007A7342"/>
    <w:rsid w:val="007A7C21"/>
    <w:rsid w:val="007A7D84"/>
    <w:rsid w:val="007B06DC"/>
    <w:rsid w:val="007B16DC"/>
    <w:rsid w:val="007B224B"/>
    <w:rsid w:val="007B25B0"/>
    <w:rsid w:val="007B3458"/>
    <w:rsid w:val="007B5D42"/>
    <w:rsid w:val="007B75A5"/>
    <w:rsid w:val="007C0517"/>
    <w:rsid w:val="007C3185"/>
    <w:rsid w:val="007C3463"/>
    <w:rsid w:val="007C52C2"/>
    <w:rsid w:val="007C6CCA"/>
    <w:rsid w:val="007C79F0"/>
    <w:rsid w:val="007D2297"/>
    <w:rsid w:val="007D4120"/>
    <w:rsid w:val="007D4D67"/>
    <w:rsid w:val="007D70C6"/>
    <w:rsid w:val="007E180F"/>
    <w:rsid w:val="007E302A"/>
    <w:rsid w:val="007E4773"/>
    <w:rsid w:val="007E60A7"/>
    <w:rsid w:val="007E6463"/>
    <w:rsid w:val="007F014B"/>
    <w:rsid w:val="007F11C0"/>
    <w:rsid w:val="007F407B"/>
    <w:rsid w:val="007F4C91"/>
    <w:rsid w:val="007F50BF"/>
    <w:rsid w:val="007F6F00"/>
    <w:rsid w:val="007F7B8A"/>
    <w:rsid w:val="00802F10"/>
    <w:rsid w:val="00803E89"/>
    <w:rsid w:val="00804DF6"/>
    <w:rsid w:val="00806223"/>
    <w:rsid w:val="00807E46"/>
    <w:rsid w:val="00810EF2"/>
    <w:rsid w:val="00811744"/>
    <w:rsid w:val="00813F3E"/>
    <w:rsid w:val="00814615"/>
    <w:rsid w:val="00814B21"/>
    <w:rsid w:val="008206F5"/>
    <w:rsid w:val="00821945"/>
    <w:rsid w:val="00823710"/>
    <w:rsid w:val="008241A2"/>
    <w:rsid w:val="00825056"/>
    <w:rsid w:val="008254D4"/>
    <w:rsid w:val="00830D7E"/>
    <w:rsid w:val="00830E54"/>
    <w:rsid w:val="0083100B"/>
    <w:rsid w:val="008325C0"/>
    <w:rsid w:val="00832D1B"/>
    <w:rsid w:val="0083304C"/>
    <w:rsid w:val="00833434"/>
    <w:rsid w:val="00833A9A"/>
    <w:rsid w:val="0083540E"/>
    <w:rsid w:val="00836AC0"/>
    <w:rsid w:val="00836B20"/>
    <w:rsid w:val="008444A9"/>
    <w:rsid w:val="00845960"/>
    <w:rsid w:val="0085495D"/>
    <w:rsid w:val="008556C5"/>
    <w:rsid w:val="008608A7"/>
    <w:rsid w:val="008634F3"/>
    <w:rsid w:val="00863B3C"/>
    <w:rsid w:val="00863EE0"/>
    <w:rsid w:val="00866DC7"/>
    <w:rsid w:val="00866F68"/>
    <w:rsid w:val="00866F9B"/>
    <w:rsid w:val="00872DDE"/>
    <w:rsid w:val="008740BA"/>
    <w:rsid w:val="00876DB5"/>
    <w:rsid w:val="00880E31"/>
    <w:rsid w:val="00882ABE"/>
    <w:rsid w:val="00883527"/>
    <w:rsid w:val="0088556D"/>
    <w:rsid w:val="00886938"/>
    <w:rsid w:val="00896E2F"/>
    <w:rsid w:val="00897B0B"/>
    <w:rsid w:val="008A1123"/>
    <w:rsid w:val="008A5855"/>
    <w:rsid w:val="008A5B09"/>
    <w:rsid w:val="008A7C4E"/>
    <w:rsid w:val="008B38E0"/>
    <w:rsid w:val="008B3D13"/>
    <w:rsid w:val="008B4A1A"/>
    <w:rsid w:val="008B51F7"/>
    <w:rsid w:val="008B6A5A"/>
    <w:rsid w:val="008B7237"/>
    <w:rsid w:val="008B7512"/>
    <w:rsid w:val="008C09A6"/>
    <w:rsid w:val="008C18C1"/>
    <w:rsid w:val="008C5154"/>
    <w:rsid w:val="008C5767"/>
    <w:rsid w:val="008C6A86"/>
    <w:rsid w:val="008C78AA"/>
    <w:rsid w:val="008D18EA"/>
    <w:rsid w:val="008D1E86"/>
    <w:rsid w:val="008D35A2"/>
    <w:rsid w:val="008D6F03"/>
    <w:rsid w:val="008D740C"/>
    <w:rsid w:val="008E212C"/>
    <w:rsid w:val="008E2316"/>
    <w:rsid w:val="008E293F"/>
    <w:rsid w:val="008E39C5"/>
    <w:rsid w:val="008E45B4"/>
    <w:rsid w:val="008E528A"/>
    <w:rsid w:val="008E5F7E"/>
    <w:rsid w:val="008E64B6"/>
    <w:rsid w:val="008F127D"/>
    <w:rsid w:val="008F5337"/>
    <w:rsid w:val="008F5629"/>
    <w:rsid w:val="008F7663"/>
    <w:rsid w:val="00900935"/>
    <w:rsid w:val="00903300"/>
    <w:rsid w:val="00912337"/>
    <w:rsid w:val="00914070"/>
    <w:rsid w:val="009145BF"/>
    <w:rsid w:val="00916876"/>
    <w:rsid w:val="00916BF8"/>
    <w:rsid w:val="009178EB"/>
    <w:rsid w:val="00921617"/>
    <w:rsid w:val="00922A8A"/>
    <w:rsid w:val="00926961"/>
    <w:rsid w:val="00926E2F"/>
    <w:rsid w:val="00930038"/>
    <w:rsid w:val="00930A30"/>
    <w:rsid w:val="009333E2"/>
    <w:rsid w:val="009344B9"/>
    <w:rsid w:val="0093616E"/>
    <w:rsid w:val="00936675"/>
    <w:rsid w:val="00937157"/>
    <w:rsid w:val="00942CA6"/>
    <w:rsid w:val="009433D0"/>
    <w:rsid w:val="0094359B"/>
    <w:rsid w:val="00945076"/>
    <w:rsid w:val="0094568F"/>
    <w:rsid w:val="00945ABF"/>
    <w:rsid w:val="009461E6"/>
    <w:rsid w:val="00950E13"/>
    <w:rsid w:val="00952599"/>
    <w:rsid w:val="0095339D"/>
    <w:rsid w:val="00953456"/>
    <w:rsid w:val="00954731"/>
    <w:rsid w:val="00961343"/>
    <w:rsid w:val="0096301D"/>
    <w:rsid w:val="009658EA"/>
    <w:rsid w:val="009673EE"/>
    <w:rsid w:val="00967DAD"/>
    <w:rsid w:val="009710E0"/>
    <w:rsid w:val="00972299"/>
    <w:rsid w:val="0097230A"/>
    <w:rsid w:val="00972388"/>
    <w:rsid w:val="009739F7"/>
    <w:rsid w:val="00974D85"/>
    <w:rsid w:val="00974E81"/>
    <w:rsid w:val="009847D7"/>
    <w:rsid w:val="00985F3B"/>
    <w:rsid w:val="00986B74"/>
    <w:rsid w:val="00986C3C"/>
    <w:rsid w:val="00986F11"/>
    <w:rsid w:val="00990930"/>
    <w:rsid w:val="0099095C"/>
    <w:rsid w:val="00992B34"/>
    <w:rsid w:val="009941F4"/>
    <w:rsid w:val="00995D79"/>
    <w:rsid w:val="00997E7D"/>
    <w:rsid w:val="009A66F6"/>
    <w:rsid w:val="009A6D80"/>
    <w:rsid w:val="009A7831"/>
    <w:rsid w:val="009B0318"/>
    <w:rsid w:val="009B10E4"/>
    <w:rsid w:val="009B24C2"/>
    <w:rsid w:val="009B261F"/>
    <w:rsid w:val="009B3774"/>
    <w:rsid w:val="009B5A77"/>
    <w:rsid w:val="009B5F85"/>
    <w:rsid w:val="009C5928"/>
    <w:rsid w:val="009C5B5C"/>
    <w:rsid w:val="009C6337"/>
    <w:rsid w:val="009D0540"/>
    <w:rsid w:val="009D25F0"/>
    <w:rsid w:val="009D76E3"/>
    <w:rsid w:val="009E346D"/>
    <w:rsid w:val="009E727B"/>
    <w:rsid w:val="009F2302"/>
    <w:rsid w:val="009F45B8"/>
    <w:rsid w:val="009F4C88"/>
    <w:rsid w:val="009F51A3"/>
    <w:rsid w:val="009F5CEC"/>
    <w:rsid w:val="009F60B0"/>
    <w:rsid w:val="009F770D"/>
    <w:rsid w:val="00A0074B"/>
    <w:rsid w:val="00A02ECC"/>
    <w:rsid w:val="00A04FB8"/>
    <w:rsid w:val="00A05093"/>
    <w:rsid w:val="00A05D32"/>
    <w:rsid w:val="00A0664A"/>
    <w:rsid w:val="00A07A99"/>
    <w:rsid w:val="00A1091B"/>
    <w:rsid w:val="00A11494"/>
    <w:rsid w:val="00A1267D"/>
    <w:rsid w:val="00A12C6B"/>
    <w:rsid w:val="00A13623"/>
    <w:rsid w:val="00A16389"/>
    <w:rsid w:val="00A17C58"/>
    <w:rsid w:val="00A22C5F"/>
    <w:rsid w:val="00A2412A"/>
    <w:rsid w:val="00A249BC"/>
    <w:rsid w:val="00A249EB"/>
    <w:rsid w:val="00A258FD"/>
    <w:rsid w:val="00A27380"/>
    <w:rsid w:val="00A277B9"/>
    <w:rsid w:val="00A302D3"/>
    <w:rsid w:val="00A3171A"/>
    <w:rsid w:val="00A33231"/>
    <w:rsid w:val="00A335CF"/>
    <w:rsid w:val="00A33E4A"/>
    <w:rsid w:val="00A34534"/>
    <w:rsid w:val="00A359CF"/>
    <w:rsid w:val="00A36234"/>
    <w:rsid w:val="00A36F0D"/>
    <w:rsid w:val="00A37CA5"/>
    <w:rsid w:val="00A4077C"/>
    <w:rsid w:val="00A421B3"/>
    <w:rsid w:val="00A434BD"/>
    <w:rsid w:val="00A452B9"/>
    <w:rsid w:val="00A47D12"/>
    <w:rsid w:val="00A50768"/>
    <w:rsid w:val="00A51C66"/>
    <w:rsid w:val="00A53102"/>
    <w:rsid w:val="00A54F26"/>
    <w:rsid w:val="00A55CD6"/>
    <w:rsid w:val="00A57280"/>
    <w:rsid w:val="00A6216D"/>
    <w:rsid w:val="00A63192"/>
    <w:rsid w:val="00A63CCF"/>
    <w:rsid w:val="00A6705A"/>
    <w:rsid w:val="00A67402"/>
    <w:rsid w:val="00A71202"/>
    <w:rsid w:val="00A72B43"/>
    <w:rsid w:val="00A72C97"/>
    <w:rsid w:val="00A7600C"/>
    <w:rsid w:val="00A766C1"/>
    <w:rsid w:val="00A81E99"/>
    <w:rsid w:val="00A83FC1"/>
    <w:rsid w:val="00A865C5"/>
    <w:rsid w:val="00A87402"/>
    <w:rsid w:val="00A9110E"/>
    <w:rsid w:val="00A92922"/>
    <w:rsid w:val="00A9407D"/>
    <w:rsid w:val="00A94156"/>
    <w:rsid w:val="00A94A30"/>
    <w:rsid w:val="00A95444"/>
    <w:rsid w:val="00A97C45"/>
    <w:rsid w:val="00AA227E"/>
    <w:rsid w:val="00AA2C34"/>
    <w:rsid w:val="00AA365F"/>
    <w:rsid w:val="00AA4A91"/>
    <w:rsid w:val="00AA623C"/>
    <w:rsid w:val="00AA6C33"/>
    <w:rsid w:val="00AA78D6"/>
    <w:rsid w:val="00AB1651"/>
    <w:rsid w:val="00AB351F"/>
    <w:rsid w:val="00AB49FD"/>
    <w:rsid w:val="00AB5053"/>
    <w:rsid w:val="00AB79C4"/>
    <w:rsid w:val="00AB7D43"/>
    <w:rsid w:val="00AC14AC"/>
    <w:rsid w:val="00AC1DAA"/>
    <w:rsid w:val="00AC1F16"/>
    <w:rsid w:val="00AC3982"/>
    <w:rsid w:val="00AC7697"/>
    <w:rsid w:val="00AC7D3A"/>
    <w:rsid w:val="00AD2427"/>
    <w:rsid w:val="00AD5358"/>
    <w:rsid w:val="00AD6BB9"/>
    <w:rsid w:val="00AE0708"/>
    <w:rsid w:val="00AE0BF1"/>
    <w:rsid w:val="00AE0C25"/>
    <w:rsid w:val="00AE369B"/>
    <w:rsid w:val="00AE4B00"/>
    <w:rsid w:val="00AE4BEB"/>
    <w:rsid w:val="00AE5B94"/>
    <w:rsid w:val="00AE6AF7"/>
    <w:rsid w:val="00AE7FBC"/>
    <w:rsid w:val="00AF0E07"/>
    <w:rsid w:val="00AF1DE8"/>
    <w:rsid w:val="00AF5172"/>
    <w:rsid w:val="00AF7703"/>
    <w:rsid w:val="00B01A34"/>
    <w:rsid w:val="00B03400"/>
    <w:rsid w:val="00B0382B"/>
    <w:rsid w:val="00B03A7D"/>
    <w:rsid w:val="00B0464F"/>
    <w:rsid w:val="00B04C57"/>
    <w:rsid w:val="00B053B3"/>
    <w:rsid w:val="00B067CC"/>
    <w:rsid w:val="00B06800"/>
    <w:rsid w:val="00B072C4"/>
    <w:rsid w:val="00B11525"/>
    <w:rsid w:val="00B1177E"/>
    <w:rsid w:val="00B12BD8"/>
    <w:rsid w:val="00B15313"/>
    <w:rsid w:val="00B159C9"/>
    <w:rsid w:val="00B16D4D"/>
    <w:rsid w:val="00B16EB8"/>
    <w:rsid w:val="00B173C0"/>
    <w:rsid w:val="00B209A1"/>
    <w:rsid w:val="00B21A96"/>
    <w:rsid w:val="00B23013"/>
    <w:rsid w:val="00B235B3"/>
    <w:rsid w:val="00B23DD3"/>
    <w:rsid w:val="00B246B1"/>
    <w:rsid w:val="00B30C28"/>
    <w:rsid w:val="00B320AC"/>
    <w:rsid w:val="00B32E58"/>
    <w:rsid w:val="00B33863"/>
    <w:rsid w:val="00B34359"/>
    <w:rsid w:val="00B34B56"/>
    <w:rsid w:val="00B354FF"/>
    <w:rsid w:val="00B36160"/>
    <w:rsid w:val="00B368B2"/>
    <w:rsid w:val="00B36E3D"/>
    <w:rsid w:val="00B40D0E"/>
    <w:rsid w:val="00B4227D"/>
    <w:rsid w:val="00B42966"/>
    <w:rsid w:val="00B43380"/>
    <w:rsid w:val="00B445C1"/>
    <w:rsid w:val="00B54FA5"/>
    <w:rsid w:val="00B55CC4"/>
    <w:rsid w:val="00B608D5"/>
    <w:rsid w:val="00B644B8"/>
    <w:rsid w:val="00B64FA0"/>
    <w:rsid w:val="00B65D7E"/>
    <w:rsid w:val="00B67D04"/>
    <w:rsid w:val="00B7026C"/>
    <w:rsid w:val="00B708D7"/>
    <w:rsid w:val="00B71F60"/>
    <w:rsid w:val="00B72B6C"/>
    <w:rsid w:val="00B74C27"/>
    <w:rsid w:val="00B75B78"/>
    <w:rsid w:val="00B77352"/>
    <w:rsid w:val="00B773FE"/>
    <w:rsid w:val="00B814E4"/>
    <w:rsid w:val="00B817A9"/>
    <w:rsid w:val="00B81D90"/>
    <w:rsid w:val="00B81EA5"/>
    <w:rsid w:val="00B83780"/>
    <w:rsid w:val="00B85248"/>
    <w:rsid w:val="00B852C5"/>
    <w:rsid w:val="00B86DB5"/>
    <w:rsid w:val="00B91454"/>
    <w:rsid w:val="00B91584"/>
    <w:rsid w:val="00B92784"/>
    <w:rsid w:val="00B95461"/>
    <w:rsid w:val="00B95712"/>
    <w:rsid w:val="00BA0034"/>
    <w:rsid w:val="00BA2FB5"/>
    <w:rsid w:val="00BA39F1"/>
    <w:rsid w:val="00BA5A05"/>
    <w:rsid w:val="00BA7120"/>
    <w:rsid w:val="00BB3AC9"/>
    <w:rsid w:val="00BB60FD"/>
    <w:rsid w:val="00BB6709"/>
    <w:rsid w:val="00BB71BC"/>
    <w:rsid w:val="00BC1259"/>
    <w:rsid w:val="00BC1917"/>
    <w:rsid w:val="00BC2C92"/>
    <w:rsid w:val="00BC3854"/>
    <w:rsid w:val="00BC3E6E"/>
    <w:rsid w:val="00BC59BD"/>
    <w:rsid w:val="00BC612E"/>
    <w:rsid w:val="00BC69A3"/>
    <w:rsid w:val="00BC73C5"/>
    <w:rsid w:val="00BC7949"/>
    <w:rsid w:val="00BD06EE"/>
    <w:rsid w:val="00BD1960"/>
    <w:rsid w:val="00BD2539"/>
    <w:rsid w:val="00BD3128"/>
    <w:rsid w:val="00BD5014"/>
    <w:rsid w:val="00BE3C33"/>
    <w:rsid w:val="00BE4C26"/>
    <w:rsid w:val="00BE71A9"/>
    <w:rsid w:val="00BE7471"/>
    <w:rsid w:val="00BF1C6F"/>
    <w:rsid w:val="00BF1E41"/>
    <w:rsid w:val="00BF4385"/>
    <w:rsid w:val="00BF7A99"/>
    <w:rsid w:val="00C00804"/>
    <w:rsid w:val="00C00B7E"/>
    <w:rsid w:val="00C0217D"/>
    <w:rsid w:val="00C03575"/>
    <w:rsid w:val="00C03A2B"/>
    <w:rsid w:val="00C048A7"/>
    <w:rsid w:val="00C054A1"/>
    <w:rsid w:val="00C05625"/>
    <w:rsid w:val="00C07B85"/>
    <w:rsid w:val="00C1063F"/>
    <w:rsid w:val="00C10982"/>
    <w:rsid w:val="00C127B4"/>
    <w:rsid w:val="00C129B7"/>
    <w:rsid w:val="00C13156"/>
    <w:rsid w:val="00C13ACF"/>
    <w:rsid w:val="00C16714"/>
    <w:rsid w:val="00C20C14"/>
    <w:rsid w:val="00C22698"/>
    <w:rsid w:val="00C22B48"/>
    <w:rsid w:val="00C22FBD"/>
    <w:rsid w:val="00C2715A"/>
    <w:rsid w:val="00C27312"/>
    <w:rsid w:val="00C27402"/>
    <w:rsid w:val="00C31B34"/>
    <w:rsid w:val="00C3297A"/>
    <w:rsid w:val="00C353E1"/>
    <w:rsid w:val="00C407C7"/>
    <w:rsid w:val="00C41A0E"/>
    <w:rsid w:val="00C43BB6"/>
    <w:rsid w:val="00C45A47"/>
    <w:rsid w:val="00C50B93"/>
    <w:rsid w:val="00C514DE"/>
    <w:rsid w:val="00C52561"/>
    <w:rsid w:val="00C53A18"/>
    <w:rsid w:val="00C56A07"/>
    <w:rsid w:val="00C608C4"/>
    <w:rsid w:val="00C66B93"/>
    <w:rsid w:val="00C710C3"/>
    <w:rsid w:val="00C7448D"/>
    <w:rsid w:val="00C7627E"/>
    <w:rsid w:val="00C76C9F"/>
    <w:rsid w:val="00C7702E"/>
    <w:rsid w:val="00C82457"/>
    <w:rsid w:val="00C828C5"/>
    <w:rsid w:val="00C83FFF"/>
    <w:rsid w:val="00C84B99"/>
    <w:rsid w:val="00C873BA"/>
    <w:rsid w:val="00C90C37"/>
    <w:rsid w:val="00C97854"/>
    <w:rsid w:val="00CA17EA"/>
    <w:rsid w:val="00CA1F46"/>
    <w:rsid w:val="00CA2716"/>
    <w:rsid w:val="00CB1554"/>
    <w:rsid w:val="00CB49F1"/>
    <w:rsid w:val="00CB51F7"/>
    <w:rsid w:val="00CB6388"/>
    <w:rsid w:val="00CB7570"/>
    <w:rsid w:val="00CC0DB8"/>
    <w:rsid w:val="00CC27CF"/>
    <w:rsid w:val="00CC3308"/>
    <w:rsid w:val="00CC558A"/>
    <w:rsid w:val="00CC5F23"/>
    <w:rsid w:val="00CC7A5A"/>
    <w:rsid w:val="00CD1D48"/>
    <w:rsid w:val="00CD2FCB"/>
    <w:rsid w:val="00CD3580"/>
    <w:rsid w:val="00CD4F06"/>
    <w:rsid w:val="00CE0358"/>
    <w:rsid w:val="00CE3A12"/>
    <w:rsid w:val="00CE3D6E"/>
    <w:rsid w:val="00CE6A93"/>
    <w:rsid w:val="00CF1E68"/>
    <w:rsid w:val="00CF403C"/>
    <w:rsid w:val="00D020A1"/>
    <w:rsid w:val="00D026C8"/>
    <w:rsid w:val="00D05C9A"/>
    <w:rsid w:val="00D05F72"/>
    <w:rsid w:val="00D1174B"/>
    <w:rsid w:val="00D13A79"/>
    <w:rsid w:val="00D13CFB"/>
    <w:rsid w:val="00D159EE"/>
    <w:rsid w:val="00D16AF7"/>
    <w:rsid w:val="00D16B6E"/>
    <w:rsid w:val="00D17ED2"/>
    <w:rsid w:val="00D2047C"/>
    <w:rsid w:val="00D21BC0"/>
    <w:rsid w:val="00D23400"/>
    <w:rsid w:val="00D23B48"/>
    <w:rsid w:val="00D241FD"/>
    <w:rsid w:val="00D3088F"/>
    <w:rsid w:val="00D30C95"/>
    <w:rsid w:val="00D31A37"/>
    <w:rsid w:val="00D3249D"/>
    <w:rsid w:val="00D33C05"/>
    <w:rsid w:val="00D34154"/>
    <w:rsid w:val="00D45A0D"/>
    <w:rsid w:val="00D540E5"/>
    <w:rsid w:val="00D540EC"/>
    <w:rsid w:val="00D5465F"/>
    <w:rsid w:val="00D54C1B"/>
    <w:rsid w:val="00D57009"/>
    <w:rsid w:val="00D60727"/>
    <w:rsid w:val="00D63BFA"/>
    <w:rsid w:val="00D67F68"/>
    <w:rsid w:val="00D71CD2"/>
    <w:rsid w:val="00D73FA8"/>
    <w:rsid w:val="00D74505"/>
    <w:rsid w:val="00D802FF"/>
    <w:rsid w:val="00D8252B"/>
    <w:rsid w:val="00D82A11"/>
    <w:rsid w:val="00D84EB8"/>
    <w:rsid w:val="00D858C0"/>
    <w:rsid w:val="00D868E5"/>
    <w:rsid w:val="00D86F37"/>
    <w:rsid w:val="00D87B2C"/>
    <w:rsid w:val="00D91BA5"/>
    <w:rsid w:val="00D92377"/>
    <w:rsid w:val="00D92D2F"/>
    <w:rsid w:val="00D93A6C"/>
    <w:rsid w:val="00D93F5B"/>
    <w:rsid w:val="00D97400"/>
    <w:rsid w:val="00D9750B"/>
    <w:rsid w:val="00DA3CCF"/>
    <w:rsid w:val="00DA5844"/>
    <w:rsid w:val="00DB1971"/>
    <w:rsid w:val="00DB1EE6"/>
    <w:rsid w:val="00DB21F6"/>
    <w:rsid w:val="00DB24AF"/>
    <w:rsid w:val="00DB24B3"/>
    <w:rsid w:val="00DB4037"/>
    <w:rsid w:val="00DB65C0"/>
    <w:rsid w:val="00DC1018"/>
    <w:rsid w:val="00DC12FF"/>
    <w:rsid w:val="00DC52B3"/>
    <w:rsid w:val="00DC5F27"/>
    <w:rsid w:val="00DC73C6"/>
    <w:rsid w:val="00DD07D1"/>
    <w:rsid w:val="00DD0C27"/>
    <w:rsid w:val="00DD1C29"/>
    <w:rsid w:val="00DD27B9"/>
    <w:rsid w:val="00DD37D7"/>
    <w:rsid w:val="00DD6413"/>
    <w:rsid w:val="00DE20C2"/>
    <w:rsid w:val="00DE3D4A"/>
    <w:rsid w:val="00DF429B"/>
    <w:rsid w:val="00DF6EA5"/>
    <w:rsid w:val="00DF72ED"/>
    <w:rsid w:val="00DF7964"/>
    <w:rsid w:val="00DF79B1"/>
    <w:rsid w:val="00DF79DE"/>
    <w:rsid w:val="00E00AAD"/>
    <w:rsid w:val="00E01F1A"/>
    <w:rsid w:val="00E02E00"/>
    <w:rsid w:val="00E05210"/>
    <w:rsid w:val="00E06C17"/>
    <w:rsid w:val="00E07E84"/>
    <w:rsid w:val="00E107FC"/>
    <w:rsid w:val="00E12824"/>
    <w:rsid w:val="00E13C0D"/>
    <w:rsid w:val="00E1414F"/>
    <w:rsid w:val="00E1680C"/>
    <w:rsid w:val="00E16EED"/>
    <w:rsid w:val="00E201FB"/>
    <w:rsid w:val="00E21E62"/>
    <w:rsid w:val="00E22EDB"/>
    <w:rsid w:val="00E27442"/>
    <w:rsid w:val="00E32823"/>
    <w:rsid w:val="00E37429"/>
    <w:rsid w:val="00E37A24"/>
    <w:rsid w:val="00E4130D"/>
    <w:rsid w:val="00E4380E"/>
    <w:rsid w:val="00E44E6F"/>
    <w:rsid w:val="00E50E5A"/>
    <w:rsid w:val="00E52DA6"/>
    <w:rsid w:val="00E5352F"/>
    <w:rsid w:val="00E545C5"/>
    <w:rsid w:val="00E5471C"/>
    <w:rsid w:val="00E56B54"/>
    <w:rsid w:val="00E674CB"/>
    <w:rsid w:val="00E6752A"/>
    <w:rsid w:val="00E703D1"/>
    <w:rsid w:val="00E70AC9"/>
    <w:rsid w:val="00E70C7B"/>
    <w:rsid w:val="00E75721"/>
    <w:rsid w:val="00E767C6"/>
    <w:rsid w:val="00E770B9"/>
    <w:rsid w:val="00E77CE3"/>
    <w:rsid w:val="00E801F1"/>
    <w:rsid w:val="00E850BD"/>
    <w:rsid w:val="00E86156"/>
    <w:rsid w:val="00E90B83"/>
    <w:rsid w:val="00E92225"/>
    <w:rsid w:val="00E93464"/>
    <w:rsid w:val="00E93A14"/>
    <w:rsid w:val="00E946F3"/>
    <w:rsid w:val="00E967E8"/>
    <w:rsid w:val="00EA0E11"/>
    <w:rsid w:val="00EA172A"/>
    <w:rsid w:val="00EA1E1C"/>
    <w:rsid w:val="00EA631D"/>
    <w:rsid w:val="00EB17A2"/>
    <w:rsid w:val="00EB3BA7"/>
    <w:rsid w:val="00EB6926"/>
    <w:rsid w:val="00EC3395"/>
    <w:rsid w:val="00EC5256"/>
    <w:rsid w:val="00EC5CAA"/>
    <w:rsid w:val="00ED0CBB"/>
    <w:rsid w:val="00ED0D41"/>
    <w:rsid w:val="00ED1B4E"/>
    <w:rsid w:val="00ED22B3"/>
    <w:rsid w:val="00ED24C5"/>
    <w:rsid w:val="00ED4157"/>
    <w:rsid w:val="00ED516B"/>
    <w:rsid w:val="00ED6B52"/>
    <w:rsid w:val="00EE3722"/>
    <w:rsid w:val="00EE64D5"/>
    <w:rsid w:val="00EE6F97"/>
    <w:rsid w:val="00EE76D7"/>
    <w:rsid w:val="00EF29C2"/>
    <w:rsid w:val="00EF2AB6"/>
    <w:rsid w:val="00EF33B0"/>
    <w:rsid w:val="00EF3645"/>
    <w:rsid w:val="00EF4C2A"/>
    <w:rsid w:val="00EF4C82"/>
    <w:rsid w:val="00EF4F4B"/>
    <w:rsid w:val="00EF618E"/>
    <w:rsid w:val="00EF64E0"/>
    <w:rsid w:val="00F008A4"/>
    <w:rsid w:val="00F00C5E"/>
    <w:rsid w:val="00F0206F"/>
    <w:rsid w:val="00F02521"/>
    <w:rsid w:val="00F03424"/>
    <w:rsid w:val="00F036EE"/>
    <w:rsid w:val="00F03C1A"/>
    <w:rsid w:val="00F051BA"/>
    <w:rsid w:val="00F0521B"/>
    <w:rsid w:val="00F06A0E"/>
    <w:rsid w:val="00F0757F"/>
    <w:rsid w:val="00F116B6"/>
    <w:rsid w:val="00F14745"/>
    <w:rsid w:val="00F17C18"/>
    <w:rsid w:val="00F17D1A"/>
    <w:rsid w:val="00F205DA"/>
    <w:rsid w:val="00F222F7"/>
    <w:rsid w:val="00F262CA"/>
    <w:rsid w:val="00F32B9D"/>
    <w:rsid w:val="00F32DD6"/>
    <w:rsid w:val="00F32FE1"/>
    <w:rsid w:val="00F35BFC"/>
    <w:rsid w:val="00F360F4"/>
    <w:rsid w:val="00F369FB"/>
    <w:rsid w:val="00F37692"/>
    <w:rsid w:val="00F3789D"/>
    <w:rsid w:val="00F41BBC"/>
    <w:rsid w:val="00F42595"/>
    <w:rsid w:val="00F42AA2"/>
    <w:rsid w:val="00F43868"/>
    <w:rsid w:val="00F456F9"/>
    <w:rsid w:val="00F4627C"/>
    <w:rsid w:val="00F50B4B"/>
    <w:rsid w:val="00F51222"/>
    <w:rsid w:val="00F51AC2"/>
    <w:rsid w:val="00F527C7"/>
    <w:rsid w:val="00F54665"/>
    <w:rsid w:val="00F607B6"/>
    <w:rsid w:val="00F60C9C"/>
    <w:rsid w:val="00F62AA8"/>
    <w:rsid w:val="00F6676F"/>
    <w:rsid w:val="00F66D85"/>
    <w:rsid w:val="00F67363"/>
    <w:rsid w:val="00F72437"/>
    <w:rsid w:val="00F75030"/>
    <w:rsid w:val="00F778EB"/>
    <w:rsid w:val="00F838A7"/>
    <w:rsid w:val="00F85121"/>
    <w:rsid w:val="00F87116"/>
    <w:rsid w:val="00F8744B"/>
    <w:rsid w:val="00F960E7"/>
    <w:rsid w:val="00F97AA3"/>
    <w:rsid w:val="00FA2F0C"/>
    <w:rsid w:val="00FB12EC"/>
    <w:rsid w:val="00FB40A7"/>
    <w:rsid w:val="00FB59E5"/>
    <w:rsid w:val="00FC0EBC"/>
    <w:rsid w:val="00FC1C3E"/>
    <w:rsid w:val="00FC22E0"/>
    <w:rsid w:val="00FC3D97"/>
    <w:rsid w:val="00FD2470"/>
    <w:rsid w:val="00FD3161"/>
    <w:rsid w:val="00FD3682"/>
    <w:rsid w:val="00FE101E"/>
    <w:rsid w:val="00FE63E3"/>
    <w:rsid w:val="00FE718D"/>
    <w:rsid w:val="00FF0C97"/>
    <w:rsid w:val="00FF136C"/>
    <w:rsid w:val="00FF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chartTrackingRefBased/>
  <w15:docId w15:val="{57CB8519-A0DC-436B-A6BF-C082F239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945306845">
      <w:bodyDiv w:val="1"/>
      <w:marLeft w:val="0"/>
      <w:marRight w:val="0"/>
      <w:marTop w:val="0"/>
      <w:marBottom w:val="0"/>
      <w:divBdr>
        <w:top w:val="none" w:sz="0" w:space="0" w:color="auto"/>
        <w:left w:val="none" w:sz="0" w:space="0" w:color="auto"/>
        <w:bottom w:val="none" w:sz="0" w:space="0" w:color="auto"/>
        <w:right w:val="none" w:sz="0" w:space="0" w:color="auto"/>
      </w:divBdr>
    </w:div>
    <w:div w:id="976764105">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43dbd449-326b-4367-903f-704955d29765"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2.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3.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4.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EE14FF-E174-425A-A73E-4AB7DC6D8D93}">
  <ds:schemaRefs>
    <ds:schemaRef ds:uri="http://schemas.microsoft.com/office/2006/metadata/properties"/>
    <ds:schemaRef ds:uri="http://purl.org/dc/elements/1.1/"/>
    <ds:schemaRef ds:uri="http://schemas.openxmlformats.org/package/2006/metadata/core-properties"/>
    <ds:schemaRef ds:uri="http://purl.org/dc/terms/"/>
    <ds:schemaRef ds:uri="0f6ac7e7-3c81-4351-a1e1-a9223505af30"/>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6.xml><?xml version="1.0" encoding="utf-8"?>
<ds:datastoreItem xmlns:ds="http://schemas.openxmlformats.org/officeDocument/2006/customXml" ds:itemID="{7F256B4B-FA7B-432E-87E0-F0C4BDE1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14</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Wilson, Diane-2</cp:lastModifiedBy>
  <cp:revision>24</cp:revision>
  <cp:lastPrinted>2021-06-02T09:12:00Z</cp:lastPrinted>
  <dcterms:created xsi:type="dcterms:W3CDTF">2021-08-16T10:23:00Z</dcterms:created>
  <dcterms:modified xsi:type="dcterms:W3CDTF">2021-08-17T11:37:00Z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