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4478EB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66F72">
              <w:t>1714</w:t>
            </w:r>
          </w:p>
          <w:p w14:paraId="34BDABA6" w14:textId="64B49B9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40BEB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B5925DE" w14:textId="0B0F05BB" w:rsidR="00D66F72" w:rsidRPr="00D66F72" w:rsidRDefault="00D66F72" w:rsidP="00D66F7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66F72">
        <w:rPr>
          <w:rFonts w:eastAsiaTheme="majorEastAsia" w:cstheme="majorBidi"/>
          <w:b/>
          <w:color w:val="000000" w:themeColor="text1"/>
          <w:szCs w:val="26"/>
        </w:rPr>
        <w:t>For the period 1 January 2024 to 31 December 2024, please provide:</w:t>
      </w:r>
    </w:p>
    <w:p w14:paraId="65843886" w14:textId="15924EBF" w:rsidR="00D66F72" w:rsidRPr="00292B1C" w:rsidRDefault="00D66F72" w:rsidP="00292B1C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92B1C">
        <w:rPr>
          <w:rFonts w:eastAsiaTheme="majorEastAsia" w:cstheme="majorBidi"/>
          <w:b/>
          <w:color w:val="000000" w:themeColor="text1"/>
          <w:szCs w:val="26"/>
        </w:rPr>
        <w:t>The total number of cases of reported stolen jewellery, across all theft offence types. (Defined as watches, rings, necklaces, bracelets, gold, etc).</w:t>
      </w:r>
    </w:p>
    <w:p w14:paraId="1C7951AF" w14:textId="45514362" w:rsidR="00D66F72" w:rsidRPr="00292B1C" w:rsidRDefault="00D66F72" w:rsidP="00292B1C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92B1C">
        <w:rPr>
          <w:rFonts w:eastAsiaTheme="majorEastAsia" w:cstheme="majorBidi"/>
          <w:b/>
          <w:color w:val="000000" w:themeColor="text1"/>
          <w:szCs w:val="26"/>
        </w:rPr>
        <w:t>If available, the total value of all jewellery that has been stolen.</w:t>
      </w:r>
    </w:p>
    <w:p w14:paraId="2341FBE0" w14:textId="70D514AA" w:rsidR="00292B1C" w:rsidRDefault="00292B1C" w:rsidP="00292B1C">
      <w:pPr>
        <w:tabs>
          <w:tab w:val="left" w:pos="5400"/>
        </w:tabs>
      </w:pPr>
      <w:r>
        <w:t>T</w:t>
      </w:r>
      <w:r w:rsidR="0083476F">
        <w:t>he table below</w:t>
      </w:r>
      <w:r>
        <w:t xml:space="preserve"> details theft related crimes where jewellery is recorded as stolen:</w:t>
      </w:r>
    </w:p>
    <w:tbl>
      <w:tblPr>
        <w:tblStyle w:val="TableGrid"/>
        <w:tblW w:w="9741" w:type="dxa"/>
        <w:tblLayout w:type="fixed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390"/>
        <w:gridCol w:w="1807"/>
        <w:gridCol w:w="3544"/>
      </w:tblGrid>
      <w:tr w:rsidR="00292B1C" w:rsidRPr="00292B1C" w14:paraId="425E5B67" w14:textId="77777777" w:rsidTr="00292B1C">
        <w:trPr>
          <w:tblHeader/>
        </w:trPr>
        <w:tc>
          <w:tcPr>
            <w:tcW w:w="4390" w:type="dxa"/>
            <w:shd w:val="clear" w:color="auto" w:fill="D9D9D9" w:themeFill="background1" w:themeFillShade="D9"/>
          </w:tcPr>
          <w:p w14:paraId="2E66E633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rPr>
                <w:b/>
              </w:rPr>
            </w:pPr>
            <w:r w:rsidRPr="00292B1C">
              <w:rPr>
                <w:b/>
              </w:rPr>
              <w:t>Division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3C99F806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rPr>
                <w:b/>
              </w:rPr>
            </w:pPr>
            <w:r w:rsidRPr="00292B1C">
              <w:rPr>
                <w:b/>
              </w:rPr>
              <w:t>No. of Thefts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9CCD6EE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rPr>
                <w:b/>
              </w:rPr>
            </w:pPr>
            <w:r w:rsidRPr="00292B1C">
              <w:rPr>
                <w:b/>
              </w:rPr>
              <w:t>Total Value</w:t>
            </w:r>
          </w:p>
        </w:tc>
      </w:tr>
      <w:tr w:rsidR="00292B1C" w:rsidRPr="00292B1C" w14:paraId="1727DF95" w14:textId="77777777" w:rsidTr="00292B1C">
        <w:trPr>
          <w:trHeight w:val="313"/>
        </w:trPr>
        <w:tc>
          <w:tcPr>
            <w:tcW w:w="4390" w:type="dxa"/>
            <w:noWrap/>
            <w:hideMark/>
          </w:tcPr>
          <w:p w14:paraId="38E54A79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A: North East</w:t>
            </w:r>
          </w:p>
        </w:tc>
        <w:tc>
          <w:tcPr>
            <w:tcW w:w="1807" w:type="dxa"/>
            <w:noWrap/>
            <w:hideMark/>
          </w:tcPr>
          <w:p w14:paraId="4F66C572" w14:textId="33E02520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114</w:t>
            </w:r>
          </w:p>
        </w:tc>
        <w:tc>
          <w:tcPr>
            <w:tcW w:w="3544" w:type="dxa"/>
            <w:noWrap/>
            <w:hideMark/>
          </w:tcPr>
          <w:p w14:paraId="34B176D0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£139,124.20</w:t>
            </w:r>
          </w:p>
        </w:tc>
      </w:tr>
      <w:tr w:rsidR="00292B1C" w:rsidRPr="00292B1C" w14:paraId="0ABE3EB7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6FB91EAF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D: Tayside</w:t>
            </w:r>
          </w:p>
        </w:tc>
        <w:tc>
          <w:tcPr>
            <w:tcW w:w="1807" w:type="dxa"/>
            <w:noWrap/>
            <w:hideMark/>
          </w:tcPr>
          <w:p w14:paraId="2BDB0B53" w14:textId="38FCF965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92</w:t>
            </w:r>
          </w:p>
        </w:tc>
        <w:tc>
          <w:tcPr>
            <w:tcW w:w="3544" w:type="dxa"/>
            <w:noWrap/>
            <w:hideMark/>
          </w:tcPr>
          <w:p w14:paraId="0D4E2A6D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£248,133.22</w:t>
            </w:r>
          </w:p>
        </w:tc>
      </w:tr>
      <w:tr w:rsidR="00292B1C" w:rsidRPr="00292B1C" w14:paraId="64196E53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3F789EEA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N: Highlands and Islands</w:t>
            </w:r>
          </w:p>
        </w:tc>
        <w:tc>
          <w:tcPr>
            <w:tcW w:w="1807" w:type="dxa"/>
            <w:noWrap/>
            <w:hideMark/>
          </w:tcPr>
          <w:p w14:paraId="117545D6" w14:textId="5BF85714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40</w:t>
            </w:r>
          </w:p>
        </w:tc>
        <w:tc>
          <w:tcPr>
            <w:tcW w:w="3544" w:type="dxa"/>
            <w:noWrap/>
            <w:hideMark/>
          </w:tcPr>
          <w:p w14:paraId="5B04D983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£57,146.98</w:t>
            </w:r>
          </w:p>
        </w:tc>
      </w:tr>
      <w:tr w:rsidR="00292B1C" w:rsidRPr="00292B1C" w14:paraId="71CAE6BB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3EAA4A08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C: Forth Valley</w:t>
            </w:r>
          </w:p>
        </w:tc>
        <w:tc>
          <w:tcPr>
            <w:tcW w:w="1807" w:type="dxa"/>
            <w:noWrap/>
            <w:hideMark/>
          </w:tcPr>
          <w:p w14:paraId="25E6F39E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63</w:t>
            </w:r>
          </w:p>
        </w:tc>
        <w:tc>
          <w:tcPr>
            <w:tcW w:w="3544" w:type="dxa"/>
            <w:noWrap/>
            <w:hideMark/>
          </w:tcPr>
          <w:p w14:paraId="281CBEA7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£325,928.52</w:t>
            </w:r>
          </w:p>
        </w:tc>
      </w:tr>
      <w:tr w:rsidR="00292B1C" w:rsidRPr="00292B1C" w14:paraId="6D21BCD3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10027A84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E: Edinburgh City</w:t>
            </w:r>
          </w:p>
        </w:tc>
        <w:tc>
          <w:tcPr>
            <w:tcW w:w="1807" w:type="dxa"/>
            <w:noWrap/>
            <w:hideMark/>
          </w:tcPr>
          <w:p w14:paraId="4A22C0B1" w14:textId="61318DBA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302</w:t>
            </w:r>
          </w:p>
        </w:tc>
        <w:tc>
          <w:tcPr>
            <w:tcW w:w="3544" w:type="dxa"/>
            <w:noWrap/>
            <w:hideMark/>
          </w:tcPr>
          <w:p w14:paraId="32471C9F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£989,186.63</w:t>
            </w:r>
          </w:p>
        </w:tc>
      </w:tr>
      <w:tr w:rsidR="00292B1C" w:rsidRPr="00292B1C" w14:paraId="330DB1AA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4255EC47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J: The Lothians and Scottish Borders</w:t>
            </w:r>
          </w:p>
        </w:tc>
        <w:tc>
          <w:tcPr>
            <w:tcW w:w="1807" w:type="dxa"/>
            <w:noWrap/>
            <w:hideMark/>
          </w:tcPr>
          <w:p w14:paraId="755642EC" w14:textId="45171540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150</w:t>
            </w:r>
          </w:p>
        </w:tc>
        <w:tc>
          <w:tcPr>
            <w:tcW w:w="3544" w:type="dxa"/>
            <w:noWrap/>
            <w:hideMark/>
          </w:tcPr>
          <w:p w14:paraId="09523D7E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£887,419.87</w:t>
            </w:r>
          </w:p>
        </w:tc>
      </w:tr>
      <w:tr w:rsidR="00292B1C" w:rsidRPr="00292B1C" w14:paraId="648B0AF4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2F6584A6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P: Fife</w:t>
            </w:r>
          </w:p>
        </w:tc>
        <w:tc>
          <w:tcPr>
            <w:tcW w:w="1807" w:type="dxa"/>
            <w:noWrap/>
            <w:hideMark/>
          </w:tcPr>
          <w:p w14:paraId="649EAF7E" w14:textId="21971BAF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82</w:t>
            </w:r>
          </w:p>
        </w:tc>
        <w:tc>
          <w:tcPr>
            <w:tcW w:w="3544" w:type="dxa"/>
            <w:noWrap/>
            <w:hideMark/>
          </w:tcPr>
          <w:p w14:paraId="36BF50C9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£161,201.89</w:t>
            </w:r>
          </w:p>
        </w:tc>
      </w:tr>
      <w:tr w:rsidR="00292B1C" w:rsidRPr="00292B1C" w14:paraId="097E9CA5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45302DF9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G: Greater Glasgow</w:t>
            </w:r>
          </w:p>
        </w:tc>
        <w:tc>
          <w:tcPr>
            <w:tcW w:w="1807" w:type="dxa"/>
            <w:noWrap/>
            <w:hideMark/>
          </w:tcPr>
          <w:p w14:paraId="6460828B" w14:textId="3D0DBD79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292</w:t>
            </w:r>
          </w:p>
        </w:tc>
        <w:tc>
          <w:tcPr>
            <w:tcW w:w="3544" w:type="dxa"/>
            <w:noWrap/>
            <w:hideMark/>
          </w:tcPr>
          <w:p w14:paraId="657D0D93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£1,107,206.06</w:t>
            </w:r>
          </w:p>
        </w:tc>
      </w:tr>
      <w:tr w:rsidR="00292B1C" w:rsidRPr="00292B1C" w14:paraId="5B9A191F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594C0A0E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U: Ayrshire</w:t>
            </w:r>
          </w:p>
        </w:tc>
        <w:tc>
          <w:tcPr>
            <w:tcW w:w="1807" w:type="dxa"/>
            <w:noWrap/>
            <w:hideMark/>
          </w:tcPr>
          <w:p w14:paraId="552AAA0E" w14:textId="532AADF0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88</w:t>
            </w:r>
          </w:p>
        </w:tc>
        <w:tc>
          <w:tcPr>
            <w:tcW w:w="3544" w:type="dxa"/>
            <w:noWrap/>
            <w:hideMark/>
          </w:tcPr>
          <w:p w14:paraId="60CAB54C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£224,091.59</w:t>
            </w:r>
          </w:p>
        </w:tc>
      </w:tr>
      <w:tr w:rsidR="00292B1C" w:rsidRPr="00292B1C" w14:paraId="65F8CEF2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41C2A569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Q: Lanarkshire</w:t>
            </w:r>
          </w:p>
        </w:tc>
        <w:tc>
          <w:tcPr>
            <w:tcW w:w="1807" w:type="dxa"/>
            <w:noWrap/>
            <w:hideMark/>
          </w:tcPr>
          <w:p w14:paraId="63507D3E" w14:textId="275FA801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134</w:t>
            </w:r>
          </w:p>
        </w:tc>
        <w:tc>
          <w:tcPr>
            <w:tcW w:w="3544" w:type="dxa"/>
            <w:noWrap/>
            <w:hideMark/>
          </w:tcPr>
          <w:p w14:paraId="21E19409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£470,141.68</w:t>
            </w:r>
          </w:p>
        </w:tc>
      </w:tr>
      <w:tr w:rsidR="00292B1C" w:rsidRPr="00292B1C" w14:paraId="3CBF62C7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1528042A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L: Argyll and West Dunbartonshire</w:t>
            </w:r>
          </w:p>
        </w:tc>
        <w:tc>
          <w:tcPr>
            <w:tcW w:w="1807" w:type="dxa"/>
            <w:noWrap/>
            <w:hideMark/>
          </w:tcPr>
          <w:p w14:paraId="3B348877" w14:textId="1BBD03B6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33</w:t>
            </w:r>
          </w:p>
        </w:tc>
        <w:tc>
          <w:tcPr>
            <w:tcW w:w="3544" w:type="dxa"/>
            <w:noWrap/>
            <w:hideMark/>
          </w:tcPr>
          <w:p w14:paraId="69640276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£99,834.98</w:t>
            </w:r>
          </w:p>
        </w:tc>
      </w:tr>
      <w:tr w:rsidR="00292B1C" w:rsidRPr="00292B1C" w14:paraId="6A58A965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153D3414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K: Renfrewshire and Inverclyde</w:t>
            </w:r>
          </w:p>
        </w:tc>
        <w:tc>
          <w:tcPr>
            <w:tcW w:w="1807" w:type="dxa"/>
            <w:noWrap/>
            <w:hideMark/>
          </w:tcPr>
          <w:p w14:paraId="68039730" w14:textId="3D440C53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46</w:t>
            </w:r>
          </w:p>
        </w:tc>
        <w:tc>
          <w:tcPr>
            <w:tcW w:w="3544" w:type="dxa"/>
            <w:noWrap/>
            <w:hideMark/>
          </w:tcPr>
          <w:p w14:paraId="6CCC07EB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£55,627.78</w:t>
            </w:r>
          </w:p>
        </w:tc>
      </w:tr>
      <w:tr w:rsidR="00292B1C" w:rsidRPr="00292B1C" w14:paraId="5D25F1EE" w14:textId="77777777" w:rsidTr="00292B1C">
        <w:trPr>
          <w:trHeight w:val="320"/>
        </w:trPr>
        <w:tc>
          <w:tcPr>
            <w:tcW w:w="4390" w:type="dxa"/>
            <w:noWrap/>
            <w:hideMark/>
          </w:tcPr>
          <w:p w14:paraId="66677E9A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V: Dumfries and Galloway</w:t>
            </w:r>
          </w:p>
        </w:tc>
        <w:tc>
          <w:tcPr>
            <w:tcW w:w="1807" w:type="dxa"/>
            <w:noWrap/>
            <w:hideMark/>
          </w:tcPr>
          <w:p w14:paraId="2B70BDE7" w14:textId="76999042" w:rsidR="00292B1C" w:rsidRPr="00292B1C" w:rsidRDefault="00292B1C" w:rsidP="00292B1C">
            <w:pPr>
              <w:tabs>
                <w:tab w:val="left" w:pos="5400"/>
              </w:tabs>
              <w:spacing w:line="240" w:lineRule="auto"/>
              <w:jc w:val="center"/>
            </w:pPr>
            <w:r w:rsidRPr="00292B1C">
              <w:t>28</w:t>
            </w:r>
          </w:p>
        </w:tc>
        <w:tc>
          <w:tcPr>
            <w:tcW w:w="3544" w:type="dxa"/>
            <w:noWrap/>
            <w:hideMark/>
          </w:tcPr>
          <w:p w14:paraId="1F32063C" w14:textId="77777777" w:rsidR="00292B1C" w:rsidRPr="00292B1C" w:rsidRDefault="00292B1C" w:rsidP="00292B1C">
            <w:pPr>
              <w:tabs>
                <w:tab w:val="left" w:pos="5400"/>
              </w:tabs>
              <w:spacing w:line="240" w:lineRule="auto"/>
            </w:pPr>
            <w:r w:rsidRPr="00292B1C">
              <w:t>£41,567.03</w:t>
            </w:r>
          </w:p>
        </w:tc>
      </w:tr>
    </w:tbl>
    <w:p w14:paraId="2BD00F8B" w14:textId="25E5F045" w:rsidR="00292B1C" w:rsidRDefault="00292B1C" w:rsidP="00292B1C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>Data was extracted from Police Scotland systems and are correct as at 13/08/2025.</w:t>
      </w:r>
      <w:r>
        <w:br/>
      </w:r>
      <w:r>
        <w:lastRenderedPageBreak/>
        <w:t>No. of Thefts is based on a search of stolen property recorded as Jewellery, against selected Theft based crimes</w:t>
      </w:r>
      <w:r w:rsidRPr="00292B1C">
        <w:t xml:space="preserve"> </w:t>
      </w:r>
      <w:r>
        <w:t>on the National Unifi crime system:</w:t>
      </w:r>
      <w:r>
        <w:br/>
        <w:t>'301904 - Theft by housebreaking - domestic property - dwell'</w:t>
      </w:r>
      <w:r>
        <w:br/>
        <w:t>'301905 - Theft by housebreaking - domestic property - non-dwell'</w:t>
      </w:r>
      <w:r>
        <w:br/>
        <w:t>'301906 - Theft by housebreaking - other property'</w:t>
      </w:r>
      <w:r>
        <w:br/>
        <w:t>'302001 - Theft By OLP - not motor vehicle'</w:t>
      </w:r>
      <w:r>
        <w:br/>
        <w:t>'302004 - Theft By OLP - motor vehicle'</w:t>
      </w:r>
      <w:r>
        <w:br/>
        <w:t>'302201 - Theft not elsewhere classified - excl motor vehicle'</w:t>
      </w:r>
      <w:r>
        <w:br/>
        <w:t>'302202 - Theft of motor vehicle &amp; contents incl. taking and driving away'</w:t>
      </w:r>
      <w:r>
        <w:br/>
        <w:t>'302203 - Theft by shoplifting'</w:t>
      </w:r>
      <w:r>
        <w:br/>
        <w:t>'302205 - Theft from a motor vehicle - not elsewhere classified'"</w:t>
      </w:r>
      <w:r>
        <w:tab/>
      </w:r>
      <w:r>
        <w:tab/>
      </w:r>
      <w:r>
        <w:br/>
        <w:t>Not all theft crime reports will have an associated property record – these fields are not mandatory.</w:t>
      </w:r>
      <w:r>
        <w:br/>
        <w:t xml:space="preserve">Total value is based on the stolen values recorded on the crime reports, but it should be noted that not all records have a value recorded. </w:t>
      </w:r>
      <w:r>
        <w:tab/>
      </w:r>
      <w:r>
        <w:tab/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C5563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0CA4F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BC805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0DA90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CA2C0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A613D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40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F4E7C"/>
    <w:multiLevelType w:val="hybridMultilevel"/>
    <w:tmpl w:val="6024C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6796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40BEB"/>
    <w:rsid w:val="00253DF6"/>
    <w:rsid w:val="00255F1E"/>
    <w:rsid w:val="00260FBC"/>
    <w:rsid w:val="00292B1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6F3EAA"/>
    <w:rsid w:val="007440EA"/>
    <w:rsid w:val="00750D83"/>
    <w:rsid w:val="00785DBC"/>
    <w:rsid w:val="00793DD5"/>
    <w:rsid w:val="007D55F6"/>
    <w:rsid w:val="007F490F"/>
    <w:rsid w:val="0083476F"/>
    <w:rsid w:val="0086779C"/>
    <w:rsid w:val="00874BFD"/>
    <w:rsid w:val="008964EF"/>
    <w:rsid w:val="008F3CE5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112D"/>
    <w:rsid w:val="00D05706"/>
    <w:rsid w:val="00D27DC5"/>
    <w:rsid w:val="00D47E36"/>
    <w:rsid w:val="00D66F72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0e32d40b-a8f5-4c24-a46b-b72b5f0b9b5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2025-10-01T06:41:00Z</cp:lastPrinted>
  <dcterms:created xsi:type="dcterms:W3CDTF">2025-10-01T06:41:00Z</dcterms:created>
  <dcterms:modified xsi:type="dcterms:W3CDTF">2025-10-01T06:41:00Z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