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8F7BEE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71545">
              <w:t>24</w:t>
            </w:r>
            <w:r w:rsidR="00B55DE2">
              <w:t>93</w:t>
            </w:r>
          </w:p>
          <w:p w14:paraId="34BDABA6" w14:textId="234D270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B1841">
              <w:t>03</w:t>
            </w:r>
            <w:r w:rsidR="006D5799">
              <w:t xml:space="preserve"> </w:t>
            </w:r>
            <w:r w:rsidR="00B55DE2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181FAEB" w14:textId="77777777" w:rsidR="00D71545" w:rsidRDefault="00D71545" w:rsidP="00D71545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71545">
        <w:rPr>
          <w:rFonts w:eastAsiaTheme="majorEastAsia" w:cstheme="majorBidi"/>
          <w:b/>
          <w:color w:val="000000" w:themeColor="text1"/>
          <w:szCs w:val="26"/>
        </w:rPr>
        <w:t xml:space="preserve">The number of </w:t>
      </w:r>
      <w:r w:rsidRPr="00D71545">
        <w:rPr>
          <w:rFonts w:eastAsiaTheme="majorEastAsia" w:cstheme="majorBidi"/>
          <w:b/>
          <w:bCs/>
          <w:color w:val="000000" w:themeColor="text1"/>
          <w:szCs w:val="26"/>
        </w:rPr>
        <w:t>mobile phones reported stolen</w:t>
      </w:r>
      <w:r w:rsidRPr="00D71545">
        <w:rPr>
          <w:rFonts w:eastAsiaTheme="majorEastAsia" w:cstheme="majorBidi"/>
          <w:b/>
          <w:color w:val="000000" w:themeColor="text1"/>
          <w:szCs w:val="26"/>
        </w:rPr>
        <w:t xml:space="preserve"> at Glasgow Airport, Edinburgh Airport, Aberdeen Airport, Inverness Airtport and Glasgow Prestwick Airport for each calendar year from </w:t>
      </w:r>
      <w:r w:rsidRPr="00D71545">
        <w:rPr>
          <w:rFonts w:eastAsiaTheme="majorEastAsia" w:cstheme="majorBidi"/>
          <w:b/>
          <w:bCs/>
          <w:color w:val="000000" w:themeColor="text1"/>
          <w:szCs w:val="26"/>
        </w:rPr>
        <w:t>2020 to 2024</w:t>
      </w:r>
      <w:r w:rsidRPr="00D71545">
        <w:rPr>
          <w:rFonts w:eastAsiaTheme="majorEastAsia" w:cstheme="majorBidi"/>
          <w:b/>
          <w:color w:val="000000" w:themeColor="text1"/>
          <w:szCs w:val="26"/>
        </w:rPr>
        <w:t xml:space="preserve"> (inclusive) - give individual numbers for each airport.</w:t>
      </w:r>
    </w:p>
    <w:p w14:paraId="6224DEFC" w14:textId="24F585FE" w:rsidR="00B55DE2" w:rsidRPr="00D71545" w:rsidRDefault="00B55DE2" w:rsidP="00B55DE2">
      <w:pPr>
        <w:tabs>
          <w:tab w:val="left" w:pos="5400"/>
        </w:tabs>
        <w:ind w:left="720"/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Further request: </w:t>
      </w:r>
      <w:r w:rsidRPr="00B55DE2">
        <w:rPr>
          <w:rFonts w:eastAsiaTheme="majorEastAsia" w:cstheme="majorBidi"/>
          <w:b/>
          <w:color w:val="000000" w:themeColor="text1"/>
          <w:szCs w:val="26"/>
        </w:rPr>
        <w:t>If I reduce it to just Q1 and reduce it to two or three years (22-24 or 23-24), would this make it possible?</w:t>
      </w:r>
    </w:p>
    <w:p w14:paraId="597B1DF4" w14:textId="70B43054" w:rsidR="00D71545" w:rsidRDefault="00D71545" w:rsidP="00D71545">
      <w:r>
        <w:t>Unfortunately,</w:t>
      </w:r>
      <w:r w:rsidR="00B55DE2">
        <w:t xml:space="preserve"> even with a 2 or 3 year timescale,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AA" w14:textId="34A75CA0" w:rsidR="00496A08" w:rsidRDefault="00D71545" w:rsidP="009D2AA5">
      <w:pPr>
        <w:tabs>
          <w:tab w:val="left" w:pos="5400"/>
        </w:tabs>
      </w:pPr>
      <w:r>
        <w:t>To explain, f</w:t>
      </w:r>
      <w:r w:rsidRPr="00D71545">
        <w:t>or the period covered by your request, we have no means of searching theft crime reports based on the nature of the stolen property involved</w:t>
      </w:r>
      <w:r>
        <w:t>. Therefore, in order to identify the information requested, a manual search of all theft reports recorded against the loci provided would need to be conducted.</w:t>
      </w:r>
    </w:p>
    <w:p w14:paraId="79D8B128" w14:textId="59D8EC3F" w:rsidR="00D71545" w:rsidRDefault="00B55DE2" w:rsidP="009D2AA5">
      <w:r>
        <w:t>To be of assistance however, due to changes in the crime recording system we might be able to provide figures for 2024 and 2025</w:t>
      </w:r>
      <w:r w:rsidR="007B14F4">
        <w:t>.  If you would like to proceed on that basis then please let us know.</w:t>
      </w:r>
    </w:p>
    <w:p w14:paraId="0601A84C" w14:textId="77777777" w:rsidR="007B14F4" w:rsidRDefault="007B14F4" w:rsidP="009D2AA5"/>
    <w:p w14:paraId="34BDABBE" w14:textId="1399442A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7F4E1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18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692EF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18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FA784F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18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29B4F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18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2E56E7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18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387A60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B184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D653F"/>
    <w:multiLevelType w:val="multilevel"/>
    <w:tmpl w:val="B7A0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8266267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B1841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831CC"/>
    <w:rsid w:val="00645CFA"/>
    <w:rsid w:val="00685219"/>
    <w:rsid w:val="006D5799"/>
    <w:rsid w:val="007440EA"/>
    <w:rsid w:val="00750D83"/>
    <w:rsid w:val="00785DBC"/>
    <w:rsid w:val="00793DD5"/>
    <w:rsid w:val="007B14F4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A25E93"/>
    <w:rsid w:val="00A320FF"/>
    <w:rsid w:val="00A70AC0"/>
    <w:rsid w:val="00A84EA9"/>
    <w:rsid w:val="00AC443C"/>
    <w:rsid w:val="00AF5B22"/>
    <w:rsid w:val="00B033D6"/>
    <w:rsid w:val="00B11A55"/>
    <w:rsid w:val="00B17211"/>
    <w:rsid w:val="00B33F25"/>
    <w:rsid w:val="00B461B2"/>
    <w:rsid w:val="00B55DE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079A"/>
    <w:rsid w:val="00C94ED8"/>
    <w:rsid w:val="00CE09FA"/>
    <w:rsid w:val="00CF1111"/>
    <w:rsid w:val="00D05706"/>
    <w:rsid w:val="00D27DC5"/>
    <w:rsid w:val="00D47E36"/>
    <w:rsid w:val="00D71545"/>
    <w:rsid w:val="00E31788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2142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2025-08-08T11:49:00Z</dcterms:created>
  <dcterms:modified xsi:type="dcterms:W3CDTF">2025-09-03T10:13:00Z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