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765C872" w:rsidR="00B17211" w:rsidRPr="00B17211" w:rsidRDefault="00B17211" w:rsidP="007F490F">
            <w:r w:rsidRPr="007F490F">
              <w:rPr>
                <w:rStyle w:val="Heading2Char"/>
              </w:rPr>
              <w:t>Our reference:</w:t>
            </w:r>
            <w:r>
              <w:t xml:space="preserve">  FOI 2</w:t>
            </w:r>
            <w:r w:rsidR="00EF0FBB">
              <w:t>5</w:t>
            </w:r>
            <w:r>
              <w:t>-</w:t>
            </w:r>
            <w:r w:rsidR="00DD2D92">
              <w:t>2860</w:t>
            </w:r>
          </w:p>
          <w:p w14:paraId="34BDABA6" w14:textId="41CEAA34" w:rsidR="00B17211" w:rsidRDefault="00456324" w:rsidP="00EE2373">
            <w:r w:rsidRPr="007F490F">
              <w:rPr>
                <w:rStyle w:val="Heading2Char"/>
              </w:rPr>
              <w:t>Respon</w:t>
            </w:r>
            <w:r w:rsidR="007D55F6">
              <w:rPr>
                <w:rStyle w:val="Heading2Char"/>
              </w:rPr>
              <w:t>ded to:</w:t>
            </w:r>
            <w:r w:rsidR="007F490F">
              <w:t xml:space="preserve">  </w:t>
            </w:r>
            <w:r w:rsidR="00703DDF">
              <w:t>25</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560B7F8" w14:textId="4EBD0B23" w:rsidR="00DD2D92" w:rsidRPr="00DD2D92" w:rsidRDefault="00DD2D92" w:rsidP="00DD2D92">
      <w:pPr>
        <w:tabs>
          <w:tab w:val="left" w:pos="5400"/>
        </w:tabs>
        <w:rPr>
          <w:rFonts w:eastAsiaTheme="majorEastAsia" w:cstheme="majorBidi"/>
          <w:b/>
          <w:color w:val="000000" w:themeColor="text1"/>
          <w:szCs w:val="26"/>
        </w:rPr>
      </w:pPr>
      <w:r w:rsidRPr="00DD2D92">
        <w:rPr>
          <w:rFonts w:eastAsiaTheme="majorEastAsia" w:cstheme="majorBidi"/>
          <w:b/>
          <w:color w:val="000000" w:themeColor="text1"/>
          <w:szCs w:val="26"/>
        </w:rPr>
        <w:t>In relation to the police investigation into Colin Smyth MSP (the one that led to him being charged with possessing indecent images and voyeurism) I would like the following information:</w:t>
      </w:r>
    </w:p>
    <w:p w14:paraId="6A7E617C" w14:textId="77777777" w:rsidR="00DD2D92" w:rsidRDefault="00DD2D92" w:rsidP="00DD2D92">
      <w:pPr>
        <w:tabs>
          <w:tab w:val="left" w:pos="5400"/>
        </w:tabs>
        <w:rPr>
          <w:rFonts w:eastAsiaTheme="majorEastAsia" w:cstheme="majorBidi"/>
          <w:b/>
          <w:color w:val="000000" w:themeColor="text1"/>
          <w:szCs w:val="26"/>
        </w:rPr>
      </w:pPr>
      <w:r w:rsidRPr="00DD2D92">
        <w:rPr>
          <w:rFonts w:eastAsiaTheme="majorEastAsia" w:cstheme="majorBidi"/>
          <w:b/>
          <w:color w:val="000000" w:themeColor="text1"/>
          <w:szCs w:val="26"/>
        </w:rPr>
        <w:t>- the amount spent on the probe so far, including police officer and staff time</w:t>
      </w:r>
    </w:p>
    <w:p w14:paraId="4DAB3E80" w14:textId="77777777" w:rsidR="00350991" w:rsidRPr="00DD2D92" w:rsidRDefault="00350991" w:rsidP="00350991">
      <w:pPr>
        <w:tabs>
          <w:tab w:val="left" w:pos="5400"/>
        </w:tabs>
        <w:rPr>
          <w:rFonts w:eastAsiaTheme="majorEastAsia" w:cstheme="majorBidi"/>
          <w:b/>
          <w:color w:val="000000" w:themeColor="text1"/>
          <w:szCs w:val="26"/>
        </w:rPr>
      </w:pPr>
      <w:r w:rsidRPr="00DD2D92">
        <w:rPr>
          <w:rFonts w:eastAsiaTheme="majorEastAsia" w:cstheme="majorBidi"/>
          <w:b/>
          <w:color w:val="000000" w:themeColor="text1"/>
          <w:szCs w:val="26"/>
        </w:rPr>
        <w:t>- the name of the investigation</w:t>
      </w:r>
    </w:p>
    <w:p w14:paraId="3D899F33" w14:textId="77777777" w:rsidR="00350991" w:rsidRPr="00DD2D92" w:rsidRDefault="00350991" w:rsidP="00350991">
      <w:pPr>
        <w:tabs>
          <w:tab w:val="left" w:pos="5400"/>
        </w:tabs>
        <w:rPr>
          <w:rFonts w:eastAsiaTheme="majorEastAsia" w:cstheme="majorBidi"/>
          <w:b/>
          <w:color w:val="000000" w:themeColor="text1"/>
          <w:szCs w:val="26"/>
        </w:rPr>
      </w:pPr>
      <w:r w:rsidRPr="00DD2D92">
        <w:rPr>
          <w:rFonts w:eastAsiaTheme="majorEastAsia" w:cstheme="majorBidi"/>
          <w:b/>
          <w:color w:val="000000" w:themeColor="text1"/>
          <w:szCs w:val="26"/>
        </w:rPr>
        <w:t>- the name of the SIO.</w:t>
      </w:r>
    </w:p>
    <w:p w14:paraId="537FF81F" w14:textId="77777777" w:rsidR="00350991" w:rsidRDefault="00350991" w:rsidP="006879B0">
      <w:r>
        <w:t>Having considered your request in terms of the Act, I am refusing to confirm or deny whether the information sought exists or is held by Police Scotland in terms of section 18.</w:t>
      </w:r>
    </w:p>
    <w:p w14:paraId="6F5EB0E0" w14:textId="77777777" w:rsidR="00350991" w:rsidRDefault="00350991" w:rsidP="006879B0">
      <w:r>
        <w:t>Section 18 applies where the following two conditions are met:</w:t>
      </w:r>
    </w:p>
    <w:p w14:paraId="1EB465A2" w14:textId="77777777" w:rsidR="00350991" w:rsidRDefault="00350991" w:rsidP="00350991">
      <w:pPr>
        <w:pStyle w:val="ListParagraph"/>
        <w:numPr>
          <w:ilvl w:val="0"/>
          <w:numId w:val="4"/>
        </w:numPr>
      </w:pPr>
      <w:r>
        <w:t>It would be contrary to the public interest to reveal whether the information is held.</w:t>
      </w:r>
    </w:p>
    <w:p w14:paraId="09ABACD4" w14:textId="68010FB8" w:rsidR="00350991" w:rsidRDefault="00350991" w:rsidP="006879B0">
      <w:pPr>
        <w:pStyle w:val="ListParagraph"/>
        <w:ind w:left="360"/>
      </w:pPr>
      <w:r>
        <w:t>Whilst we accept that there is a public interest in better informing the public as to allegations against public figures, the overwhelming public interest lies in protecting the integrity of police investigations and any subsequent prosecutions.</w:t>
      </w:r>
    </w:p>
    <w:p w14:paraId="1A12049B" w14:textId="77777777" w:rsidR="00350991" w:rsidRDefault="00350991" w:rsidP="006879B0">
      <w:pPr>
        <w:pStyle w:val="ListParagraph"/>
        <w:ind w:left="360"/>
      </w:pPr>
    </w:p>
    <w:p w14:paraId="1C7AFA97" w14:textId="6B32748F" w:rsidR="00350991" w:rsidRPr="00350991" w:rsidRDefault="00350991" w:rsidP="00350991">
      <w:pPr>
        <w:pStyle w:val="ListParagraph"/>
        <w:numPr>
          <w:ilvl w:val="0"/>
          <w:numId w:val="4"/>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09AE8D82" w14:textId="4B742CF8" w:rsidR="00350991" w:rsidRPr="00350991" w:rsidRDefault="00350991" w:rsidP="00350991">
      <w:pPr>
        <w:pStyle w:val="ListParagraph"/>
        <w:numPr>
          <w:ilvl w:val="0"/>
          <w:numId w:val="5"/>
        </w:numPr>
        <w:tabs>
          <w:tab w:val="left" w:pos="5400"/>
        </w:tabs>
        <w:rPr>
          <w:rFonts w:eastAsiaTheme="majorEastAsia" w:cstheme="majorBidi"/>
          <w:bCs/>
          <w:color w:val="000000" w:themeColor="text1"/>
          <w:szCs w:val="26"/>
        </w:rPr>
      </w:pPr>
      <w:r>
        <w:t>Section 34(1)(b) – Investigations</w:t>
      </w:r>
    </w:p>
    <w:p w14:paraId="19F82044" w14:textId="2150CA64" w:rsidR="00350991" w:rsidRPr="00350991" w:rsidRDefault="00350991" w:rsidP="00350991">
      <w:pPr>
        <w:pStyle w:val="ListParagraph"/>
        <w:numPr>
          <w:ilvl w:val="0"/>
          <w:numId w:val="5"/>
        </w:numPr>
        <w:tabs>
          <w:tab w:val="left" w:pos="5400"/>
        </w:tabs>
        <w:rPr>
          <w:rFonts w:eastAsiaTheme="majorEastAsia" w:cstheme="majorBidi"/>
          <w:bCs/>
          <w:color w:val="000000" w:themeColor="text1"/>
          <w:szCs w:val="26"/>
        </w:rPr>
      </w:pPr>
      <w:r>
        <w:t>Section 35(1)(a)&amp;(b) – Law Enforcement</w:t>
      </w:r>
    </w:p>
    <w:p w14:paraId="1666DAA4" w14:textId="4EB8CA02" w:rsidR="00350991" w:rsidRPr="00350991" w:rsidRDefault="00350991" w:rsidP="00350991">
      <w:pPr>
        <w:pStyle w:val="ListParagraph"/>
        <w:numPr>
          <w:ilvl w:val="0"/>
          <w:numId w:val="5"/>
        </w:numPr>
        <w:tabs>
          <w:tab w:val="left" w:pos="5400"/>
        </w:tabs>
        <w:rPr>
          <w:rFonts w:eastAsiaTheme="majorEastAsia" w:cstheme="majorBidi"/>
          <w:bCs/>
          <w:color w:val="000000" w:themeColor="text1"/>
          <w:szCs w:val="26"/>
        </w:rPr>
      </w:pPr>
      <w:r>
        <w:t>Section 38(1)(b) – Personal Data</w:t>
      </w:r>
    </w:p>
    <w:p w14:paraId="2723A5B8" w14:textId="5689CE21" w:rsidR="009E5071" w:rsidRDefault="009E5071" w:rsidP="000A4BAC">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If held, the information sought would be held for the purposes of an investigation and it is assessed by Police Scotland that disclosure would prejudice the prevention and detection of crime and the apprehension and prosecution of offenders.</w:t>
      </w:r>
    </w:p>
    <w:p w14:paraId="76ACE017" w14:textId="7505DAAD" w:rsidR="003F2E10" w:rsidRDefault="003F2E10" w:rsidP="006879B0">
      <w:pPr>
        <w:rPr>
          <w:rFonts w:eastAsiaTheme="majorEastAsia" w:cstheme="majorBidi"/>
          <w:bCs/>
          <w:color w:val="000000" w:themeColor="text1"/>
          <w:szCs w:val="26"/>
        </w:rPr>
      </w:pPr>
      <w:r>
        <w:rPr>
          <w:rFonts w:eastAsiaTheme="majorEastAsia" w:cstheme="majorBidi"/>
          <w:bCs/>
          <w:color w:val="000000" w:themeColor="text1"/>
          <w:szCs w:val="26"/>
        </w:rPr>
        <w:lastRenderedPageBreak/>
        <w:t>S</w:t>
      </w:r>
      <w:r w:rsidRPr="003F2E10">
        <w:rPr>
          <w:rFonts w:eastAsiaTheme="majorEastAsia" w:cstheme="majorBidi"/>
          <w:bCs/>
          <w:color w:val="000000" w:themeColor="text1"/>
          <w:szCs w:val="26"/>
        </w:rPr>
        <w:t xml:space="preserve">ections 38(1)(b) and 38(1)(2A) of the Act apply insofar as you have requested </w:t>
      </w:r>
      <w:r w:rsidRPr="003F2E10">
        <w:rPr>
          <w:rFonts w:eastAsiaTheme="majorEastAsia" w:cstheme="majorBidi"/>
          <w:bCs/>
          <w:i/>
          <w:iCs/>
          <w:color w:val="000000" w:themeColor="text1"/>
          <w:szCs w:val="26"/>
        </w:rPr>
        <w:t>third party</w:t>
      </w:r>
      <w:r w:rsidRPr="003F2E10">
        <w:rPr>
          <w:rFonts w:eastAsiaTheme="majorEastAsia" w:cstheme="majorBidi"/>
          <w:bCs/>
          <w:color w:val="000000" w:themeColor="text1"/>
          <w:szCs w:val="26"/>
        </w:rPr>
        <w:t xml:space="preserve"> personal data which is exempt from disclosure where it is assessed that disclosure would contravene the data protection principles as defined in the Act.</w:t>
      </w:r>
    </w:p>
    <w:p w14:paraId="7C6E18EA" w14:textId="77777777" w:rsidR="000A4BAC" w:rsidRDefault="009E5071" w:rsidP="006879B0">
      <w:r>
        <w:t>Whilst I accept that you may have a legitimate interest with regards the disclosure of this information, I do not agree that disclosure could be considered necessary in the circumstances.</w:t>
      </w:r>
    </w:p>
    <w:p w14:paraId="69016EBA" w14:textId="2D0A3A5F" w:rsidR="009E5071" w:rsidRDefault="009E5071" w:rsidP="006879B0">
      <w:r>
        <w:t>I am further of the view that your interests are overridden by the interests or fundamental rights and freedoms of the data subjects.</w:t>
      </w:r>
    </w:p>
    <w:p w14:paraId="3506718B" w14:textId="7701B939" w:rsidR="009E5071" w:rsidRDefault="009E5071" w:rsidP="009E5071">
      <w:pPr>
        <w:tabs>
          <w:tab w:val="left" w:pos="5400"/>
        </w:tabs>
        <w:rPr>
          <w:rFonts w:eastAsiaTheme="majorEastAsia" w:cstheme="majorBidi"/>
          <w:bCs/>
          <w:color w:val="000000" w:themeColor="text1"/>
          <w:szCs w:val="26"/>
        </w:rPr>
      </w:pPr>
      <w:r>
        <w:t>On that basis, it is considered that disclosure of the information sought would be unlawful.</w:t>
      </w:r>
    </w:p>
    <w:p w14:paraId="7C99780F" w14:textId="77777777" w:rsidR="000A4BAC" w:rsidRDefault="000A4BAC" w:rsidP="009E5071">
      <w:pPr>
        <w:tabs>
          <w:tab w:val="left" w:pos="5400"/>
        </w:tabs>
        <w:rPr>
          <w:rFonts w:eastAsiaTheme="majorEastAsia" w:cstheme="majorBidi"/>
          <w:bCs/>
          <w:color w:val="000000" w:themeColor="text1"/>
          <w:szCs w:val="26"/>
        </w:rPr>
      </w:pPr>
    </w:p>
    <w:p w14:paraId="6F76E480" w14:textId="26BEB103" w:rsidR="00DD2D92" w:rsidRDefault="009E5071" w:rsidP="009E5071">
      <w:pPr>
        <w:tabs>
          <w:tab w:val="left" w:pos="5400"/>
        </w:tabs>
      </w:pPr>
      <w:r>
        <w:rPr>
          <w:rFonts w:eastAsiaTheme="majorEastAsia" w:cstheme="majorBidi"/>
          <w:bCs/>
          <w:color w:val="000000" w:themeColor="text1"/>
          <w:szCs w:val="26"/>
        </w:rPr>
        <w:t xml:space="preserve">Notwithstanding the above, I can advise you that </w:t>
      </w:r>
      <w:r w:rsidR="00DD2D92">
        <w:t xml:space="preserve">Police Scotland does not routinely record the costs or policing hours associated with any specific operation or investigation.  </w:t>
      </w:r>
    </w:p>
    <w:p w14:paraId="3F28F13F" w14:textId="2A24009F" w:rsidR="00DD2D92" w:rsidRDefault="00DD2D92" w:rsidP="00DD2D92">
      <w:pPr>
        <w:rPr>
          <w:color w:val="000000"/>
        </w:rPr>
      </w:pPr>
      <w:r>
        <w:t>The nature of policing means that officers are deployed to wherever their services are most required</w:t>
      </w:r>
      <w:r w:rsidR="001C5F4E">
        <w:t>,</w:t>
      </w:r>
      <w:r>
        <w:t xml:space="preserve"> and the number of officers required throughout an investigation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 and can be redeployed to other duties at any given time. </w:t>
      </w:r>
      <w:r w:rsidRPr="0028531F">
        <w:rPr>
          <w:color w:val="000000"/>
        </w:rPr>
        <w:t xml:space="preserve"> </w:t>
      </w:r>
    </w:p>
    <w:p w14:paraId="772AF280" w14:textId="1762DD1F" w:rsidR="00DD2D92" w:rsidRPr="00DD2D92" w:rsidRDefault="00DD2D92" w:rsidP="00DD2D92">
      <w:pPr>
        <w:rPr>
          <w:color w:val="000000"/>
        </w:rPr>
      </w:pPr>
      <w:r>
        <w:rPr>
          <w:color w:val="000000"/>
        </w:rPr>
        <w:t>Additionally</w:t>
      </w:r>
      <w:r w:rsidRPr="0028531F">
        <w:rPr>
          <w:color w:val="000000"/>
        </w:rPr>
        <w:t xml:space="preserve">, officers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w:t>
      </w:r>
      <w:r w:rsidRPr="0028531F">
        <w:rPr>
          <w:color w:val="000000"/>
        </w:rPr>
        <w:t>, with the appropriate Division meeting the cost of their core time. </w:t>
      </w:r>
    </w:p>
    <w:p w14:paraId="60CEB02E" w14:textId="77777777" w:rsidR="00616C72" w:rsidRDefault="00616C72"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D415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12B0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A903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08C5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1F31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3C03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9931F1"/>
    <w:multiLevelType w:val="hybridMultilevel"/>
    <w:tmpl w:val="5C20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532B53"/>
    <w:multiLevelType w:val="hybridMultilevel"/>
    <w:tmpl w:val="A0E4D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2728D9"/>
    <w:multiLevelType w:val="hybridMultilevel"/>
    <w:tmpl w:val="29CCE4FC"/>
    <w:lvl w:ilvl="0" w:tplc="5A3C369A">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3"/>
  </w:num>
  <w:num w:numId="2" w16cid:durableId="26873777">
    <w:abstractNumId w:val="1"/>
  </w:num>
  <w:num w:numId="3" w16cid:durableId="942570656">
    <w:abstractNumId w:val="2"/>
  </w:num>
  <w:num w:numId="4" w16cid:durableId="829562256">
    <w:abstractNumId w:val="0"/>
  </w:num>
  <w:num w:numId="5" w16cid:durableId="133307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4CBA"/>
    <w:rsid w:val="00090F3B"/>
    <w:rsid w:val="000942CC"/>
    <w:rsid w:val="000A4BAC"/>
    <w:rsid w:val="000E1910"/>
    <w:rsid w:val="000E2F19"/>
    <w:rsid w:val="000E43FF"/>
    <w:rsid w:val="000E6526"/>
    <w:rsid w:val="00141533"/>
    <w:rsid w:val="00167528"/>
    <w:rsid w:val="00184727"/>
    <w:rsid w:val="00195CC4"/>
    <w:rsid w:val="001C5F4E"/>
    <w:rsid w:val="001F2261"/>
    <w:rsid w:val="00207326"/>
    <w:rsid w:val="00253DF6"/>
    <w:rsid w:val="00255F1E"/>
    <w:rsid w:val="00260FBC"/>
    <w:rsid w:val="00286F60"/>
    <w:rsid w:val="00350991"/>
    <w:rsid w:val="0036503B"/>
    <w:rsid w:val="00376A4A"/>
    <w:rsid w:val="00381234"/>
    <w:rsid w:val="003D6D03"/>
    <w:rsid w:val="003E12CA"/>
    <w:rsid w:val="003F2E10"/>
    <w:rsid w:val="004010DC"/>
    <w:rsid w:val="004341F0"/>
    <w:rsid w:val="00456324"/>
    <w:rsid w:val="00475460"/>
    <w:rsid w:val="00490317"/>
    <w:rsid w:val="00491644"/>
    <w:rsid w:val="00496A08"/>
    <w:rsid w:val="004E1605"/>
    <w:rsid w:val="004F653C"/>
    <w:rsid w:val="00540A52"/>
    <w:rsid w:val="00557306"/>
    <w:rsid w:val="006029D9"/>
    <w:rsid w:val="0060390B"/>
    <w:rsid w:val="00616C72"/>
    <w:rsid w:val="00625C68"/>
    <w:rsid w:val="00645CFA"/>
    <w:rsid w:val="00685219"/>
    <w:rsid w:val="006D5799"/>
    <w:rsid w:val="00703DDF"/>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9E5071"/>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D2D92"/>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01309">
      <w:bodyDiv w:val="1"/>
      <w:marLeft w:val="0"/>
      <w:marRight w:val="0"/>
      <w:marTop w:val="0"/>
      <w:marBottom w:val="0"/>
      <w:divBdr>
        <w:top w:val="none" w:sz="0" w:space="0" w:color="auto"/>
        <w:left w:val="none" w:sz="0" w:space="0" w:color="auto"/>
        <w:bottom w:val="none" w:sz="0" w:space="0" w:color="auto"/>
        <w:right w:val="none" w:sz="0" w:space="0" w:color="auto"/>
      </w:divBdr>
    </w:div>
    <w:div w:id="150000506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608</Words>
  <Characters>3466</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2025-09-24T11:10:00Z</dcterms:created>
  <dcterms:modified xsi:type="dcterms:W3CDTF">2025-09-25T10:15:00Z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