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3CCCCC9" w:rsidR="00B17211" w:rsidRPr="00B17211" w:rsidRDefault="00B17211" w:rsidP="007F490F">
            <w:r w:rsidRPr="007F490F">
              <w:rPr>
                <w:rStyle w:val="Heading2Char"/>
              </w:rPr>
              <w:t>Our reference:</w:t>
            </w:r>
            <w:r>
              <w:t xml:space="preserve">  FOI 2</w:t>
            </w:r>
            <w:r w:rsidR="004F7901">
              <w:t>4</w:t>
            </w:r>
            <w:r>
              <w:t>-</w:t>
            </w:r>
            <w:r w:rsidR="00292394">
              <w:t>0301</w:t>
            </w:r>
          </w:p>
          <w:p w14:paraId="34BDABA6" w14:textId="60313E92" w:rsidR="00B17211" w:rsidRDefault="00456324" w:rsidP="00EE2373">
            <w:r w:rsidRPr="007F490F">
              <w:rPr>
                <w:rStyle w:val="Heading2Char"/>
              </w:rPr>
              <w:t>Respon</w:t>
            </w:r>
            <w:r w:rsidR="007D55F6">
              <w:rPr>
                <w:rStyle w:val="Heading2Char"/>
              </w:rPr>
              <w:t>ded to:</w:t>
            </w:r>
            <w:r w:rsidR="007F490F">
              <w:t xml:space="preserve">  </w:t>
            </w:r>
            <w:r w:rsidR="00F317FD">
              <w:t>02</w:t>
            </w:r>
            <w:r w:rsidR="006D5799">
              <w:t xml:space="preserve"> </w:t>
            </w:r>
            <w:r w:rsidR="004F7901">
              <w:t>February</w:t>
            </w:r>
            <w:r>
              <w:t xml:space="preserve"> 202</w:t>
            </w:r>
            <w:r w:rsidR="00E80DBB">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6061B01" w14:textId="51DB24B5" w:rsidR="00292394" w:rsidRPr="00292394" w:rsidRDefault="00292394" w:rsidP="00050446">
      <w:pPr>
        <w:pStyle w:val="Heading2"/>
      </w:pPr>
      <w:r w:rsidRPr="00292394">
        <w:t>The number of incidents your force has recorded so far during the current financial year to date containing the following keywords as well as their alternate names provided in brackets: “Synthetic opioid”; “Nitazene”; “Fentanyl”; “Metonitazene”; “Protonitazene”; “Isotonitazene”; “Butonitazene”; “Flunitazene”; “Metodesnitazene” (metazene); “Etodesnitazene” (etazene); “N-Pyrrolidino-etonitazene” (Etonitazepyne); “N-Piperidinyl-etonitazene” (Etonitazepipne); “N-Pyrrolidino Protonitazene”; “Ethyleneoxynitazene”; “N-Desethyl protonitazene”; “N-Desethylisotonitazene”; “N-Desethyl-etonitazene” and “Brorphine”. Please supply any description held by your force for each incident and please break these data down by each month and by each keyword. In particular please ensure to search your force’s records of drugs-related incidents, including any alleged offences/reports which may be covered by the Misuse of Drugs Act 1971, the Psychoactive Substances Act 2016 and The Customs and Excise Management Act 1979. Please provide these data in an .xlsx/.xls/.csv file format so I am capable to re-use them as per Section 11 of FoI.</w:t>
      </w:r>
    </w:p>
    <w:p w14:paraId="34BDABAA" w14:textId="7A90213C" w:rsidR="00496A08" w:rsidRDefault="00292394" w:rsidP="00292394">
      <w:r>
        <w:t>Clarified as</w:t>
      </w:r>
      <w:r w:rsidR="00050446">
        <w:t>:</w:t>
      </w:r>
    </w:p>
    <w:p w14:paraId="7E2F2E3D" w14:textId="657ADF25" w:rsidR="00292394" w:rsidRDefault="00292394" w:rsidP="00292394">
      <w:pPr>
        <w:pStyle w:val="Heading2"/>
      </w:pPr>
      <w:r>
        <w:t>If your force has a separate recording system for incidents/incident reports ie from members of the public and a separate recording system for crimes which means they cannot be searched simultaneously, please can your force perform these keyword searches in its crime recording system.</w:t>
      </w:r>
    </w:p>
    <w:p w14:paraId="40C9EFAB" w14:textId="50EC195A" w:rsidR="00292394" w:rsidRDefault="00292394" w:rsidP="00292394">
      <w:r>
        <w:t>We are unable to conduct a key word search of crime reports therefore, 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r>
        <w:t xml:space="preserve"> </w:t>
      </w:r>
    </w:p>
    <w:p w14:paraId="6BCC6A97" w14:textId="5D3E92B5" w:rsidR="00292394" w:rsidRPr="00292394" w:rsidRDefault="00292394" w:rsidP="00292394">
      <w:pPr>
        <w:rPr>
          <w:i/>
          <w:iCs/>
          <w:sz w:val="28"/>
          <w:szCs w:val="28"/>
        </w:rPr>
      </w:pPr>
      <w:r>
        <w:rPr>
          <w:rStyle w:val="Emphasis"/>
          <w:i w:val="0"/>
          <w:iCs w:val="0"/>
          <w:shd w:val="clear" w:color="auto" w:fill="FFFFFF"/>
        </w:rPr>
        <w:lastRenderedPageBreak/>
        <w:t>W</w:t>
      </w:r>
      <w:r w:rsidRPr="00292394">
        <w:rPr>
          <w:rStyle w:val="Emphasis"/>
          <w:i w:val="0"/>
          <w:iCs w:val="0"/>
          <w:shd w:val="clear" w:color="auto" w:fill="FFFFFF"/>
        </w:rPr>
        <w:t>e could conduct a keyword search of incident reports if that was of interest</w:t>
      </w:r>
      <w:r w:rsidR="00050446">
        <w:rPr>
          <w:rStyle w:val="Emphasis"/>
          <w:i w:val="0"/>
          <w:iCs w:val="0"/>
          <w:shd w:val="clear" w:color="auto" w:fill="FFFFFF"/>
        </w:rPr>
        <w:t xml:space="preserve">, </w:t>
      </w:r>
      <w:r w:rsidRPr="00292394">
        <w:rPr>
          <w:rStyle w:val="Emphasis"/>
          <w:i w:val="0"/>
          <w:iCs w:val="0"/>
          <w:shd w:val="clear" w:color="auto" w:fill="FFFFFF"/>
        </w:rPr>
        <w:t>but we consider it unlikely that incident reports will contain much in the way of detail regarding specific drug types etc</w:t>
      </w:r>
      <w:r>
        <w:rPr>
          <w:rStyle w:val="Emphasis"/>
          <w:i w:val="0"/>
          <w:iCs w:val="0"/>
          <w:shd w:val="clear" w:color="auto" w:fill="FFFFFF"/>
        </w:rPr>
        <w:t>.</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9A3B39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226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8C989C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226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947852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226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39C9B6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226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9105F7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226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2DEE65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226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B541D95"/>
    <w:multiLevelType w:val="hybridMultilevel"/>
    <w:tmpl w:val="4E241D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07238746">
    <w:abstractNumId w:val="0"/>
  </w:num>
  <w:num w:numId="2" w16cid:durableId="7206366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0446"/>
    <w:rsid w:val="00090F3B"/>
    <w:rsid w:val="000E2F19"/>
    <w:rsid w:val="000E6526"/>
    <w:rsid w:val="00141533"/>
    <w:rsid w:val="00167528"/>
    <w:rsid w:val="00195CC4"/>
    <w:rsid w:val="00207326"/>
    <w:rsid w:val="00253DF6"/>
    <w:rsid w:val="00255F1E"/>
    <w:rsid w:val="00292394"/>
    <w:rsid w:val="0036503B"/>
    <w:rsid w:val="003D6D03"/>
    <w:rsid w:val="003E12CA"/>
    <w:rsid w:val="004010DC"/>
    <w:rsid w:val="004341F0"/>
    <w:rsid w:val="00456324"/>
    <w:rsid w:val="00475460"/>
    <w:rsid w:val="00490317"/>
    <w:rsid w:val="00491644"/>
    <w:rsid w:val="00496A08"/>
    <w:rsid w:val="004E1605"/>
    <w:rsid w:val="004F653C"/>
    <w:rsid w:val="004F7901"/>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67D71"/>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DE2265"/>
    <w:rsid w:val="00E55D79"/>
    <w:rsid w:val="00E80DBB"/>
    <w:rsid w:val="00EE2373"/>
    <w:rsid w:val="00EF4761"/>
    <w:rsid w:val="00F317F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Emphasis">
    <w:name w:val="Emphasis"/>
    <w:basedOn w:val="DefaultParagraphFont"/>
    <w:uiPriority w:val="20"/>
    <w:qFormat/>
    <w:rsid w:val="002923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3042">
      <w:bodyDiv w:val="1"/>
      <w:marLeft w:val="0"/>
      <w:marRight w:val="0"/>
      <w:marTop w:val="0"/>
      <w:marBottom w:val="0"/>
      <w:divBdr>
        <w:top w:val="none" w:sz="0" w:space="0" w:color="auto"/>
        <w:left w:val="none" w:sz="0" w:space="0" w:color="auto"/>
        <w:bottom w:val="none" w:sz="0" w:space="0" w:color="auto"/>
        <w:right w:val="none" w:sz="0" w:space="0" w:color="auto"/>
      </w:divBdr>
    </w:div>
    <w:div w:id="96150150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496</Words>
  <Characters>2831</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2024-02-02T14:02:00Z</cp:lastPrinted>
  <dcterms:created xsi:type="dcterms:W3CDTF">2024-02-02T09:53:00Z</dcterms:created>
  <dcterms:modified xsi:type="dcterms:W3CDTF">2024-02-02T14:05:00Z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