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F56E9">
              <w:t>0757</w:t>
            </w:r>
          </w:p>
          <w:p w:rsidR="00B17211" w:rsidRDefault="00456324" w:rsidP="00E26C6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26C69">
              <w:t>04 April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DF56E9" w:rsidRPr="00DF56E9" w:rsidRDefault="00793DD5" w:rsidP="00DF56E9">
      <w:pPr>
        <w:rPr>
          <w:rStyle w:val="Heading2Char"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DF56E9" w:rsidRPr="00DF56E9">
        <w:rPr>
          <w:b/>
        </w:rPr>
        <w:t xml:space="preserve">1. </w:t>
      </w:r>
      <w:r w:rsidR="00DF56E9" w:rsidRPr="00DF56E9">
        <w:rPr>
          <w:rStyle w:val="Heading2Char"/>
        </w:rPr>
        <w:t>Please provide a copy of your force's policy on transitioning gender at work.</w:t>
      </w:r>
    </w:p>
    <w:p w:rsidR="00DF56E9" w:rsidRDefault="00DF56E9" w:rsidP="00DF56E9">
      <w:pPr>
        <w:rPr>
          <w:b/>
        </w:rPr>
      </w:pPr>
      <w:r w:rsidRPr="00DF56E9">
        <w:rPr>
          <w:b/>
        </w:rPr>
        <w:t>The following questions refer to the 2018 document "Trans Guidance for the Policing Sector" produced by Stonewall and the NPCC, written by Alex Gwynne and Clinton Blackburn</w:t>
      </w:r>
    </w:p>
    <w:p w:rsidR="00DF56E9" w:rsidRDefault="00DF56E9" w:rsidP="00DF56E9">
      <w:pPr>
        <w:rPr>
          <w:b/>
        </w:rPr>
      </w:pPr>
      <w:r w:rsidRPr="00DF56E9">
        <w:rPr>
          <w:b/>
        </w:rPr>
        <w:t>2. Page 6 states: "Personal records for individuals who transition shouldn't refer to a previous name and records made prior to their name change should be updated. One option is to mark the individual down as having left the force and create a fresh record with their new details."</w:t>
      </w:r>
    </w:p>
    <w:p w:rsidR="00DF56E9" w:rsidRDefault="00DF56E9" w:rsidP="00DF56E9">
      <w:pPr>
        <w:rPr>
          <w:b/>
        </w:rPr>
      </w:pPr>
      <w:r w:rsidRPr="00DF56E9">
        <w:rPr>
          <w:b/>
        </w:rPr>
        <w:t>Please state whether your force permits this in respect of: transgender staff with a GRC; transgender staff without a GRC; transgender staff who identify as nonbinary; transgender staff who identify as gender fluid.  Is the procedure the same for operational and non-operational staff?</w:t>
      </w:r>
    </w:p>
    <w:p w:rsidR="00DF56E9" w:rsidRDefault="00DF56E9" w:rsidP="00DF56E9">
      <w:pPr>
        <w:rPr>
          <w:b/>
        </w:rPr>
      </w:pPr>
      <w:r w:rsidRPr="00DF56E9">
        <w:rPr>
          <w:b/>
        </w:rPr>
        <w:t>3. Page 7 states that shoulder numbers may be changed post transition.</w:t>
      </w:r>
    </w:p>
    <w:p w:rsidR="00DF56E9" w:rsidRDefault="00DF56E9" w:rsidP="00DF56E9">
      <w:pPr>
        <w:rPr>
          <w:b/>
        </w:rPr>
      </w:pPr>
      <w:r w:rsidRPr="00DF56E9">
        <w:rPr>
          <w:b/>
        </w:rPr>
        <w:t>Please state whether your force permits this in respect of: transgender staff with a GRC; transgender staff without a GRC; transgender staff who identify as nonbinary; transgender staff who identify as gender fluid.</w:t>
      </w:r>
    </w:p>
    <w:p w:rsidR="00DF56E9" w:rsidRDefault="00DF56E9" w:rsidP="00DF56E9">
      <w:pPr>
        <w:rPr>
          <w:b/>
        </w:rPr>
      </w:pPr>
      <w:r w:rsidRPr="00DF56E9">
        <w:rPr>
          <w:b/>
        </w:rPr>
        <w:t>4. Page 8 states that warrant and staff identity cards may be changed.</w:t>
      </w:r>
    </w:p>
    <w:p w:rsidR="00DF56E9" w:rsidRDefault="00DF56E9" w:rsidP="00DF56E9">
      <w:pPr>
        <w:rPr>
          <w:b/>
        </w:rPr>
      </w:pPr>
      <w:r w:rsidRPr="00DF56E9">
        <w:rPr>
          <w:b/>
        </w:rPr>
        <w:t>Please state whether your force permits this in respect of: transgender staff with a GRC; transgender staff without a GRC; transgender staff who identify as nonbinary.</w:t>
      </w:r>
    </w:p>
    <w:p w:rsidR="00DF56E9" w:rsidRDefault="00DF56E9" w:rsidP="00DF56E9">
      <w:pPr>
        <w:rPr>
          <w:b/>
        </w:rPr>
      </w:pPr>
      <w:r w:rsidRPr="00DF56E9">
        <w:rPr>
          <w:b/>
        </w:rPr>
        <w:t>5. Page 8 also states that individuals who identify as gender-fluid may require two sets of cards to reflect their gender on different days.  Does your force permit this?</w:t>
      </w:r>
    </w:p>
    <w:p w:rsidR="00DF56E9" w:rsidRDefault="00DF56E9" w:rsidP="00DF56E9">
      <w:pPr>
        <w:rPr>
          <w:b/>
        </w:rPr>
      </w:pPr>
      <w:r w:rsidRPr="00DF56E9">
        <w:rPr>
          <w:b/>
        </w:rPr>
        <w:t>6. Page 10 states that the record of biometric data may be changed for a transgender member of staff.</w:t>
      </w:r>
    </w:p>
    <w:p w:rsidR="00DF56E9" w:rsidRPr="00DF56E9" w:rsidRDefault="00DF56E9" w:rsidP="00DF56E9">
      <w:pPr>
        <w:rPr>
          <w:b/>
        </w:rPr>
      </w:pPr>
      <w:r w:rsidRPr="00DF56E9">
        <w:rPr>
          <w:b/>
        </w:rPr>
        <w:lastRenderedPageBreak/>
        <w:t>Please state whether your force permits this in respect of: transgender staff with a GRC; transgender staff without a GRC; transgender staff who identify as nonbinary; transgender staff who identify as gender fluid. What changes does your force permit?</w:t>
      </w:r>
    </w:p>
    <w:p w:rsidR="00DF56E9" w:rsidRPr="00DF56E9" w:rsidRDefault="00DF56E9" w:rsidP="00DF56E9">
      <w:pPr>
        <w:tabs>
          <w:tab w:val="left" w:pos="5400"/>
        </w:tabs>
      </w:pPr>
      <w:r w:rsidRPr="00DF56E9">
        <w:t xml:space="preserve">Please be advised that </w:t>
      </w:r>
      <w:r>
        <w:t>our Transitioning at Work Standard Operating Procedure is</w:t>
      </w:r>
      <w:r w:rsidRPr="00DF56E9">
        <w:t xml:space="preserve"> publicly available.</w:t>
      </w:r>
    </w:p>
    <w:p w:rsidR="00DF56E9" w:rsidRPr="00DF56E9" w:rsidRDefault="00DF56E9" w:rsidP="00DF56E9">
      <w:pPr>
        <w:tabs>
          <w:tab w:val="left" w:pos="5400"/>
        </w:tabs>
      </w:pPr>
      <w:r w:rsidRPr="00DF56E9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DF56E9" w:rsidRPr="00DF56E9" w:rsidRDefault="00DF56E9" w:rsidP="00DF56E9">
      <w:pPr>
        <w:tabs>
          <w:tab w:val="left" w:pos="5400"/>
        </w:tabs>
      </w:pPr>
      <w:r w:rsidRPr="00DF56E9">
        <w:t xml:space="preserve">(a) states that it holds the information, </w:t>
      </w:r>
    </w:p>
    <w:p w:rsidR="00DF56E9" w:rsidRPr="00DF56E9" w:rsidRDefault="00DF56E9" w:rsidP="00DF56E9">
      <w:pPr>
        <w:tabs>
          <w:tab w:val="left" w:pos="5400"/>
        </w:tabs>
      </w:pPr>
      <w:r w:rsidRPr="00DF56E9">
        <w:t xml:space="preserve">(b) states that it is claiming an exemption, </w:t>
      </w:r>
    </w:p>
    <w:p w:rsidR="00DF56E9" w:rsidRPr="00DF56E9" w:rsidRDefault="00DF56E9" w:rsidP="00DF56E9">
      <w:pPr>
        <w:tabs>
          <w:tab w:val="left" w:pos="5400"/>
        </w:tabs>
      </w:pPr>
      <w:r w:rsidRPr="00DF56E9">
        <w:t xml:space="preserve">(c) specifies the exemption in question and </w:t>
      </w:r>
    </w:p>
    <w:p w:rsidR="00DF56E9" w:rsidRPr="00DF56E9" w:rsidRDefault="00DF56E9" w:rsidP="00DF56E9">
      <w:pPr>
        <w:tabs>
          <w:tab w:val="left" w:pos="5400"/>
        </w:tabs>
      </w:pPr>
      <w:r w:rsidRPr="00DF56E9">
        <w:t xml:space="preserve">(d) states, if that would not be otherwise apparent, why the exemption applies.  </w:t>
      </w:r>
    </w:p>
    <w:p w:rsidR="00DF56E9" w:rsidRPr="00DF56E9" w:rsidRDefault="00DF56E9" w:rsidP="00DF56E9">
      <w:pPr>
        <w:tabs>
          <w:tab w:val="left" w:pos="5400"/>
        </w:tabs>
      </w:pPr>
      <w:r w:rsidRPr="00DF56E9">
        <w:t>I can confirm that Police Scotland holds the information that you have requested and the exemption that I consider to be applicable is set out at Section 25(1) of the Act - information otherwise accessible:</w:t>
      </w:r>
    </w:p>
    <w:p w:rsidR="00DF56E9" w:rsidRPr="00DF56E9" w:rsidRDefault="00DF56E9" w:rsidP="00DF56E9">
      <w:pPr>
        <w:tabs>
          <w:tab w:val="left" w:pos="5400"/>
        </w:tabs>
        <w:rPr>
          <w:i/>
        </w:rPr>
      </w:pPr>
      <w:r w:rsidRPr="00DF56E9">
        <w:rPr>
          <w:i/>
        </w:rPr>
        <w:t>“Information which the applicant can reasonably obtain other than by requesting it under Section 1(1) is exempt information”</w:t>
      </w:r>
      <w:r w:rsidRPr="00DF56E9">
        <w:tab/>
      </w:r>
    </w:p>
    <w:p w:rsidR="00BF6B81" w:rsidRPr="00B11A55" w:rsidRDefault="00DF56E9" w:rsidP="00793DD5">
      <w:pPr>
        <w:tabs>
          <w:tab w:val="left" w:pos="5400"/>
        </w:tabs>
      </w:pPr>
      <w:r w:rsidRPr="00DF56E9">
        <w:t xml:space="preserve">The information you are seeking is available on the Police Scotland website, via the following link: </w:t>
      </w:r>
      <w:hyperlink r:id="rId8" w:history="1">
        <w:r w:rsidRPr="00DF56E9">
          <w:rPr>
            <w:rStyle w:val="Hyperlink"/>
          </w:rPr>
          <w:t>Transitioning at Work SOP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6C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6C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6C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6C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6C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6C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F56E9"/>
    <w:rsid w:val="00E26C69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ltzd2cjy/transitioning-at-work-redacted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656</Words>
  <Characters>3743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2023-04-04T09:10:00Z</cp:lastPrinted>
  <dcterms:created xsi:type="dcterms:W3CDTF">2021-10-06T12:31:00Z</dcterms:created>
  <dcterms:modified xsi:type="dcterms:W3CDTF">2023-04-04T09:11:00Z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