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58A348" w14:textId="77777777" w:rsidR="004113E0" w:rsidRDefault="004113E0" w:rsidP="00307729">
      <w:pPr>
        <w:pStyle w:val="Heading1"/>
      </w:pPr>
      <w:r>
        <w:t xml:space="preserve">Strategic Leadership Board - Discussion Summary </w:t>
      </w:r>
    </w:p>
    <w:p w14:paraId="0E7CBF33" w14:textId="77777777" w:rsidR="004113E0" w:rsidRDefault="00B367D7">
      <w:r>
        <w:t>Wednesday 12 April 2023</w:t>
      </w:r>
    </w:p>
    <w:p w14:paraId="62BFCA49" w14:textId="77777777" w:rsidR="004113E0" w:rsidRDefault="004113E0" w:rsidP="0026451F">
      <w:pPr>
        <w:pStyle w:val="Heading1"/>
      </w:pPr>
      <w:r>
        <w:t xml:space="preserve">Board Members in Attendance </w:t>
      </w:r>
    </w:p>
    <w:p w14:paraId="72C04CA6" w14:textId="77777777" w:rsidR="00F75406" w:rsidRDefault="00F75406" w:rsidP="00F75406">
      <w:r>
        <w:t>Sir Iain Livingstone Chief Constable (Chair)</w:t>
      </w:r>
    </w:p>
    <w:p w14:paraId="56497F5A" w14:textId="77777777" w:rsidR="00CD18D8" w:rsidRDefault="00B367D7" w:rsidP="00F75406">
      <w:r>
        <w:t>Fiona Taylor</w:t>
      </w:r>
      <w:r w:rsidR="00CD18D8">
        <w:t xml:space="preserve"> DCC Professionalism, Strategy and Engagement</w:t>
      </w:r>
    </w:p>
    <w:p w14:paraId="5CA7940F" w14:textId="77777777" w:rsidR="00F52B61" w:rsidRDefault="00F52B61" w:rsidP="00F75406">
      <w:r>
        <w:t>David Page Deputy Chief Officer</w:t>
      </w:r>
    </w:p>
    <w:p w14:paraId="23E7E0A9" w14:textId="77777777" w:rsidR="00CD18D8" w:rsidRDefault="008447FD" w:rsidP="00F52B61">
      <w:r>
        <w:t xml:space="preserve">Malcolm Graham </w:t>
      </w:r>
      <w:r w:rsidR="00CD18D8">
        <w:t>DCC Local Policing</w:t>
      </w:r>
    </w:p>
    <w:p w14:paraId="11A28BBD" w14:textId="77777777" w:rsidR="00F52B61" w:rsidRDefault="00CD18D8" w:rsidP="00F52B61">
      <w:r>
        <w:t xml:space="preserve">Jane Connors </w:t>
      </w:r>
      <w:r w:rsidR="008447FD">
        <w:t xml:space="preserve">DCC Crime and Operational Support </w:t>
      </w:r>
    </w:p>
    <w:p w14:paraId="23D78B0F" w14:textId="77777777" w:rsidR="00CD18D8" w:rsidRDefault="00CD18D8" w:rsidP="00F52B61">
      <w:r>
        <w:t xml:space="preserve">Bex Smith ACC Major Crime, Public Protection and Local Crime </w:t>
      </w:r>
    </w:p>
    <w:p w14:paraId="1EFE772C" w14:textId="77777777" w:rsidR="00CD2ADE" w:rsidRDefault="00CD2ADE" w:rsidP="00F75406">
      <w:r>
        <w:t xml:space="preserve">Andy Freeburn ACC Organised Crime, CT and Intelligence </w:t>
      </w:r>
    </w:p>
    <w:p w14:paraId="232E99B8" w14:textId="77777777" w:rsidR="00CD18D8" w:rsidRDefault="00CD18D8" w:rsidP="00CD18D8">
      <w:r>
        <w:t xml:space="preserve">Mark Williams ACC Operational Support </w:t>
      </w:r>
    </w:p>
    <w:p w14:paraId="4DCBED4D" w14:textId="77777777" w:rsidR="00CD18D8" w:rsidRDefault="00CD18D8" w:rsidP="00F75406">
      <w:r>
        <w:t>Emma Bond ACC Local Policing North</w:t>
      </w:r>
    </w:p>
    <w:p w14:paraId="235B8B6D" w14:textId="77777777" w:rsidR="00732219" w:rsidRDefault="00732219" w:rsidP="00F75406">
      <w:r>
        <w:t>Wendy Middleton ACC Criminal Justice</w:t>
      </w:r>
    </w:p>
    <w:p w14:paraId="0A009005" w14:textId="77777777" w:rsidR="00F75406" w:rsidRDefault="00F75406" w:rsidP="00F75406">
      <w:r>
        <w:t xml:space="preserve">Alan Speirs ACC Professionalism &amp; Assurance </w:t>
      </w:r>
    </w:p>
    <w:p w14:paraId="52A1C4DD" w14:textId="77777777" w:rsidR="00CD2ADE" w:rsidRDefault="00B367D7" w:rsidP="00F75406">
      <w:r>
        <w:t>Katy Miller</w:t>
      </w:r>
      <w:r w:rsidR="000F7E7B">
        <w:t xml:space="preserve"> Director of People and Development</w:t>
      </w:r>
    </w:p>
    <w:p w14:paraId="230A4334" w14:textId="77777777" w:rsidR="00CD2ADE" w:rsidRDefault="00CD2ADE" w:rsidP="00CD2ADE">
      <w:r>
        <w:t xml:space="preserve">James Gray Chief Financial Officer </w:t>
      </w:r>
    </w:p>
    <w:p w14:paraId="5BC0F177" w14:textId="77777777" w:rsidR="0002055E" w:rsidRPr="008447FD" w:rsidRDefault="0002055E" w:rsidP="0002055E">
      <w:r>
        <w:t xml:space="preserve">Duncan Campbell </w:t>
      </w:r>
      <w:r w:rsidR="000F7E7B">
        <w:t>Chief Legal Officer</w:t>
      </w:r>
      <w:r>
        <w:t xml:space="preserve"> </w:t>
      </w:r>
    </w:p>
    <w:p w14:paraId="13FC3853" w14:textId="77777777" w:rsidR="00B367D7" w:rsidRDefault="00B367D7" w:rsidP="00B367D7">
      <w:r>
        <w:t xml:space="preserve">Steve Johnson ACC Local Policing West </w:t>
      </w:r>
    </w:p>
    <w:p w14:paraId="4E0996AD" w14:textId="77777777" w:rsidR="00B367D7" w:rsidRDefault="00B367D7" w:rsidP="00B367D7">
      <w:r>
        <w:t>David Duncan ACC Policing Together</w:t>
      </w:r>
    </w:p>
    <w:p w14:paraId="60E65279" w14:textId="77777777" w:rsidR="0002055E" w:rsidRDefault="00B367D7" w:rsidP="00F75406">
      <w:r w:rsidRPr="00307729">
        <w:t>Andrew Hendry Chief Digital Information Officer</w:t>
      </w:r>
      <w:r>
        <w:t xml:space="preserve"> </w:t>
      </w:r>
    </w:p>
    <w:p w14:paraId="7EF6CDCF" w14:textId="77777777" w:rsidR="004113E0" w:rsidRDefault="004113E0" w:rsidP="0026451F">
      <w:pPr>
        <w:pStyle w:val="Heading3"/>
      </w:pPr>
      <w:r>
        <w:t xml:space="preserve">Others In Attendance </w:t>
      </w:r>
    </w:p>
    <w:p w14:paraId="5D4286F1" w14:textId="77777777" w:rsidR="00085ECB" w:rsidRDefault="00B367D7">
      <w:r>
        <w:t>Sean Scott</w:t>
      </w:r>
      <w:r w:rsidR="00085ECB">
        <w:t xml:space="preserve"> Chief Supt Divisional Commander</w:t>
      </w:r>
    </w:p>
    <w:p w14:paraId="5C3FB86C" w14:textId="6459F61F" w:rsidR="00B367D7" w:rsidRDefault="00B367D7">
      <w:r>
        <w:t>Principal Analyst (Representing Director McMahon)</w:t>
      </w:r>
    </w:p>
    <w:p w14:paraId="1392DE27" w14:textId="6A43F394" w:rsidR="00B367D7" w:rsidRDefault="00B367D7">
      <w:r>
        <w:lastRenderedPageBreak/>
        <w:t>Head of Communications Projects and Delivery (Representing Chris Starrs)</w:t>
      </w:r>
    </w:p>
    <w:p w14:paraId="04614C9F" w14:textId="77777777" w:rsidR="004113E0" w:rsidRDefault="004113E0">
      <w:r>
        <w:t xml:space="preserve">Paul Thornton Executive Account Manager, Corporate Communications </w:t>
      </w:r>
    </w:p>
    <w:p w14:paraId="23C52A0F" w14:textId="4BE45952" w:rsidR="00B367D7" w:rsidRDefault="00B367D7">
      <w:r>
        <w:t>Inspector (Observer)</w:t>
      </w:r>
    </w:p>
    <w:p w14:paraId="5DEB4110" w14:textId="77777777" w:rsidR="00B367D7" w:rsidRDefault="00B367D7">
      <w:r>
        <w:t>Yvonne Johnston Estates Lead (Presenting Item 5.5)</w:t>
      </w:r>
    </w:p>
    <w:p w14:paraId="252BE4D2" w14:textId="77777777" w:rsidR="00B367D7" w:rsidRDefault="00B367D7">
      <w:r>
        <w:t>Andy Thomson Superintendent Q Division (Presenting Item 5.5)</w:t>
      </w:r>
    </w:p>
    <w:p w14:paraId="1FF6163F" w14:textId="77777777" w:rsidR="004113E0" w:rsidRDefault="00F52B61">
      <w:r>
        <w:t>Jen Aird</w:t>
      </w:r>
      <w:r w:rsidR="00B367D7">
        <w:t xml:space="preserve"> Supt</w:t>
      </w:r>
      <w:r w:rsidR="004113E0">
        <w:t xml:space="preserve"> Strategic Engagement and Governance </w:t>
      </w:r>
    </w:p>
    <w:p w14:paraId="3EC02D14" w14:textId="77777777" w:rsidR="00F52B61" w:rsidRDefault="00F52B61">
      <w:r>
        <w:t>David Sharp Supt Executive Support</w:t>
      </w:r>
    </w:p>
    <w:p w14:paraId="6D8E28F6" w14:textId="77777777" w:rsidR="004113E0" w:rsidRDefault="00B367D7">
      <w:r>
        <w:t>Claire Hailstones Secretariat</w:t>
      </w:r>
      <w:r w:rsidR="004113E0">
        <w:t xml:space="preserve"> Committee Services</w:t>
      </w:r>
    </w:p>
    <w:p w14:paraId="01C65743" w14:textId="77777777" w:rsidR="004113E0" w:rsidRDefault="004113E0" w:rsidP="0026451F">
      <w:pPr>
        <w:pStyle w:val="Heading3"/>
      </w:pPr>
      <w:r>
        <w:t>Apologies</w:t>
      </w:r>
    </w:p>
    <w:p w14:paraId="310E5C6A" w14:textId="77777777" w:rsidR="00B367D7" w:rsidRDefault="00B367D7" w:rsidP="00B367D7">
      <w:r>
        <w:t xml:space="preserve">Gary Ritchie ACC Partnerships, Prevention &amp; Community Wellbeing </w:t>
      </w:r>
    </w:p>
    <w:p w14:paraId="0EFC1565" w14:textId="77777777" w:rsidR="00B367D7" w:rsidRDefault="00B367D7" w:rsidP="00B367D7">
      <w:r>
        <w:t xml:space="preserve">Tim Mairs ACC Local Policing East </w:t>
      </w:r>
    </w:p>
    <w:p w14:paraId="77CD87B9" w14:textId="77777777" w:rsidR="00B367D7" w:rsidRDefault="00B367D7" w:rsidP="00B367D7">
      <w:r>
        <w:t xml:space="preserve">Chris Starrs Head of Corporate Communications </w:t>
      </w:r>
    </w:p>
    <w:p w14:paraId="22DCC1B7" w14:textId="77777777" w:rsidR="00B367D7" w:rsidRDefault="00B367D7" w:rsidP="00B367D7">
      <w:r>
        <w:t xml:space="preserve">Tom McMahon Director of Strategy and Analysis </w:t>
      </w:r>
    </w:p>
    <w:p w14:paraId="0A00468D" w14:textId="77777777" w:rsidR="00B367D7" w:rsidRPr="00B367D7" w:rsidRDefault="00B367D7" w:rsidP="00B367D7"/>
    <w:p w14:paraId="479F441F" w14:textId="77777777" w:rsidR="000F7E7B" w:rsidRDefault="000F7E7B" w:rsidP="008447FD"/>
    <w:p w14:paraId="44053C3E" w14:textId="77777777" w:rsidR="004113E0" w:rsidRDefault="006F0C17" w:rsidP="00AA1EEB">
      <w:pPr>
        <w:pStyle w:val="Heading2"/>
      </w:pPr>
      <w:r>
        <w:t>C</w:t>
      </w:r>
      <w:r w:rsidR="004113E0">
        <w:t>hair’s Opening Remarks</w:t>
      </w:r>
    </w:p>
    <w:p w14:paraId="17E4EE58" w14:textId="77777777" w:rsidR="004113E0" w:rsidRDefault="002F5D5D" w:rsidP="002F5D5D">
      <w:pPr>
        <w:pStyle w:val="Heading3"/>
      </w:pPr>
      <w:r>
        <w:t xml:space="preserve">1.1 </w:t>
      </w:r>
      <w:r w:rsidR="004113E0">
        <w:t xml:space="preserve">Welcome and Introduction </w:t>
      </w:r>
    </w:p>
    <w:p w14:paraId="449854F3" w14:textId="77777777" w:rsidR="004113E0" w:rsidRPr="0002055E" w:rsidRDefault="00CD2ADE" w:rsidP="0002055E">
      <w:pPr>
        <w:rPr>
          <w:rFonts w:cs="Arial"/>
        </w:rPr>
      </w:pPr>
      <w:r>
        <w:rPr>
          <w:rFonts w:cs="Arial"/>
        </w:rPr>
        <w:t>The Chair welco</w:t>
      </w:r>
      <w:r w:rsidRPr="00C919F7">
        <w:rPr>
          <w:rFonts w:cs="Arial"/>
        </w:rPr>
        <w:t>med all attendees</w:t>
      </w:r>
      <w:r>
        <w:rPr>
          <w:rFonts w:cs="Arial"/>
        </w:rPr>
        <w:t xml:space="preserve"> to the meeting, </w:t>
      </w:r>
      <w:r w:rsidR="00F52B61">
        <w:rPr>
          <w:rFonts w:cs="Arial"/>
        </w:rPr>
        <w:t xml:space="preserve">held </w:t>
      </w:r>
      <w:r w:rsidR="0002055E">
        <w:rPr>
          <w:rFonts w:cs="Arial"/>
        </w:rPr>
        <w:t xml:space="preserve">in the Court Room at the Scottish Police College. </w:t>
      </w:r>
    </w:p>
    <w:p w14:paraId="22FFC3D9" w14:textId="77777777" w:rsidR="004113E0" w:rsidRDefault="003D656F" w:rsidP="0026451F">
      <w:pPr>
        <w:pStyle w:val="Heading3"/>
      </w:pPr>
      <w:r>
        <w:t xml:space="preserve">1.2 </w:t>
      </w:r>
      <w:r w:rsidR="004113E0">
        <w:t xml:space="preserve">Apologies </w:t>
      </w:r>
    </w:p>
    <w:p w14:paraId="49091FF1" w14:textId="77777777" w:rsidR="004113E0" w:rsidRDefault="004113E0" w:rsidP="003D656F">
      <w:r>
        <w:t>Apologies were given and representatives duly noted. The meeting was quorate.</w:t>
      </w:r>
    </w:p>
    <w:p w14:paraId="7E1B3EA8" w14:textId="77777777" w:rsidR="004113E0" w:rsidRDefault="004113E0" w:rsidP="0026451F">
      <w:pPr>
        <w:pStyle w:val="Heading4"/>
      </w:pPr>
      <w:r>
        <w:lastRenderedPageBreak/>
        <w:t>2</w:t>
      </w:r>
      <w:r w:rsidR="003D656F">
        <w:t xml:space="preserve"> </w:t>
      </w:r>
      <w:r>
        <w:t>Minutes and Action Log</w:t>
      </w:r>
    </w:p>
    <w:p w14:paraId="763FB8A0" w14:textId="77777777" w:rsidR="004113E0" w:rsidRDefault="004113E0" w:rsidP="002F5D5D">
      <w:pPr>
        <w:pStyle w:val="Heading3"/>
      </w:pPr>
      <w:r>
        <w:t>2.1</w:t>
      </w:r>
      <w:r w:rsidRPr="004113E0">
        <w:t xml:space="preserve"> </w:t>
      </w:r>
      <w:r>
        <w:t xml:space="preserve">Review of Action Log </w:t>
      </w:r>
    </w:p>
    <w:p w14:paraId="059ACD3C" w14:textId="77777777" w:rsidR="00B367D7" w:rsidRDefault="00B367D7" w:rsidP="00B367D7">
      <w:pPr>
        <w:rPr>
          <w:rFonts w:cs="Arial"/>
        </w:rPr>
      </w:pPr>
      <w:r>
        <w:rPr>
          <w:rFonts w:cs="Arial"/>
        </w:rPr>
        <w:t xml:space="preserve">The action log was reviewed, with one action (01/2023) to remain open and updates to be provided on an ongoing basis until closed. </w:t>
      </w:r>
    </w:p>
    <w:p w14:paraId="1EC03B0F" w14:textId="77777777" w:rsidR="004113E0" w:rsidRDefault="003D656F" w:rsidP="002F5D5D">
      <w:pPr>
        <w:pStyle w:val="Heading3"/>
      </w:pPr>
      <w:r>
        <w:t xml:space="preserve">2.2 </w:t>
      </w:r>
      <w:r w:rsidR="004113E0">
        <w:t xml:space="preserve">Decisions Since Last Meeting </w:t>
      </w:r>
    </w:p>
    <w:p w14:paraId="4FA67422" w14:textId="77777777" w:rsidR="00F52B61" w:rsidRDefault="00F52B61" w:rsidP="00F52B61">
      <w:pPr>
        <w:rPr>
          <w:rFonts w:cs="Arial"/>
        </w:rPr>
      </w:pPr>
      <w:r>
        <w:rPr>
          <w:rFonts w:cs="Arial"/>
        </w:rPr>
        <w:t xml:space="preserve">The decision log was reviewed </w:t>
      </w:r>
      <w:r w:rsidR="00307729">
        <w:rPr>
          <w:rFonts w:cs="Arial"/>
        </w:rPr>
        <w:t xml:space="preserve">with no decisions made since </w:t>
      </w:r>
      <w:r w:rsidR="00AA1EEB">
        <w:rPr>
          <w:rFonts w:cs="Arial"/>
        </w:rPr>
        <w:t xml:space="preserve">March </w:t>
      </w:r>
      <w:r w:rsidR="00307729">
        <w:rPr>
          <w:rFonts w:cs="Arial"/>
        </w:rPr>
        <w:t>meeting.</w:t>
      </w:r>
      <w:r w:rsidR="0002055E">
        <w:rPr>
          <w:rFonts w:cs="Arial"/>
        </w:rPr>
        <w:t xml:space="preserve"> </w:t>
      </w:r>
    </w:p>
    <w:p w14:paraId="3FC21358" w14:textId="77777777" w:rsidR="004113E0" w:rsidRDefault="002F5D5D" w:rsidP="003D656F">
      <w:r>
        <w:t>Decision/Action: Noted</w:t>
      </w:r>
    </w:p>
    <w:p w14:paraId="136CEC64" w14:textId="77777777" w:rsidR="004113E0" w:rsidRDefault="003D656F" w:rsidP="002F5D5D">
      <w:pPr>
        <w:pStyle w:val="Heading3"/>
      </w:pPr>
      <w:r>
        <w:t xml:space="preserve">2.3 </w:t>
      </w:r>
      <w:r w:rsidR="004113E0">
        <w:t xml:space="preserve">Summary of Discussion </w:t>
      </w:r>
    </w:p>
    <w:p w14:paraId="54B56E80" w14:textId="77777777" w:rsidR="00F52B61" w:rsidRDefault="00F52B61" w:rsidP="00F52B61">
      <w:pPr>
        <w:rPr>
          <w:rFonts w:cs="Arial"/>
        </w:rPr>
      </w:pPr>
      <w:r w:rsidRPr="00C919F7">
        <w:rPr>
          <w:rFonts w:cs="Arial"/>
        </w:rPr>
        <w:t>The summary of discussion was approved as a true and accurate reflection of the meeting</w:t>
      </w:r>
      <w:r w:rsidR="00AA1EEB">
        <w:rPr>
          <w:rFonts w:cs="Arial"/>
        </w:rPr>
        <w:t>s</w:t>
      </w:r>
      <w:r w:rsidRPr="00C919F7">
        <w:rPr>
          <w:rFonts w:cs="Arial"/>
        </w:rPr>
        <w:t xml:space="preserve"> held on </w:t>
      </w:r>
      <w:r w:rsidR="00AA1EEB">
        <w:rPr>
          <w:rFonts w:cs="Arial"/>
        </w:rPr>
        <w:t>6 and 7 March 2023.</w:t>
      </w:r>
      <w:r>
        <w:rPr>
          <w:rFonts w:cs="Arial"/>
        </w:rPr>
        <w:t xml:space="preserve"> </w:t>
      </w:r>
    </w:p>
    <w:p w14:paraId="4F5D0ADA" w14:textId="77777777" w:rsidR="003D656F" w:rsidRDefault="004113E0" w:rsidP="003D656F">
      <w:r>
        <w:t>Decision/Action: Approved</w:t>
      </w:r>
    </w:p>
    <w:p w14:paraId="3F762BAE" w14:textId="77777777" w:rsidR="003D656F" w:rsidRDefault="003D656F" w:rsidP="0026451F">
      <w:pPr>
        <w:pStyle w:val="Heading4"/>
      </w:pPr>
      <w:r>
        <w:t>3.</w:t>
      </w:r>
      <w:r w:rsidR="002F5D5D">
        <w:t xml:space="preserve"> </w:t>
      </w:r>
      <w:r>
        <w:t xml:space="preserve">Matters Arising </w:t>
      </w:r>
    </w:p>
    <w:p w14:paraId="33768DED" w14:textId="77777777" w:rsidR="003D656F" w:rsidRDefault="003D656F" w:rsidP="002F5D5D">
      <w:pPr>
        <w:pStyle w:val="Heading3"/>
      </w:pPr>
      <w:r>
        <w:t xml:space="preserve">3.1 On Call Update </w:t>
      </w:r>
    </w:p>
    <w:p w14:paraId="662F7D29" w14:textId="77777777" w:rsidR="003D656F" w:rsidRDefault="003D656F" w:rsidP="003D656F">
      <w:r>
        <w:t xml:space="preserve">An update was provided by ACC </w:t>
      </w:r>
      <w:r w:rsidR="00307729">
        <w:t>Speirs</w:t>
      </w:r>
      <w:r>
        <w:t xml:space="preserve"> regarding significant operational incidents from the previous 24 hours.</w:t>
      </w:r>
    </w:p>
    <w:p w14:paraId="46E17359" w14:textId="77777777" w:rsidR="003D656F" w:rsidRDefault="003D656F" w:rsidP="003D656F">
      <w:r>
        <w:t>Decision/Action: Noted</w:t>
      </w:r>
    </w:p>
    <w:p w14:paraId="5212F4EC" w14:textId="77777777" w:rsidR="00F52B61" w:rsidRDefault="00CD2ADE" w:rsidP="0026451F">
      <w:pPr>
        <w:pStyle w:val="Heading4"/>
      </w:pPr>
      <w:r>
        <w:lastRenderedPageBreak/>
        <w:t>4</w:t>
      </w:r>
      <w:r w:rsidR="003D656F">
        <w:t>. Force Primary Boards</w:t>
      </w:r>
    </w:p>
    <w:p w14:paraId="3C4AE889" w14:textId="77777777" w:rsidR="0002055E" w:rsidRDefault="00CD2ADE" w:rsidP="002F5D5D">
      <w:pPr>
        <w:pStyle w:val="Heading3"/>
      </w:pPr>
      <w:r>
        <w:t>4.</w:t>
      </w:r>
      <w:r w:rsidR="00307729">
        <w:t>1</w:t>
      </w:r>
      <w:r w:rsidR="003D656F">
        <w:t xml:space="preserve"> </w:t>
      </w:r>
      <w:r w:rsidR="00B93139">
        <w:t>Corporate Finance and People Board</w:t>
      </w:r>
      <w:r w:rsidR="0002055E">
        <w:t xml:space="preserve"> </w:t>
      </w:r>
    </w:p>
    <w:p w14:paraId="20C7B1B4" w14:textId="77777777" w:rsidR="00AA1EEB" w:rsidRPr="008C4013" w:rsidRDefault="00AA1EEB" w:rsidP="00AA1EEB">
      <w:pPr>
        <w:rPr>
          <w:rFonts w:cs="Arial"/>
        </w:rPr>
      </w:pPr>
      <w:r w:rsidRPr="008C4013">
        <w:rPr>
          <w:rFonts w:cs="Arial"/>
        </w:rPr>
        <w:t xml:space="preserve">DCO Page presented </w:t>
      </w:r>
      <w:r>
        <w:rPr>
          <w:rFonts w:cs="Arial"/>
        </w:rPr>
        <w:t xml:space="preserve">a report from the Corporate Finance and People Board which met on 4 April, highlighting significant areas of discussion including financial monitoring and contract awards.  This was noted by members. </w:t>
      </w:r>
    </w:p>
    <w:p w14:paraId="27F90961" w14:textId="77777777" w:rsidR="00B93139" w:rsidRDefault="00B93139" w:rsidP="00AA1EEB">
      <w:pPr>
        <w:pStyle w:val="Heading3"/>
      </w:pPr>
      <w:r>
        <w:t>4.</w:t>
      </w:r>
      <w:r w:rsidR="00307729">
        <w:t>2</w:t>
      </w:r>
      <w:r>
        <w:t xml:space="preserve"> Change Board</w:t>
      </w:r>
    </w:p>
    <w:p w14:paraId="17E9908D" w14:textId="77777777" w:rsidR="00B93139" w:rsidRDefault="00AA1EEB" w:rsidP="00AA1EEB">
      <w:pPr>
        <w:pStyle w:val="Heading2"/>
      </w:pPr>
      <w:r w:rsidRPr="00AA1EEB">
        <w:t xml:space="preserve">DCC Taylor presented a report from the Change Board which met on 4 April, highlighting significant areas of discussions including service design and business cases.  This was noted by members </w:t>
      </w:r>
      <w:r w:rsidR="00B93139" w:rsidRPr="00AA1EEB">
        <w:t>4.</w:t>
      </w:r>
      <w:r w:rsidR="00307729" w:rsidRPr="00AA1EEB">
        <w:t>3</w:t>
      </w:r>
      <w:r w:rsidR="00B93139" w:rsidRPr="00AA1EEB">
        <w:t xml:space="preserve"> Resource Prioritisation Group (Strategic)</w:t>
      </w:r>
      <w:r>
        <w:t>.</w:t>
      </w:r>
    </w:p>
    <w:p w14:paraId="765B418B" w14:textId="77777777" w:rsidR="00AA1EEB" w:rsidRDefault="0026451F" w:rsidP="00AA1EEB">
      <w:pPr>
        <w:pStyle w:val="Heading3"/>
      </w:pPr>
      <w:r>
        <w:t xml:space="preserve">4.3 </w:t>
      </w:r>
      <w:r w:rsidR="00AA1EEB">
        <w:t>Environmental Sustainability Board</w:t>
      </w:r>
    </w:p>
    <w:p w14:paraId="25EE66E9" w14:textId="77777777" w:rsidR="00AA1EEB" w:rsidRDefault="00AA1EEB" w:rsidP="00AA1EEB">
      <w:r>
        <w:rPr>
          <w:rFonts w:cs="Arial"/>
        </w:rPr>
        <w:t>DCO Page presented a report from the Environmental Sustainability Board which met on 9 March, highlighting significant areas of discussion including carbon emissions, green leader’s network and electric fleet.  This was noted by members.</w:t>
      </w:r>
    </w:p>
    <w:p w14:paraId="45EEC466" w14:textId="77777777" w:rsidR="00AA1EEB" w:rsidRPr="00AA1EEB" w:rsidRDefault="00AA1EEB" w:rsidP="00AA1EEB">
      <w:pPr>
        <w:pStyle w:val="Heading3"/>
      </w:pPr>
      <w:r>
        <w:t>4.4 Audit and Risk Board</w:t>
      </w:r>
    </w:p>
    <w:p w14:paraId="73F14907" w14:textId="77777777" w:rsidR="00AA1EEB" w:rsidRPr="00AA1EEB" w:rsidRDefault="00AA1EEB" w:rsidP="00AA1EEB">
      <w:pPr>
        <w:rPr>
          <w:rFonts w:cs="Arial"/>
        </w:rPr>
      </w:pPr>
      <w:r>
        <w:rPr>
          <w:rFonts w:cs="Arial"/>
        </w:rPr>
        <w:t xml:space="preserve">DCO Page presented a report from the Audit and Risk Board which met on 14 March, highlighting significant areas of discussion including HMICS inspections and Rights Based Pathway.  This was noted by members. </w:t>
      </w:r>
    </w:p>
    <w:p w14:paraId="0A8B98CB" w14:textId="77777777" w:rsidR="00AA1EEB" w:rsidRDefault="00AA1EEB" w:rsidP="0026451F">
      <w:pPr>
        <w:pStyle w:val="Heading4"/>
      </w:pPr>
      <w:r>
        <w:t>Portfolio Areas</w:t>
      </w:r>
    </w:p>
    <w:p w14:paraId="287151FB" w14:textId="77777777" w:rsidR="00AA1EEB" w:rsidRDefault="00AA1EEB" w:rsidP="00AA1EEB">
      <w:pPr>
        <w:rPr>
          <w:rFonts w:cs="Arial"/>
          <w:b/>
        </w:rPr>
      </w:pPr>
      <w:r>
        <w:rPr>
          <w:rFonts w:cs="Arial"/>
          <w:b/>
        </w:rPr>
        <w:t>5. DCO Corporate Support</w:t>
      </w:r>
    </w:p>
    <w:p w14:paraId="1E62C06F" w14:textId="77777777" w:rsidR="00AA1EEB" w:rsidRDefault="00AA1EEB" w:rsidP="00AA1EEB">
      <w:pPr>
        <w:pStyle w:val="Heading3"/>
      </w:pPr>
      <w:r>
        <w:t>5.1 Management Board Update</w:t>
      </w:r>
    </w:p>
    <w:p w14:paraId="4D7D2948" w14:textId="77777777" w:rsidR="00AA1EEB" w:rsidRDefault="00AA1EEB" w:rsidP="00AA1EEB">
      <w:pPr>
        <w:rPr>
          <w:rFonts w:cs="Arial"/>
          <w:b/>
        </w:rPr>
      </w:pPr>
    </w:p>
    <w:p w14:paraId="55A58985" w14:textId="77777777" w:rsidR="00AA1EEB" w:rsidRPr="00AA1EEB" w:rsidRDefault="00AA1EEB" w:rsidP="00AA1EEB">
      <w:pPr>
        <w:rPr>
          <w:rFonts w:cs="Arial"/>
        </w:rPr>
      </w:pPr>
      <w:r w:rsidRPr="00352E82">
        <w:rPr>
          <w:rFonts w:cs="Arial"/>
        </w:rPr>
        <w:lastRenderedPageBreak/>
        <w:t xml:space="preserve">DCO Page presented a report from the Corporate Management and People Board which met on 27 March highlighting significant areas of portfolio business. </w:t>
      </w:r>
    </w:p>
    <w:p w14:paraId="4A998F67" w14:textId="77777777" w:rsidR="00AA1EEB" w:rsidRDefault="00AA1EEB" w:rsidP="00AA1EEB">
      <w:pPr>
        <w:pStyle w:val="Heading3"/>
      </w:pPr>
      <w:r>
        <w:t>5.2 People and Development Update</w:t>
      </w:r>
    </w:p>
    <w:p w14:paraId="001F4554" w14:textId="77777777" w:rsidR="00AA1EEB" w:rsidRPr="00AA1EEB" w:rsidRDefault="00AA1EEB" w:rsidP="00AA1EEB">
      <w:pPr>
        <w:rPr>
          <w:rFonts w:cs="Arial"/>
        </w:rPr>
      </w:pPr>
      <w:r>
        <w:rPr>
          <w:rFonts w:cs="Arial"/>
        </w:rPr>
        <w:t xml:space="preserve">Director Miller presented a report covering the key areas of activities within P&amp;D. This included refresher mediation training, probationer intakes, pay award and the People Strategy. This was noted by members. </w:t>
      </w:r>
    </w:p>
    <w:p w14:paraId="4AB35200" w14:textId="77777777" w:rsidR="00AA1EEB" w:rsidRDefault="00AA1EEB" w:rsidP="00AA1EEB">
      <w:pPr>
        <w:pStyle w:val="Heading3"/>
      </w:pPr>
      <w:r>
        <w:t>5.3 Duty Modifications Update</w:t>
      </w:r>
    </w:p>
    <w:p w14:paraId="5C5DA377" w14:textId="77777777" w:rsidR="00AA1EEB" w:rsidRDefault="00AA1EEB" w:rsidP="00AA1EEB">
      <w:pPr>
        <w:rPr>
          <w:rFonts w:cs="Arial"/>
        </w:rPr>
      </w:pPr>
      <w:r>
        <w:rPr>
          <w:rFonts w:cs="Arial"/>
        </w:rPr>
        <w:t xml:space="preserve">Director Miller presented a report detailing the progress on the recommendations and the work being undertaken by the Duty Modifications Task Force.  The report was supported in principle and overall direction endorsed. It was requested that further detail is provided and an update brought back to the May SLB.  </w:t>
      </w:r>
    </w:p>
    <w:p w14:paraId="0F54EFD0" w14:textId="77777777" w:rsidR="00AA1EEB" w:rsidRPr="00AA1EEB" w:rsidRDefault="00AA1EEB" w:rsidP="00AA1EEB">
      <w:pPr>
        <w:rPr>
          <w:rFonts w:cs="Arial"/>
        </w:rPr>
      </w:pPr>
      <w:r w:rsidRPr="00AA1EEB">
        <w:rPr>
          <w:rFonts w:cs="Arial"/>
        </w:rPr>
        <w:t>DECISION: Not approved – overall direction endorsed.</w:t>
      </w:r>
    </w:p>
    <w:p w14:paraId="4880C166" w14:textId="77777777" w:rsidR="00AA1EEB" w:rsidRPr="00AA1EEB" w:rsidRDefault="00AA1EEB" w:rsidP="00AA1EEB">
      <w:pPr>
        <w:pStyle w:val="Heading3"/>
      </w:pPr>
      <w:r>
        <w:t>5.4 Accelerated Leadership Pathway – Update to Processes</w:t>
      </w:r>
    </w:p>
    <w:p w14:paraId="0E8840CC" w14:textId="77777777" w:rsidR="00AA1EEB" w:rsidRDefault="00AA1EEB" w:rsidP="00AA1EEB">
      <w:pPr>
        <w:rPr>
          <w:rFonts w:cs="Arial"/>
        </w:rPr>
      </w:pPr>
      <w:r w:rsidRPr="00352E82">
        <w:rPr>
          <w:rFonts w:cs="Arial"/>
        </w:rPr>
        <w:t>Director Miller presented a report</w:t>
      </w:r>
      <w:r>
        <w:rPr>
          <w:rFonts w:cs="Arial"/>
        </w:rPr>
        <w:t xml:space="preserve"> detailing the changes to the processes involved in the Accelerated Leadership Pathway. This was discussed and approved by members. </w:t>
      </w:r>
    </w:p>
    <w:p w14:paraId="1C2A8450" w14:textId="77777777" w:rsidR="00AA1EEB" w:rsidRPr="00AA1EEB" w:rsidRDefault="00AA1EEB" w:rsidP="00AA1EEB">
      <w:pPr>
        <w:rPr>
          <w:rFonts w:cs="Arial"/>
        </w:rPr>
      </w:pPr>
      <w:r w:rsidRPr="00AA1EEB">
        <w:rPr>
          <w:rFonts w:cs="Arial"/>
        </w:rPr>
        <w:t>DECISION: Approved</w:t>
      </w:r>
    </w:p>
    <w:p w14:paraId="2622BF5D" w14:textId="77777777" w:rsidR="00AA1EEB" w:rsidRPr="00AA1EEB" w:rsidRDefault="00AA1EEB" w:rsidP="00AA1EEB">
      <w:pPr>
        <w:pStyle w:val="Heading3"/>
      </w:pPr>
      <w:r>
        <w:t>5.5 Project Quest</w:t>
      </w:r>
    </w:p>
    <w:p w14:paraId="1E142582" w14:textId="77777777" w:rsidR="00AA1EEB" w:rsidRDefault="00AA1EEB" w:rsidP="00AA1EEB">
      <w:pPr>
        <w:rPr>
          <w:rFonts w:cs="Arial"/>
        </w:rPr>
      </w:pPr>
      <w:r>
        <w:rPr>
          <w:rFonts w:cs="Arial"/>
        </w:rPr>
        <w:t xml:space="preserve">CFO Gray, Yvonne Johnston and Supt Thomson </w:t>
      </w:r>
      <w:r w:rsidRPr="00352E82">
        <w:rPr>
          <w:rFonts w:cs="Arial"/>
        </w:rPr>
        <w:t xml:space="preserve">presented a report </w:t>
      </w:r>
      <w:r>
        <w:rPr>
          <w:rFonts w:cs="Arial"/>
        </w:rPr>
        <w:t>and business case in relation to the work being undertaken on Project Quest. This included an update on the estates, division impact, partnership working and finances, and members supported the option recommended in the paper.  .</w:t>
      </w:r>
    </w:p>
    <w:p w14:paraId="05EFB416" w14:textId="77777777" w:rsidR="00AA1EEB" w:rsidRPr="00AA1EEB" w:rsidRDefault="00AA1EEB" w:rsidP="00AA1EEB">
      <w:pPr>
        <w:rPr>
          <w:rFonts w:cs="Arial"/>
        </w:rPr>
      </w:pPr>
      <w:r w:rsidRPr="00AA1EEB">
        <w:rPr>
          <w:rFonts w:cs="Arial"/>
        </w:rPr>
        <w:t xml:space="preserve">DECISION: Supported </w:t>
      </w:r>
    </w:p>
    <w:p w14:paraId="57DC6AE2" w14:textId="77777777" w:rsidR="00AA1EEB" w:rsidRPr="00AA1EEB" w:rsidRDefault="00AA1EEB" w:rsidP="00AA1EEB"/>
    <w:p w14:paraId="3DFD5776" w14:textId="77777777" w:rsidR="00AA1EEB" w:rsidRDefault="00AA1EEB" w:rsidP="00AA1EEB">
      <w:pPr>
        <w:rPr>
          <w:rFonts w:cs="Arial"/>
          <w:b/>
        </w:rPr>
      </w:pPr>
      <w:r>
        <w:rPr>
          <w:rFonts w:cs="Arial"/>
          <w:b/>
        </w:rPr>
        <w:lastRenderedPageBreak/>
        <w:t>6. DCC Local Policing</w:t>
      </w:r>
    </w:p>
    <w:p w14:paraId="3B113145" w14:textId="77777777" w:rsidR="00AA1EEB" w:rsidRPr="00AA1EEB" w:rsidRDefault="00AA1EEB" w:rsidP="00AA1EEB">
      <w:pPr>
        <w:pStyle w:val="Heading3"/>
      </w:pPr>
      <w:r>
        <w:t>6.1 Management Board Update</w:t>
      </w:r>
    </w:p>
    <w:p w14:paraId="1D9BF105" w14:textId="77777777" w:rsidR="00AA1EEB" w:rsidRDefault="00AA1EEB" w:rsidP="00AA1EEB">
      <w:pPr>
        <w:rPr>
          <w:rFonts w:cs="Arial"/>
        </w:rPr>
      </w:pPr>
      <w:r>
        <w:rPr>
          <w:rFonts w:cs="Arial"/>
        </w:rPr>
        <w:t xml:space="preserve">DCC Graham presented a report from the Local Policing Management Board which met on 29 March highlighting significant areas of portfolio business including governance of Local Policing, integration of service delivery programme and short term focus of RPG work. This was noted by members. </w:t>
      </w:r>
    </w:p>
    <w:p w14:paraId="027A1534" w14:textId="77777777" w:rsidR="00AA1EEB" w:rsidRDefault="00AA1EEB" w:rsidP="00AA1EEB">
      <w:pPr>
        <w:rPr>
          <w:rFonts w:cs="Arial"/>
          <w:b/>
        </w:rPr>
      </w:pPr>
    </w:p>
    <w:p w14:paraId="208C0AD7" w14:textId="77777777" w:rsidR="00AA1EEB" w:rsidRDefault="00AA1EEB" w:rsidP="00AA1EEB">
      <w:pPr>
        <w:rPr>
          <w:rFonts w:cs="Arial"/>
        </w:rPr>
      </w:pPr>
      <w:r w:rsidRPr="00645ABF">
        <w:rPr>
          <w:rFonts w:cs="Arial"/>
        </w:rPr>
        <w:t xml:space="preserve">It was agreed that an update on Public Health Approach and Local Policing Programme would be provided for May SLB. </w:t>
      </w:r>
    </w:p>
    <w:p w14:paraId="37888E42" w14:textId="77777777" w:rsidR="00AA1EEB" w:rsidRPr="00645ABF" w:rsidRDefault="00AA1EEB" w:rsidP="00AA1EEB">
      <w:pPr>
        <w:rPr>
          <w:rFonts w:cs="Arial"/>
        </w:rPr>
      </w:pPr>
    </w:p>
    <w:p w14:paraId="0CC654A5" w14:textId="77777777" w:rsidR="00AA1EEB" w:rsidRPr="008164C2" w:rsidRDefault="00AA1EEB" w:rsidP="00AA1EEB">
      <w:pPr>
        <w:rPr>
          <w:rFonts w:cs="Arial"/>
          <w:b/>
        </w:rPr>
      </w:pPr>
      <w:r>
        <w:rPr>
          <w:rFonts w:cs="Arial"/>
          <w:b/>
        </w:rPr>
        <w:t xml:space="preserve">7. </w:t>
      </w:r>
      <w:r w:rsidRPr="008164C2">
        <w:rPr>
          <w:rFonts w:cs="Arial"/>
          <w:b/>
        </w:rPr>
        <w:t>DCC Crime and Operational Support</w:t>
      </w:r>
    </w:p>
    <w:p w14:paraId="2FA9E92D" w14:textId="77777777" w:rsidR="00AA1EEB" w:rsidRPr="008164C2" w:rsidRDefault="00AA1EEB" w:rsidP="00AA1EEB">
      <w:pPr>
        <w:rPr>
          <w:rFonts w:cs="Arial"/>
          <w:b/>
        </w:rPr>
      </w:pPr>
    </w:p>
    <w:p w14:paraId="246335C5" w14:textId="77777777" w:rsidR="00AA1EEB" w:rsidRPr="008164C2" w:rsidRDefault="00AA1EEB" w:rsidP="00AA1EEB">
      <w:pPr>
        <w:pStyle w:val="Heading3"/>
      </w:pPr>
      <w:r>
        <w:t xml:space="preserve">7.1 </w:t>
      </w:r>
      <w:r w:rsidRPr="008164C2">
        <w:t>Management Board Update</w:t>
      </w:r>
    </w:p>
    <w:p w14:paraId="0D1298EB" w14:textId="77777777" w:rsidR="00AA1EEB" w:rsidRPr="008164C2" w:rsidRDefault="00AA1EEB" w:rsidP="00AA1EEB">
      <w:pPr>
        <w:rPr>
          <w:rFonts w:cs="Arial"/>
          <w:b/>
        </w:rPr>
      </w:pPr>
    </w:p>
    <w:p w14:paraId="1D811463" w14:textId="77777777" w:rsidR="00AA1EEB" w:rsidRPr="00AA1EEB" w:rsidRDefault="00AA1EEB" w:rsidP="00AA1EEB">
      <w:pPr>
        <w:rPr>
          <w:rFonts w:cs="Arial"/>
        </w:rPr>
      </w:pPr>
      <w:r>
        <w:rPr>
          <w:rFonts w:cs="Arial"/>
        </w:rPr>
        <w:t xml:space="preserve">DCC Connors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28 March, </w:t>
      </w:r>
      <w:r w:rsidRPr="00C919F7">
        <w:rPr>
          <w:rFonts w:cs="Arial"/>
        </w:rPr>
        <w:t>highlighting significant areas of portfolio business</w:t>
      </w:r>
      <w:r>
        <w:rPr>
          <w:rFonts w:cs="Arial"/>
        </w:rPr>
        <w:t>. This was noted by members.</w:t>
      </w:r>
    </w:p>
    <w:p w14:paraId="7BF7E976" w14:textId="77777777" w:rsidR="00AA1EEB" w:rsidRPr="00AA1EEB" w:rsidRDefault="00AA1EEB" w:rsidP="00AA1EEB">
      <w:pPr>
        <w:pStyle w:val="Heading3"/>
      </w:pPr>
      <w:r>
        <w:t xml:space="preserve">7.2 </w:t>
      </w:r>
      <w:r w:rsidRPr="00504B28">
        <w:t>Policing in a Digital World Programme</w:t>
      </w:r>
    </w:p>
    <w:p w14:paraId="70C4495A" w14:textId="77777777" w:rsidR="00AA1EEB" w:rsidRDefault="00AA1EEB" w:rsidP="00AA1EEB">
      <w:pPr>
        <w:rPr>
          <w:rFonts w:cs="Arial"/>
        </w:rPr>
      </w:pPr>
      <w:r w:rsidRPr="00352E82">
        <w:rPr>
          <w:rFonts w:cs="Arial"/>
        </w:rPr>
        <w:t xml:space="preserve">ACC Freeburn and CDIO Hendry presented a report in relation to </w:t>
      </w:r>
      <w:r>
        <w:rPr>
          <w:rFonts w:cs="Arial"/>
        </w:rPr>
        <w:t xml:space="preserve">Policing in a Digital World Programme in relation to governance, current position and ambition.  An update will be provided to SPA Policing Performance Committee in June. </w:t>
      </w:r>
    </w:p>
    <w:p w14:paraId="353EFAB5" w14:textId="77777777" w:rsidR="00AA1EEB" w:rsidRPr="00AA1EEB" w:rsidRDefault="00AA1EEB" w:rsidP="00AA1EEB">
      <w:pPr>
        <w:rPr>
          <w:rFonts w:cs="Arial"/>
        </w:rPr>
      </w:pPr>
      <w:r w:rsidRPr="00AA1EEB">
        <w:rPr>
          <w:rFonts w:cs="Arial"/>
        </w:rPr>
        <w:t>DECISION: Approved</w:t>
      </w:r>
    </w:p>
    <w:p w14:paraId="4C24B2B7" w14:textId="77777777" w:rsidR="00AA1EEB" w:rsidRPr="00504B28" w:rsidRDefault="00AA1EEB" w:rsidP="00AA1EEB">
      <w:pPr>
        <w:rPr>
          <w:rFonts w:cs="Arial"/>
          <w:b/>
        </w:rPr>
      </w:pPr>
    </w:p>
    <w:p w14:paraId="36E902D4" w14:textId="77777777" w:rsidR="00AA1EEB" w:rsidRPr="00504B28" w:rsidRDefault="00AA1EEB" w:rsidP="00AA1EEB">
      <w:pPr>
        <w:pStyle w:val="Heading3"/>
      </w:pPr>
      <w:r>
        <w:lastRenderedPageBreak/>
        <w:t xml:space="preserve">7.3 </w:t>
      </w:r>
      <w:r w:rsidRPr="00504B28">
        <w:t>Operation Lewintrick</w:t>
      </w:r>
    </w:p>
    <w:p w14:paraId="241E4B85" w14:textId="77777777" w:rsidR="00AA1EEB" w:rsidRDefault="00AA1EEB" w:rsidP="00AA1EEB">
      <w:pPr>
        <w:rPr>
          <w:rFonts w:cs="Arial"/>
        </w:rPr>
      </w:pPr>
    </w:p>
    <w:p w14:paraId="3943F240" w14:textId="77777777" w:rsidR="00AA1EEB" w:rsidRDefault="00AA1EEB" w:rsidP="00AA1EEB">
      <w:pPr>
        <w:rPr>
          <w:rFonts w:cs="Arial"/>
        </w:rPr>
      </w:pPr>
      <w:r>
        <w:rPr>
          <w:rFonts w:cs="Arial"/>
        </w:rPr>
        <w:t xml:space="preserve">ACC Williams presented a report in relation to the above Operation, the World Cycling Chamn detailing the resource requirement and planning requirements.  Members approved a request for an increase in resources, and onwards progression through formal governance.  </w:t>
      </w:r>
    </w:p>
    <w:p w14:paraId="7EB15F48" w14:textId="77777777" w:rsidR="00AA1EEB" w:rsidRPr="00AA1EEB" w:rsidRDefault="00AA1EEB" w:rsidP="00AA1EEB">
      <w:pPr>
        <w:rPr>
          <w:rFonts w:cs="Arial"/>
        </w:rPr>
      </w:pPr>
    </w:p>
    <w:p w14:paraId="75A14BC8" w14:textId="77777777" w:rsidR="00AA1EEB" w:rsidRDefault="00AA1EEB" w:rsidP="00AA1EEB">
      <w:pPr>
        <w:rPr>
          <w:rFonts w:cs="Arial"/>
        </w:rPr>
      </w:pPr>
      <w:r w:rsidRPr="00AA1EEB">
        <w:rPr>
          <w:rFonts w:cs="Arial"/>
        </w:rPr>
        <w:t xml:space="preserve">DECISION: Approved. </w:t>
      </w:r>
    </w:p>
    <w:p w14:paraId="47E536F6" w14:textId="77777777" w:rsidR="00AA1EEB" w:rsidRPr="00AA1EEB" w:rsidRDefault="00AA1EEB" w:rsidP="00AA1EEB">
      <w:pPr>
        <w:rPr>
          <w:rFonts w:cs="Arial"/>
        </w:rPr>
      </w:pPr>
    </w:p>
    <w:p w14:paraId="3F7A4639" w14:textId="77777777" w:rsidR="00AA1EEB" w:rsidRPr="00C919F7" w:rsidRDefault="00AA1EEB" w:rsidP="00AA1EEB">
      <w:pPr>
        <w:rPr>
          <w:rFonts w:cs="Arial"/>
        </w:rPr>
      </w:pPr>
      <w:r>
        <w:rPr>
          <w:rFonts w:cs="Arial"/>
          <w:b/>
        </w:rPr>
        <w:t>8. DCC Professionalism, Strategy and Engagement</w:t>
      </w:r>
    </w:p>
    <w:p w14:paraId="50E4BDCA" w14:textId="77777777" w:rsidR="00AA1EEB" w:rsidRPr="00AA1EEB" w:rsidRDefault="00AA1EEB" w:rsidP="00AA1EEB">
      <w:pPr>
        <w:pStyle w:val="Heading3"/>
      </w:pPr>
      <w:r>
        <w:t xml:space="preserve">8.1 </w:t>
      </w:r>
      <w:r w:rsidRPr="00C919F7">
        <w:t>Management Board Update</w:t>
      </w:r>
    </w:p>
    <w:p w14:paraId="7251DA5A" w14:textId="77777777" w:rsidR="00AA1EEB" w:rsidRPr="00AA1EEB" w:rsidRDefault="00AA1EEB" w:rsidP="00AA1EEB">
      <w:pPr>
        <w:rPr>
          <w:rFonts w:cs="Arial"/>
        </w:rPr>
      </w:pPr>
      <w:r>
        <w:rPr>
          <w:rFonts w:cs="Arial"/>
        </w:rPr>
        <w:t xml:space="preserve">DCC Taylor presented a report from the Professionalism, Strategy and Engagement Management Board which met 28 March.  This highlighted significant areas of portfolio business including data science apprenticeship schemes and work ongoing through the Firearms Licensing Review.  This was noted by members. </w:t>
      </w:r>
    </w:p>
    <w:p w14:paraId="4932A515" w14:textId="77777777" w:rsidR="00AA1EEB" w:rsidRPr="00AA1EEB" w:rsidRDefault="00AA1EEB" w:rsidP="00AA1EEB">
      <w:pPr>
        <w:pStyle w:val="Heading3"/>
      </w:pPr>
      <w:r>
        <w:t>8.2 Policing Together Update</w:t>
      </w:r>
    </w:p>
    <w:p w14:paraId="36F3F02B" w14:textId="77777777" w:rsidR="00AA1EEB" w:rsidRPr="0026451F" w:rsidRDefault="00AA1EEB" w:rsidP="00AA1EEB">
      <w:pPr>
        <w:rPr>
          <w:rFonts w:cs="Arial"/>
        </w:rPr>
      </w:pPr>
      <w:r>
        <w:rPr>
          <w:rFonts w:cs="Arial"/>
        </w:rPr>
        <w:t xml:space="preserve">ACC Duncan presented a report which provided an update on various strands of Policing Together activity being undertaken by Police Scotland. This was noted by members. </w:t>
      </w:r>
    </w:p>
    <w:p w14:paraId="47517DC8" w14:textId="77777777" w:rsidR="00AA1EEB" w:rsidRPr="0026451F" w:rsidRDefault="00AA1EEB" w:rsidP="0026451F">
      <w:pPr>
        <w:pStyle w:val="Heading3"/>
      </w:pPr>
      <w:r>
        <w:t>8.3 Operation Tarn</w:t>
      </w:r>
    </w:p>
    <w:p w14:paraId="1C534B88" w14:textId="77777777" w:rsidR="00AA1EEB" w:rsidRDefault="00AA1EEB" w:rsidP="00AA1EEB">
      <w:pPr>
        <w:rPr>
          <w:rFonts w:cs="Arial"/>
        </w:rPr>
      </w:pPr>
      <w:r>
        <w:rPr>
          <w:rFonts w:cs="Arial"/>
        </w:rPr>
        <w:t xml:space="preserve">ACC Speirs presented a report which provided an update on all aspects of the Public Inquiry. This was noted by members. </w:t>
      </w:r>
    </w:p>
    <w:p w14:paraId="42856D22" w14:textId="77777777" w:rsidR="0026451F" w:rsidRPr="0026451F" w:rsidRDefault="0026451F" w:rsidP="00AA1EEB">
      <w:pPr>
        <w:rPr>
          <w:rFonts w:cs="Arial"/>
        </w:rPr>
      </w:pPr>
    </w:p>
    <w:p w14:paraId="13B88B32" w14:textId="77777777" w:rsidR="00AA1EEB" w:rsidRPr="0026451F" w:rsidRDefault="0026451F" w:rsidP="0026451F">
      <w:pPr>
        <w:pStyle w:val="Heading3"/>
      </w:pPr>
      <w:r>
        <w:lastRenderedPageBreak/>
        <w:t xml:space="preserve">8.4 </w:t>
      </w:r>
      <w:r w:rsidR="00AA1EEB" w:rsidRPr="00504B28">
        <w:t>Lifting of Firearms Destruction Moratorium</w:t>
      </w:r>
    </w:p>
    <w:p w14:paraId="29C0A879" w14:textId="77777777" w:rsidR="00AA1EEB" w:rsidRDefault="00AA1EEB" w:rsidP="00AA1EEB">
      <w:pPr>
        <w:rPr>
          <w:rFonts w:cs="Arial"/>
        </w:rPr>
      </w:pPr>
      <w:r w:rsidRPr="00352E82">
        <w:rPr>
          <w:rFonts w:cs="Arial"/>
        </w:rPr>
        <w:t xml:space="preserve">ACC Speirs presented a report </w:t>
      </w:r>
      <w:r>
        <w:rPr>
          <w:rFonts w:cs="Arial"/>
        </w:rPr>
        <w:t>that sought SLB approval for the removal of the moratorium on destruction of firearms following changes to the national standard guidance.  This was noted and approved by members.</w:t>
      </w:r>
    </w:p>
    <w:p w14:paraId="5F0C0358" w14:textId="77777777" w:rsidR="00AA1EEB" w:rsidRPr="0026451F" w:rsidRDefault="00AA1EEB" w:rsidP="00AA1EEB">
      <w:pPr>
        <w:rPr>
          <w:rFonts w:cs="Arial"/>
        </w:rPr>
      </w:pPr>
      <w:r w:rsidRPr="0026451F">
        <w:rPr>
          <w:rFonts w:cs="Arial"/>
        </w:rPr>
        <w:t>DECISION: Approved</w:t>
      </w:r>
    </w:p>
    <w:p w14:paraId="6AE93B8E" w14:textId="77777777" w:rsidR="00AA1EEB" w:rsidRPr="0026451F" w:rsidRDefault="0026451F" w:rsidP="0026451F">
      <w:pPr>
        <w:pStyle w:val="Heading3"/>
      </w:pPr>
      <w:r>
        <w:t xml:space="preserve">8.5 </w:t>
      </w:r>
      <w:r w:rsidR="00AA1EEB" w:rsidRPr="00504B28">
        <w:t>Respiratory Protective Equipment Policy</w:t>
      </w:r>
    </w:p>
    <w:p w14:paraId="109EA8B4" w14:textId="77777777" w:rsidR="00AA1EEB" w:rsidRDefault="00AA1EEB" w:rsidP="00AA1EEB">
      <w:pPr>
        <w:rPr>
          <w:rFonts w:cs="Arial"/>
        </w:rPr>
      </w:pPr>
      <w:r w:rsidRPr="00352E82">
        <w:rPr>
          <w:rFonts w:cs="Arial"/>
        </w:rPr>
        <w:t>ACC Speirs presented a report</w:t>
      </w:r>
      <w:r>
        <w:rPr>
          <w:rFonts w:cs="Arial"/>
        </w:rPr>
        <w:t xml:space="preserve"> in relation to the above policy, which included legal counsel advice on the proposals.  Members discussed the introduction and implementation of policy including impact assessment and implementation plan, and it was agreed that these would be shared at the Senior Leaders Forum on 13 April. </w:t>
      </w:r>
    </w:p>
    <w:p w14:paraId="31BACD72" w14:textId="77777777" w:rsidR="00AA1EEB" w:rsidRDefault="00AA1EEB" w:rsidP="00AA1EEB">
      <w:pPr>
        <w:rPr>
          <w:rFonts w:cs="Arial"/>
        </w:rPr>
      </w:pPr>
    </w:p>
    <w:p w14:paraId="66684FE6" w14:textId="77777777" w:rsidR="00AA1EEB" w:rsidRPr="0026451F" w:rsidRDefault="00AA1EEB" w:rsidP="00AA1EEB">
      <w:pPr>
        <w:rPr>
          <w:rFonts w:cs="Arial"/>
        </w:rPr>
      </w:pPr>
      <w:r w:rsidRPr="0026451F">
        <w:rPr>
          <w:rFonts w:cs="Arial"/>
        </w:rPr>
        <w:t xml:space="preserve">DECISION: Approved </w:t>
      </w:r>
    </w:p>
    <w:p w14:paraId="4ACE2151" w14:textId="77777777" w:rsidR="00AA1EEB" w:rsidRDefault="00AA1EEB" w:rsidP="00AA1EEB">
      <w:pPr>
        <w:rPr>
          <w:rFonts w:cs="Arial"/>
          <w:b/>
        </w:rPr>
      </w:pPr>
    </w:p>
    <w:p w14:paraId="60E0F671" w14:textId="77777777" w:rsidR="00AA1EEB" w:rsidRDefault="00AA1EEB" w:rsidP="00AA1EEB">
      <w:pPr>
        <w:rPr>
          <w:rFonts w:cs="Arial"/>
          <w:b/>
        </w:rPr>
      </w:pPr>
    </w:p>
    <w:p w14:paraId="315B3AF9" w14:textId="77777777" w:rsidR="00AA1EEB" w:rsidRDefault="00AA1EEB" w:rsidP="00AA1EEB">
      <w:pPr>
        <w:pStyle w:val="Heading2"/>
      </w:pPr>
    </w:p>
    <w:p w14:paraId="13F227D8" w14:textId="77777777" w:rsidR="00AA1EEB" w:rsidRDefault="00AA1EEB" w:rsidP="00AA1EEB">
      <w:pPr>
        <w:pStyle w:val="Heading2"/>
      </w:pPr>
    </w:p>
    <w:p w14:paraId="4BEF4496" w14:textId="77777777" w:rsidR="00AA1EEB" w:rsidRDefault="00AA1EEB" w:rsidP="00AA1EEB">
      <w:pPr>
        <w:pStyle w:val="Heading2"/>
      </w:pPr>
    </w:p>
    <w:p w14:paraId="35271465" w14:textId="77777777" w:rsidR="00AA1EEB" w:rsidRDefault="00AA1EEB" w:rsidP="00AA1EEB">
      <w:pPr>
        <w:pStyle w:val="Heading2"/>
      </w:pPr>
    </w:p>
    <w:p w14:paraId="374641BB" w14:textId="77777777" w:rsidR="0026451F" w:rsidRPr="0026451F" w:rsidRDefault="0026451F" w:rsidP="0026451F"/>
    <w:p w14:paraId="1D547103" w14:textId="77777777" w:rsidR="00307729" w:rsidRDefault="00307729" w:rsidP="00307729">
      <w:pPr>
        <w:rPr>
          <w:rFonts w:cs="Arial"/>
        </w:rPr>
      </w:pPr>
    </w:p>
    <w:p w14:paraId="4B803DE8" w14:textId="77777777" w:rsidR="00B37849" w:rsidRDefault="00AE4567" w:rsidP="00AA1EEB">
      <w:pPr>
        <w:pStyle w:val="Heading2"/>
      </w:pPr>
      <w:r>
        <w:lastRenderedPageBreak/>
        <w:t>9</w:t>
      </w:r>
      <w:r w:rsidR="00B37849">
        <w:t>. Papers Approved for Submission to SPA</w:t>
      </w:r>
    </w:p>
    <w:p w14:paraId="11D3C181" w14:textId="77777777" w:rsidR="0026451F" w:rsidRDefault="0026451F" w:rsidP="0026451F">
      <w:pPr>
        <w:rPr>
          <w:rFonts w:cs="Arial"/>
        </w:rPr>
      </w:pPr>
      <w:r>
        <w:rPr>
          <w:rFonts w:cs="Arial"/>
        </w:rPr>
        <w:t>Item 5.5 Project Quest – SPA Resources Committee</w:t>
      </w:r>
    </w:p>
    <w:p w14:paraId="03B32BA3" w14:textId="77777777" w:rsidR="0026451F" w:rsidRPr="0026451F" w:rsidRDefault="0026451F" w:rsidP="0026451F"/>
    <w:p w14:paraId="0B9DC16B" w14:textId="77777777" w:rsidR="00B37849" w:rsidRDefault="00B37849" w:rsidP="00AA1EEB">
      <w:pPr>
        <w:pStyle w:val="Heading2"/>
      </w:pPr>
      <w:r>
        <w:t>1</w:t>
      </w:r>
      <w:r w:rsidR="00AE4567">
        <w:t>0</w:t>
      </w:r>
      <w:r>
        <w:t xml:space="preserve">. AOCB </w:t>
      </w:r>
    </w:p>
    <w:p w14:paraId="3E11D800" w14:textId="77777777" w:rsidR="00307729" w:rsidRDefault="0026451F" w:rsidP="00307729">
      <w:pPr>
        <w:rPr>
          <w:rFonts w:cs="Arial"/>
        </w:rPr>
      </w:pPr>
      <w:r>
        <w:rPr>
          <w:rFonts w:cs="Arial"/>
        </w:rPr>
        <w:t>Nil</w:t>
      </w:r>
    </w:p>
    <w:p w14:paraId="4D983F55" w14:textId="77777777" w:rsidR="00B37849" w:rsidRDefault="00B37849" w:rsidP="00AA1EEB">
      <w:pPr>
        <w:pStyle w:val="Heading2"/>
      </w:pPr>
      <w:r>
        <w:t>1</w:t>
      </w:r>
      <w:r w:rsidR="00777413">
        <w:t>1</w:t>
      </w:r>
      <w:r>
        <w:t xml:space="preserve">. Review of Actions </w:t>
      </w:r>
    </w:p>
    <w:p w14:paraId="64C276B8" w14:textId="77777777" w:rsidR="00B37849" w:rsidRDefault="00B37849" w:rsidP="004113E0">
      <w:r>
        <w:t xml:space="preserve">Actions generated at agenda items – </w:t>
      </w:r>
    </w:p>
    <w:p w14:paraId="13515EB1" w14:textId="77777777" w:rsidR="00B37849" w:rsidRDefault="00F97715" w:rsidP="004113E0">
      <w:r>
        <w:t>Nil</w:t>
      </w:r>
    </w:p>
    <w:p w14:paraId="33AA6AB8" w14:textId="77777777" w:rsidR="00B37849" w:rsidRDefault="00B37849" w:rsidP="00AA1EEB">
      <w:pPr>
        <w:pStyle w:val="Heading2"/>
      </w:pPr>
      <w:r>
        <w:t xml:space="preserve">Future Meeting </w:t>
      </w:r>
    </w:p>
    <w:p w14:paraId="2BCCD416" w14:textId="77777777" w:rsidR="0026451F" w:rsidRDefault="0026451F" w:rsidP="0026451F">
      <w:pPr>
        <w:rPr>
          <w:rFonts w:cs="Arial"/>
        </w:rPr>
      </w:pPr>
      <w:r w:rsidRPr="008F4319">
        <w:rPr>
          <w:rFonts w:cs="Arial"/>
        </w:rPr>
        <w:t xml:space="preserve">The next meeting will take place </w:t>
      </w:r>
      <w:r>
        <w:rPr>
          <w:rFonts w:cs="Arial"/>
        </w:rPr>
        <w:t xml:space="preserve">10 May in the Court Room, Police Scotland Headquarters.   </w:t>
      </w:r>
      <w:r w:rsidRPr="00AA3F64">
        <w:rPr>
          <w:rFonts w:cs="Arial"/>
        </w:rPr>
        <w:t>The Chair closed the meeting and thanked members for their input.</w:t>
      </w:r>
    </w:p>
    <w:p w14:paraId="6BF10F28" w14:textId="77777777" w:rsidR="00B37849" w:rsidRDefault="00B37849" w:rsidP="00F97715"/>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A5CD" w14:textId="77777777" w:rsidR="004113E0" w:rsidRDefault="004113E0" w:rsidP="00073608">
      <w:pPr>
        <w:spacing w:line="240" w:lineRule="auto"/>
      </w:pPr>
      <w:r>
        <w:separator/>
      </w:r>
    </w:p>
  </w:endnote>
  <w:endnote w:type="continuationSeparator" w:id="0">
    <w:p w14:paraId="3708BBAA"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E07E" w14:textId="77777777" w:rsidR="00073608" w:rsidRDefault="00073608">
    <w:pPr>
      <w:pStyle w:val="Footer"/>
    </w:pPr>
  </w:p>
  <w:p w14:paraId="35E31B17" w14:textId="362128F9"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D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E3EE8" w14:textId="77777777" w:rsidR="00073608" w:rsidRDefault="00073608">
    <w:pPr>
      <w:pStyle w:val="Footer"/>
    </w:pPr>
  </w:p>
  <w:p w14:paraId="58803C3F" w14:textId="7FBA6FFE"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D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72918" w14:textId="77777777" w:rsidR="00073608" w:rsidRDefault="00073608">
    <w:pPr>
      <w:pStyle w:val="Footer"/>
    </w:pPr>
  </w:p>
  <w:p w14:paraId="7E5073A7" w14:textId="073DA21C"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D47">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106530" w14:textId="77777777" w:rsidR="004113E0" w:rsidRDefault="004113E0" w:rsidP="00073608">
      <w:pPr>
        <w:spacing w:line="240" w:lineRule="auto"/>
      </w:pPr>
      <w:r>
        <w:separator/>
      </w:r>
    </w:p>
  </w:footnote>
  <w:footnote w:type="continuationSeparator" w:id="0">
    <w:p w14:paraId="0A0D7D04"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0CA79C" w14:textId="4BA1E4FF"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D47">
      <w:rPr>
        <w:rFonts w:ascii="Times New Roman" w:hAnsi="Times New Roman" w:cs="Times New Roman"/>
        <w:b/>
        <w:color w:val="FF0000"/>
      </w:rPr>
      <w:t>OFFICIAL</w:t>
    </w:r>
    <w:r>
      <w:rPr>
        <w:rFonts w:ascii="Times New Roman" w:hAnsi="Times New Roman" w:cs="Times New Roman"/>
        <w:b/>
        <w:color w:val="FF0000"/>
      </w:rPr>
      <w:fldChar w:fldCharType="end"/>
    </w:r>
  </w:p>
  <w:p w14:paraId="0486E225"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CDAA6" w14:textId="4E112602"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D47">
      <w:rPr>
        <w:rFonts w:ascii="Times New Roman" w:hAnsi="Times New Roman" w:cs="Times New Roman"/>
        <w:b/>
        <w:color w:val="FF0000"/>
      </w:rPr>
      <w:t>OFFICIAL</w:t>
    </w:r>
    <w:r>
      <w:rPr>
        <w:rFonts w:ascii="Times New Roman" w:hAnsi="Times New Roman" w:cs="Times New Roman"/>
        <w:b/>
        <w:color w:val="FF0000"/>
      </w:rPr>
      <w:fldChar w:fldCharType="end"/>
    </w:r>
  </w:p>
  <w:p w14:paraId="0AACF60A"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0DCE1" w14:textId="24E22B32"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37D47">
      <w:rPr>
        <w:rFonts w:ascii="Times New Roman" w:hAnsi="Times New Roman" w:cs="Times New Roman"/>
        <w:b/>
        <w:color w:val="FF0000"/>
      </w:rPr>
      <w:t>OFFICIAL</w:t>
    </w:r>
    <w:r>
      <w:rPr>
        <w:rFonts w:ascii="Times New Roman" w:hAnsi="Times New Roman" w:cs="Times New Roman"/>
        <w:b/>
        <w:color w:val="FF0000"/>
      </w:rPr>
      <w:fldChar w:fldCharType="end"/>
    </w:r>
  </w:p>
  <w:p w14:paraId="7AB67362"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2120828585">
    <w:abstractNumId w:val="1"/>
  </w:num>
  <w:num w:numId="2" w16cid:durableId="1695038628">
    <w:abstractNumId w:val="1"/>
  </w:num>
  <w:num w:numId="3" w16cid:durableId="1039940825">
    <w:abstractNumId w:val="1"/>
  </w:num>
  <w:num w:numId="4" w16cid:durableId="1178080023">
    <w:abstractNumId w:val="0"/>
  </w:num>
  <w:num w:numId="5" w16cid:durableId="1889292800">
    <w:abstractNumId w:val="1"/>
  </w:num>
  <w:num w:numId="6" w16cid:durableId="1404521472">
    <w:abstractNumId w:val="1"/>
  </w:num>
  <w:num w:numId="7" w16cid:durableId="662582322">
    <w:abstractNumId w:val="1"/>
  </w:num>
  <w:num w:numId="8" w16cid:durableId="1943292904">
    <w:abstractNumId w:val="8"/>
  </w:num>
  <w:num w:numId="9" w16cid:durableId="1765567042">
    <w:abstractNumId w:val="5"/>
  </w:num>
  <w:num w:numId="10" w16cid:durableId="1370568904">
    <w:abstractNumId w:val="3"/>
  </w:num>
  <w:num w:numId="11" w16cid:durableId="809136359">
    <w:abstractNumId w:val="7"/>
  </w:num>
  <w:num w:numId="12" w16cid:durableId="1242711521">
    <w:abstractNumId w:val="4"/>
  </w:num>
  <w:num w:numId="13" w16cid:durableId="598148615">
    <w:abstractNumId w:val="6"/>
  </w:num>
  <w:num w:numId="14" w16cid:durableId="2336658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3608"/>
    <w:rsid w:val="00085ECB"/>
    <w:rsid w:val="000C04ED"/>
    <w:rsid w:val="000F7E7B"/>
    <w:rsid w:val="00153096"/>
    <w:rsid w:val="001E3B2C"/>
    <w:rsid w:val="001E64F8"/>
    <w:rsid w:val="00237D47"/>
    <w:rsid w:val="0026451F"/>
    <w:rsid w:val="002922FE"/>
    <w:rsid w:val="002E251A"/>
    <w:rsid w:val="002F5D5D"/>
    <w:rsid w:val="00307729"/>
    <w:rsid w:val="003232C9"/>
    <w:rsid w:val="00354160"/>
    <w:rsid w:val="003B1CF2"/>
    <w:rsid w:val="003D656F"/>
    <w:rsid w:val="004113E0"/>
    <w:rsid w:val="00503F5F"/>
    <w:rsid w:val="00664EB2"/>
    <w:rsid w:val="006853CB"/>
    <w:rsid w:val="006F0C17"/>
    <w:rsid w:val="00732219"/>
    <w:rsid w:val="0076302B"/>
    <w:rsid w:val="00777413"/>
    <w:rsid w:val="007F7DE7"/>
    <w:rsid w:val="008126B1"/>
    <w:rsid w:val="008447FD"/>
    <w:rsid w:val="0088412E"/>
    <w:rsid w:val="008A18EF"/>
    <w:rsid w:val="009133DE"/>
    <w:rsid w:val="00944870"/>
    <w:rsid w:val="00AA1EEB"/>
    <w:rsid w:val="00AE4567"/>
    <w:rsid w:val="00AF35BC"/>
    <w:rsid w:val="00B00685"/>
    <w:rsid w:val="00B367D7"/>
    <w:rsid w:val="00B37849"/>
    <w:rsid w:val="00B93139"/>
    <w:rsid w:val="00BF1443"/>
    <w:rsid w:val="00BF2932"/>
    <w:rsid w:val="00C71716"/>
    <w:rsid w:val="00CD18D8"/>
    <w:rsid w:val="00CD2ADE"/>
    <w:rsid w:val="00D601A0"/>
    <w:rsid w:val="00D737EE"/>
    <w:rsid w:val="00DD3E4C"/>
    <w:rsid w:val="00E930F3"/>
    <w:rsid w:val="00F32668"/>
    <w:rsid w:val="00F52B61"/>
    <w:rsid w:val="00F75406"/>
    <w:rsid w:val="00F97715"/>
    <w:rsid w:val="00FE61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6B18A7"/>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307729"/>
    <w:pPr>
      <w:keepNext/>
      <w:keepLines/>
      <w:spacing w:before="600" w:after="200"/>
      <w:outlineLvl w:val="0"/>
    </w:pPr>
    <w:rPr>
      <w:rFonts w:eastAsiaTheme="majorEastAsia" w:cs="Arial"/>
      <w:color w:val="000000" w:themeColor="text1"/>
    </w:rPr>
  </w:style>
  <w:style w:type="paragraph" w:styleId="Heading2">
    <w:name w:val="heading 2"/>
    <w:basedOn w:val="Normal"/>
    <w:next w:val="Normal"/>
    <w:link w:val="Heading2Char"/>
    <w:autoRedefine/>
    <w:uiPriority w:val="9"/>
    <w:unhideWhenUsed/>
    <w:qFormat/>
    <w:rsid w:val="00AA1EEB"/>
    <w:pPr>
      <w:keepNext/>
      <w:keepLines/>
      <w:spacing w:before="600" w:after="200"/>
      <w:outlineLvl w:val="1"/>
    </w:pPr>
    <w:rPr>
      <w:rFonts w:eastAsiaTheme="majorEastAsia" w:cs="Arial"/>
      <w:color w:val="000000" w:themeColor="text1"/>
    </w:rPr>
  </w:style>
  <w:style w:type="paragraph" w:styleId="Heading3">
    <w:name w:val="heading 3"/>
    <w:basedOn w:val="Normal"/>
    <w:next w:val="Normal"/>
    <w:link w:val="Heading3Char"/>
    <w:autoRedefine/>
    <w:uiPriority w:val="9"/>
    <w:unhideWhenUsed/>
    <w:qFormat/>
    <w:rsid w:val="00307729"/>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07729"/>
    <w:rPr>
      <w:rFonts w:eastAsiaTheme="majorEastAsia" w:cs="Arial"/>
      <w:color w:val="000000" w:themeColor="text1"/>
      <w:szCs w:val="24"/>
    </w:rPr>
  </w:style>
  <w:style w:type="character" w:customStyle="1" w:styleId="Heading2Char">
    <w:name w:val="Heading 2 Char"/>
    <w:basedOn w:val="DefaultParagraphFont"/>
    <w:link w:val="Heading2"/>
    <w:uiPriority w:val="9"/>
    <w:rsid w:val="00AA1EEB"/>
    <w:rPr>
      <w:rFonts w:eastAsiaTheme="majorEastAsia" w:cs="Arial"/>
      <w:color w:val="000000" w:themeColor="text1"/>
      <w:szCs w:val="24"/>
    </w:rPr>
  </w:style>
  <w:style w:type="character" w:customStyle="1" w:styleId="Heading3Char">
    <w:name w:val="Heading 3 Char"/>
    <w:basedOn w:val="DefaultParagraphFont"/>
    <w:link w:val="Heading3"/>
    <w:uiPriority w:val="9"/>
    <w:rsid w:val="00307729"/>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9</Pages>
  <Words>1198</Words>
  <Characters>6830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8012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5</cp:revision>
  <dcterms:created xsi:type="dcterms:W3CDTF">2023-06-21T08:56:00Z</dcterms:created>
  <dcterms:modified xsi:type="dcterms:W3CDTF">2024-03-18T13:14:00Z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