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EC1E45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E7544">
              <w:t>3303</w:t>
            </w:r>
          </w:p>
          <w:p w14:paraId="34BDABA6" w14:textId="7EA2A2E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B4A3F">
              <w:t>28</w:t>
            </w:r>
            <w:r w:rsidR="006D5799">
              <w:t xml:space="preserve"> </w:t>
            </w:r>
            <w:r w:rsidR="005E6D8D">
              <w:t>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243171F" w14:textId="77777777" w:rsidR="005E6D8D" w:rsidRDefault="005E6D8D" w:rsidP="005E6D8D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E6D8D">
        <w:rPr>
          <w:rFonts w:eastAsiaTheme="majorEastAsia" w:cstheme="majorBidi"/>
          <w:b/>
          <w:color w:val="000000" w:themeColor="text1"/>
          <w:szCs w:val="26"/>
        </w:rPr>
        <w:t>As of or near the 1</w:t>
      </w:r>
      <w:r w:rsidRPr="005E6D8D">
        <w:rPr>
          <w:rFonts w:eastAsiaTheme="majorEastAsia" w:cstheme="majorBidi"/>
          <w:b/>
          <w:color w:val="000000" w:themeColor="text1"/>
          <w:szCs w:val="26"/>
          <w:vertAlign w:val="superscript"/>
        </w:rPr>
        <w:t xml:space="preserve">st </w:t>
      </w:r>
      <w:r w:rsidRPr="005E6D8D">
        <w:rPr>
          <w:rFonts w:eastAsiaTheme="majorEastAsia" w:cstheme="majorBidi"/>
          <w:b/>
          <w:color w:val="000000" w:themeColor="text1"/>
          <w:szCs w:val="26"/>
        </w:rPr>
        <w:t xml:space="preserve">of October, how many crimes have been given a crime or reference number to which no investigating officer has been allocated? </w:t>
      </w:r>
    </w:p>
    <w:p w14:paraId="21550CED" w14:textId="5CF95FD8" w:rsidR="005E6D8D" w:rsidRPr="005E6D8D" w:rsidRDefault="005E6D8D" w:rsidP="005E6D8D">
      <w:pPr>
        <w:tabs>
          <w:tab w:val="left" w:pos="5400"/>
        </w:tabs>
        <w:ind w:left="360"/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As of 10 October 2025, there were 207 </w:t>
      </w:r>
      <w:r w:rsidR="00880822">
        <w:rPr>
          <w:rFonts w:eastAsiaTheme="majorEastAsia" w:cstheme="majorBidi"/>
          <w:bCs/>
          <w:color w:val="000000" w:themeColor="text1"/>
          <w:szCs w:val="26"/>
        </w:rPr>
        <w:t>crime reports unallocated to an officer.</w:t>
      </w:r>
    </w:p>
    <w:p w14:paraId="02DABF0E" w14:textId="77777777" w:rsidR="005E6D8D" w:rsidRPr="005E6D8D" w:rsidRDefault="005E6D8D" w:rsidP="005E6D8D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E6D8D">
        <w:rPr>
          <w:rFonts w:eastAsiaTheme="majorEastAsia" w:cstheme="majorBidi"/>
          <w:b/>
          <w:color w:val="000000" w:themeColor="text1"/>
          <w:szCs w:val="26"/>
        </w:rPr>
        <w:t>Reference 1).   How many investigating officers do you have assigned to this number?</w:t>
      </w:r>
    </w:p>
    <w:p w14:paraId="3A25B9A1" w14:textId="2427ED17" w:rsidR="00880822" w:rsidRPr="00880822" w:rsidRDefault="00880822" w:rsidP="00880822">
      <w:pPr>
        <w:tabs>
          <w:tab w:val="left" w:pos="5400"/>
        </w:tabs>
        <w:ind w:left="360"/>
      </w:pPr>
      <w:r>
        <w:t>Zero.  If a crime report is unallocated, it</w:t>
      </w:r>
      <w:r w:rsidRPr="00880822">
        <w:t xml:space="preserve"> does not have an investigating officer assigned to it. However, this does not mean the </w:t>
      </w:r>
      <w:r>
        <w:t>crime report</w:t>
      </w:r>
      <w:r w:rsidRPr="00880822">
        <w:t xml:space="preserve"> has not been reviewed by an officer.</w:t>
      </w: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E308F9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4A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4BB5B8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4A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FE846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4A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726A29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4A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55BA74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4A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076FD3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4A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72C5D"/>
    <w:multiLevelType w:val="hybridMultilevel"/>
    <w:tmpl w:val="32545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C30F9"/>
    <w:multiLevelType w:val="hybridMultilevel"/>
    <w:tmpl w:val="62E0A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41238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8775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10F2A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E7544"/>
    <w:rsid w:val="004F653C"/>
    <w:rsid w:val="00540A52"/>
    <w:rsid w:val="00557306"/>
    <w:rsid w:val="005E6D8D"/>
    <w:rsid w:val="00645CFA"/>
    <w:rsid w:val="00685219"/>
    <w:rsid w:val="006D5799"/>
    <w:rsid w:val="007440EA"/>
    <w:rsid w:val="00750D83"/>
    <w:rsid w:val="00785DBC"/>
    <w:rsid w:val="00793DD5"/>
    <w:rsid w:val="007B4A3F"/>
    <w:rsid w:val="007D55F6"/>
    <w:rsid w:val="007F490F"/>
    <w:rsid w:val="0086779C"/>
    <w:rsid w:val="00874BFD"/>
    <w:rsid w:val="00880822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7459A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7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1560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