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F70062" w:rsidR="00B17211" w:rsidRPr="00B17211" w:rsidRDefault="00B17211" w:rsidP="007F490F">
            <w:r w:rsidRPr="007F490F">
              <w:rPr>
                <w:rStyle w:val="Heading2Char"/>
              </w:rPr>
              <w:t>Our reference:</w:t>
            </w:r>
            <w:r>
              <w:t xml:space="preserve">  FOI 2</w:t>
            </w:r>
            <w:r w:rsidR="00EF0FBB">
              <w:t>5</w:t>
            </w:r>
            <w:r>
              <w:t>-</w:t>
            </w:r>
            <w:r w:rsidR="004A596D">
              <w:t>2477</w:t>
            </w:r>
          </w:p>
          <w:p w14:paraId="34BDABA6" w14:textId="0025884D" w:rsidR="00B17211" w:rsidRDefault="00456324" w:rsidP="00EE2373">
            <w:r w:rsidRPr="007F490F">
              <w:rPr>
                <w:rStyle w:val="Heading2Char"/>
              </w:rPr>
              <w:t>Respon</w:t>
            </w:r>
            <w:r w:rsidR="007D55F6">
              <w:rPr>
                <w:rStyle w:val="Heading2Char"/>
              </w:rPr>
              <w:t>ded to:</w:t>
            </w:r>
            <w:r w:rsidR="007F490F">
              <w:t xml:space="preserve">  </w:t>
            </w:r>
            <w:r w:rsidR="00D117BA">
              <w:t>15</w:t>
            </w:r>
            <w:r w:rsidR="006D5799">
              <w:t xml:space="preserve"> </w:t>
            </w:r>
            <w:r w:rsidR="00152BF5">
              <w:t>Decembe</w:t>
            </w:r>
            <w:r w:rsidR="008B3597">
              <w:t>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B42EC99" w14:textId="3D7E275B" w:rsidR="004A596D" w:rsidRPr="004A596D" w:rsidRDefault="004A596D" w:rsidP="004A596D">
      <w:pPr>
        <w:tabs>
          <w:tab w:val="left" w:pos="5400"/>
        </w:tabs>
        <w:rPr>
          <w:rFonts w:eastAsiaTheme="majorEastAsia" w:cstheme="majorBidi"/>
          <w:b/>
          <w:color w:val="000000" w:themeColor="text1"/>
          <w:szCs w:val="26"/>
        </w:rPr>
      </w:pPr>
      <w:r w:rsidRPr="004A596D">
        <w:rPr>
          <w:rFonts w:eastAsiaTheme="majorEastAsia" w:cstheme="majorBidi"/>
          <w:b/>
          <w:color w:val="000000" w:themeColor="text1"/>
          <w:szCs w:val="26"/>
        </w:rPr>
        <w:t>As a freedom of information request, please provide, for the period from 2015-2025:</w:t>
      </w:r>
    </w:p>
    <w:p w14:paraId="16B90296" w14:textId="219FC728" w:rsidR="004A596D" w:rsidRPr="009476C9" w:rsidRDefault="004A596D" w:rsidP="004A596D">
      <w:pPr>
        <w:pStyle w:val="ListParagraph"/>
        <w:numPr>
          <w:ilvl w:val="0"/>
          <w:numId w:val="2"/>
        </w:numPr>
        <w:tabs>
          <w:tab w:val="left" w:pos="5400"/>
        </w:tabs>
        <w:rPr>
          <w:rFonts w:eastAsiaTheme="majorEastAsia" w:cstheme="majorBidi"/>
          <w:b/>
          <w:color w:val="000000" w:themeColor="text1"/>
          <w:szCs w:val="26"/>
        </w:rPr>
      </w:pPr>
      <w:r w:rsidRPr="009476C9">
        <w:rPr>
          <w:rFonts w:eastAsiaTheme="majorEastAsia" w:cstheme="majorBidi"/>
          <w:b/>
          <w:color w:val="000000" w:themeColor="text1"/>
          <w:szCs w:val="26"/>
        </w:rPr>
        <w:t>The number of police officers and staff investigated for misconduct, split by whether or not there was risk assessment relating to the welfare of the officer under investigation.</w:t>
      </w:r>
      <w:r w:rsidR="00E430A6">
        <w:rPr>
          <w:rFonts w:eastAsiaTheme="majorEastAsia" w:cstheme="majorBidi"/>
          <w:b/>
          <w:color w:val="000000" w:themeColor="text1"/>
          <w:szCs w:val="26"/>
        </w:rPr>
        <w:t xml:space="preserve">  </w:t>
      </w:r>
      <w:r w:rsidRPr="009476C9">
        <w:rPr>
          <w:rFonts w:eastAsiaTheme="majorEastAsia" w:cstheme="majorBidi"/>
          <w:b/>
          <w:color w:val="000000" w:themeColor="text1"/>
          <w:szCs w:val="26"/>
        </w:rPr>
        <w:t>If there was such a risk assessment, please provide those figures split by risk category (such as low, medium or high)</w:t>
      </w:r>
    </w:p>
    <w:p w14:paraId="11D7023F" w14:textId="7A7A486A" w:rsidR="002416B7" w:rsidRPr="004A596D" w:rsidRDefault="002416B7" w:rsidP="00CF5B5D">
      <w:pPr>
        <w:tabs>
          <w:tab w:val="left" w:pos="5400"/>
        </w:tabs>
        <w:ind w:left="360"/>
        <w:rPr>
          <w:rFonts w:eastAsiaTheme="majorEastAsia" w:cstheme="majorBidi"/>
          <w:b/>
          <w:color w:val="000000" w:themeColor="text1"/>
          <w:szCs w:val="26"/>
        </w:rPr>
      </w:pPr>
      <w:r w:rsidRPr="004A596D">
        <w:rPr>
          <w:rFonts w:eastAsiaTheme="majorEastAsia" w:cstheme="majorBidi"/>
          <w:b/>
          <w:color w:val="000000" w:themeColor="text1"/>
          <w:szCs w:val="26"/>
        </w:rPr>
        <w:t>Additionally, please provide each of the figures requested above split into annual totals for the period.</w:t>
      </w:r>
    </w:p>
    <w:p w14:paraId="1B494F80" w14:textId="77777777" w:rsidR="00CF5B5D" w:rsidRPr="00453F0A" w:rsidRDefault="00CF5B5D" w:rsidP="006879B0">
      <w:r>
        <w:t xml:space="preserve">Unfortunately,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to process your request and I am therefore refusing to do so in terms of s</w:t>
      </w:r>
      <w:r w:rsidRPr="00453F0A">
        <w:t xml:space="preserve">ection 12(1) </w:t>
      </w:r>
      <w:r>
        <w:t>of the Act</w:t>
      </w:r>
      <w:r w:rsidRPr="00453F0A">
        <w:t>.</w:t>
      </w:r>
    </w:p>
    <w:p w14:paraId="249CBFC1" w14:textId="57BA77C6" w:rsidR="004A596D" w:rsidRPr="004A596D" w:rsidRDefault="004A596D" w:rsidP="004A596D">
      <w:pPr>
        <w:tabs>
          <w:tab w:val="left" w:pos="5400"/>
        </w:tabs>
        <w:rPr>
          <w:rFonts w:eastAsiaTheme="majorEastAsia" w:cstheme="majorBidi"/>
          <w:color w:val="000000" w:themeColor="text1"/>
          <w:szCs w:val="26"/>
        </w:rPr>
      </w:pPr>
      <w:r w:rsidRPr="004A596D">
        <w:rPr>
          <w:rFonts w:eastAsiaTheme="majorEastAsia" w:cstheme="majorBidi"/>
          <w:color w:val="000000" w:themeColor="text1"/>
          <w:szCs w:val="26"/>
        </w:rPr>
        <w:t>For Police Staff, as part of the initial contact made by the line manager/</w:t>
      </w:r>
      <w:r w:rsidR="009476C9">
        <w:rPr>
          <w:rFonts w:eastAsiaTheme="majorEastAsia" w:cstheme="majorBidi"/>
          <w:color w:val="000000" w:themeColor="text1"/>
          <w:szCs w:val="26"/>
        </w:rPr>
        <w:t xml:space="preserve"> </w:t>
      </w:r>
      <w:r w:rsidRPr="004A596D">
        <w:rPr>
          <w:rFonts w:eastAsiaTheme="majorEastAsia" w:cstheme="majorBidi"/>
          <w:color w:val="000000" w:themeColor="text1"/>
          <w:szCs w:val="26"/>
        </w:rPr>
        <w:t>liaison officer</w:t>
      </w:r>
      <w:r w:rsidR="009476C9">
        <w:rPr>
          <w:rFonts w:eastAsiaTheme="majorEastAsia" w:cstheme="majorBidi"/>
          <w:color w:val="000000" w:themeColor="text1"/>
          <w:szCs w:val="26"/>
        </w:rPr>
        <w:t>,</w:t>
      </w:r>
      <w:r w:rsidRPr="004A596D">
        <w:rPr>
          <w:rFonts w:eastAsiaTheme="majorEastAsia" w:cstheme="majorBidi"/>
          <w:color w:val="000000" w:themeColor="text1"/>
          <w:szCs w:val="26"/>
        </w:rPr>
        <w:t xml:space="preserve"> they will discuss, if necessary, whether the staff member wishes to complete an Individual Stress Assessment Risk Questionnaire, either on their own or with support.</w:t>
      </w:r>
    </w:p>
    <w:p w14:paraId="7EA6F71A" w14:textId="3EE76B0A" w:rsidR="002161ED" w:rsidRPr="009476C9" w:rsidRDefault="004A596D" w:rsidP="004A596D">
      <w:pPr>
        <w:tabs>
          <w:tab w:val="left" w:pos="5400"/>
        </w:tabs>
        <w:rPr>
          <w:rFonts w:eastAsiaTheme="majorEastAsia" w:cstheme="majorBidi"/>
          <w:color w:val="000000" w:themeColor="text1"/>
          <w:szCs w:val="26"/>
        </w:rPr>
      </w:pPr>
      <w:r w:rsidRPr="004A596D">
        <w:rPr>
          <w:rFonts w:eastAsiaTheme="majorEastAsia" w:cstheme="majorBidi"/>
          <w:color w:val="000000" w:themeColor="text1"/>
          <w:szCs w:val="26"/>
        </w:rPr>
        <w:t xml:space="preserve">Our policy requires that completed forms are sent to </w:t>
      </w:r>
      <w:r w:rsidR="00CF5B5D">
        <w:rPr>
          <w:rFonts w:eastAsiaTheme="majorEastAsia" w:cstheme="majorBidi"/>
          <w:color w:val="000000" w:themeColor="text1"/>
          <w:szCs w:val="26"/>
        </w:rPr>
        <w:t>Human Resources</w:t>
      </w:r>
      <w:r w:rsidRPr="004A596D">
        <w:rPr>
          <w:rFonts w:eastAsiaTheme="majorEastAsia" w:cstheme="majorBidi"/>
          <w:color w:val="000000" w:themeColor="text1"/>
          <w:szCs w:val="26"/>
        </w:rPr>
        <w:t xml:space="preserve"> for filing (if permission is given) or returned to the individual with a memorandum placed in their personal file.  This data is not recorded in a format </w:t>
      </w:r>
      <w:r w:rsidR="002416B7">
        <w:rPr>
          <w:rFonts w:eastAsiaTheme="majorEastAsia" w:cstheme="majorBidi"/>
          <w:color w:val="000000" w:themeColor="text1"/>
          <w:szCs w:val="26"/>
        </w:rPr>
        <w:t>that can be reported on.</w:t>
      </w:r>
    </w:p>
    <w:p w14:paraId="08D9F0F3" w14:textId="77777777" w:rsidR="009476C9" w:rsidRDefault="002161ED" w:rsidP="002161ED">
      <w:pPr>
        <w:rPr>
          <w:rFonts w:eastAsiaTheme="majorEastAsia" w:cstheme="majorBidi"/>
          <w:bCs/>
          <w:color w:val="000000" w:themeColor="text1"/>
          <w:szCs w:val="26"/>
        </w:rPr>
      </w:pPr>
      <w:r w:rsidRPr="002161ED">
        <w:rPr>
          <w:rFonts w:eastAsiaTheme="majorEastAsia" w:cstheme="majorBidi"/>
          <w:bCs/>
          <w:color w:val="000000" w:themeColor="text1"/>
          <w:szCs w:val="26"/>
        </w:rPr>
        <w:t xml:space="preserve">In relation to police officers, all </w:t>
      </w:r>
      <w:r w:rsidR="00B54EB4">
        <w:rPr>
          <w:rFonts w:eastAsiaTheme="majorEastAsia" w:cstheme="majorBidi"/>
          <w:bCs/>
          <w:color w:val="000000" w:themeColor="text1"/>
          <w:szCs w:val="26"/>
        </w:rPr>
        <w:t xml:space="preserve">conduct </w:t>
      </w:r>
      <w:r w:rsidRPr="002161ED">
        <w:rPr>
          <w:rFonts w:eastAsiaTheme="majorEastAsia" w:cstheme="majorBidi"/>
          <w:bCs/>
          <w:color w:val="000000" w:themeColor="text1"/>
          <w:szCs w:val="26"/>
        </w:rPr>
        <w:t xml:space="preserve">cases would require </w:t>
      </w:r>
      <w:r w:rsidR="00B54EB4">
        <w:rPr>
          <w:rFonts w:eastAsiaTheme="majorEastAsia" w:cstheme="majorBidi"/>
          <w:bCs/>
          <w:color w:val="000000" w:themeColor="text1"/>
          <w:szCs w:val="26"/>
        </w:rPr>
        <w:t xml:space="preserve">a </w:t>
      </w:r>
      <w:r w:rsidRPr="002161ED">
        <w:rPr>
          <w:rFonts w:eastAsiaTheme="majorEastAsia" w:cstheme="majorBidi"/>
          <w:bCs/>
          <w:color w:val="000000" w:themeColor="text1"/>
          <w:szCs w:val="26"/>
        </w:rPr>
        <w:t xml:space="preserve">manual review to ascertain if there was a risk assessment of the officer’s welfare undertaken and the outcome of same. </w:t>
      </w:r>
    </w:p>
    <w:p w14:paraId="7174A991" w14:textId="5C2D4BE2" w:rsidR="002161ED" w:rsidRPr="00B54EB4" w:rsidRDefault="00CF5B5D" w:rsidP="002161ED">
      <w:pPr>
        <w:rPr>
          <w:rFonts w:eastAsiaTheme="majorEastAsia" w:cstheme="majorBidi"/>
          <w:bCs/>
          <w:color w:val="000000" w:themeColor="text1"/>
          <w:szCs w:val="26"/>
        </w:rPr>
      </w:pPr>
      <w:r>
        <w:t>Given the numbers involved</w:t>
      </w:r>
      <w:r w:rsidR="002161ED">
        <w:t xml:space="preserve">, this is an exercise which would exceed the cost limit set out in the Fees Regulations. </w:t>
      </w:r>
    </w:p>
    <w:p w14:paraId="68878775" w14:textId="77777777" w:rsidR="002161ED" w:rsidRDefault="002161ED" w:rsidP="004A596D">
      <w:pPr>
        <w:tabs>
          <w:tab w:val="left" w:pos="5400"/>
        </w:tabs>
        <w:rPr>
          <w:rFonts w:eastAsiaTheme="majorEastAsia" w:cstheme="majorBidi"/>
          <w:b/>
          <w:color w:val="000000" w:themeColor="text1"/>
          <w:szCs w:val="26"/>
        </w:rPr>
      </w:pPr>
    </w:p>
    <w:p w14:paraId="304AC153" w14:textId="77777777" w:rsidR="00CF5B5D" w:rsidRDefault="00CF5B5D">
      <w:pPr>
        <w:rPr>
          <w:rFonts w:eastAsiaTheme="majorEastAsia" w:cstheme="majorBidi"/>
          <w:b/>
          <w:color w:val="000000" w:themeColor="text1"/>
          <w:szCs w:val="26"/>
        </w:rPr>
      </w:pPr>
      <w:r>
        <w:rPr>
          <w:rFonts w:eastAsiaTheme="majorEastAsia" w:cstheme="majorBidi"/>
          <w:b/>
          <w:color w:val="000000" w:themeColor="text1"/>
          <w:szCs w:val="26"/>
        </w:rPr>
        <w:br w:type="page"/>
      </w:r>
    </w:p>
    <w:p w14:paraId="52A4F8C0" w14:textId="50C4FDD5" w:rsidR="004A596D" w:rsidRPr="009476C9" w:rsidRDefault="004A596D" w:rsidP="009476C9">
      <w:pPr>
        <w:pStyle w:val="ListParagraph"/>
        <w:numPr>
          <w:ilvl w:val="0"/>
          <w:numId w:val="2"/>
        </w:numPr>
        <w:tabs>
          <w:tab w:val="left" w:pos="5400"/>
        </w:tabs>
        <w:rPr>
          <w:rFonts w:eastAsiaTheme="majorEastAsia" w:cstheme="majorBidi"/>
          <w:b/>
          <w:color w:val="000000" w:themeColor="text1"/>
          <w:szCs w:val="26"/>
        </w:rPr>
      </w:pPr>
      <w:r w:rsidRPr="009476C9">
        <w:rPr>
          <w:rFonts w:eastAsiaTheme="majorEastAsia" w:cstheme="majorBidi"/>
          <w:b/>
          <w:color w:val="000000" w:themeColor="text1"/>
          <w:szCs w:val="26"/>
        </w:rPr>
        <w:lastRenderedPageBreak/>
        <w:t>The number of police officers and staff who committed suicide, split by whether or not they were subject to a misconduct investigation.</w:t>
      </w:r>
    </w:p>
    <w:p w14:paraId="34BDABB8" w14:textId="414FB13F" w:rsidR="00255F1E" w:rsidRDefault="00B54EB4" w:rsidP="009D2AA5">
      <w:pPr>
        <w:tabs>
          <w:tab w:val="left" w:pos="5400"/>
        </w:tabs>
      </w:pPr>
      <w:r>
        <w:t xml:space="preserve">In relation to Police Staff, I can advise that during the time period specified, </w:t>
      </w:r>
      <w:r w:rsidRPr="00B54EB4">
        <w:t>one member of staff had an ongoing disciplinary investigation at the time of their death</w:t>
      </w:r>
      <w:r>
        <w:t>.</w:t>
      </w:r>
    </w:p>
    <w:p w14:paraId="6D644216" w14:textId="2611C7F2" w:rsidR="00B54EB4" w:rsidRDefault="00B54EB4" w:rsidP="00B54EB4">
      <w:r>
        <w:t>For Police Officer</w:t>
      </w:r>
      <w:r w:rsidR="009476C9">
        <w:t>s</w:t>
      </w:r>
      <w:r>
        <w:t>, the information sought is held by Police Scotland, but I am refusing to provide it in terms of s</w:t>
      </w:r>
      <w:r w:rsidRPr="00453F0A">
        <w:t>ection 16</w:t>
      </w:r>
      <w:r>
        <w:t>(1) of the Act on the basis that the section 25(1) exemption applies:</w:t>
      </w:r>
    </w:p>
    <w:p w14:paraId="3A482EBE" w14:textId="77777777" w:rsidR="00B54EB4" w:rsidRDefault="00B54EB4" w:rsidP="00B54EB4">
      <w:r>
        <w:t>“Information which the applicant can reasonably obtain other than by requesting it […] is exempt information”.</w:t>
      </w:r>
    </w:p>
    <w:p w14:paraId="7E360676" w14:textId="03E3DE0F" w:rsidR="00B54EB4" w:rsidRDefault="00B54EB4" w:rsidP="00B54EB4">
      <w:r>
        <w:t xml:space="preserve">The information sought is publicly available: </w:t>
      </w:r>
    </w:p>
    <w:p w14:paraId="34BDABBD" w14:textId="263B08C7" w:rsidR="00BF6B81" w:rsidRDefault="00B54EB4" w:rsidP="009D2AA5">
      <w:pPr>
        <w:tabs>
          <w:tab w:val="left" w:pos="5400"/>
        </w:tabs>
      </w:pPr>
      <w:hyperlink r:id="rId11" w:history="1">
        <w:r>
          <w:rPr>
            <w:rStyle w:val="Hyperlink"/>
          </w:rPr>
          <w:t>Disclosure Log - 25-1475 - PSD - Officer death in service stats - suicide - inc. whether active misconduct/ complaint - 10 yrs</w:t>
        </w:r>
      </w:hyperlink>
      <w:r>
        <w:t xml:space="preserve"> </w:t>
      </w:r>
    </w:p>
    <w:p w14:paraId="2A03F5FC" w14:textId="77777777" w:rsidR="00CF5B5D" w:rsidRDefault="00CF5B5D" w:rsidP="009D2AA5">
      <w:pPr>
        <w:tabs>
          <w:tab w:val="left" w:pos="5400"/>
        </w:tabs>
      </w:pPr>
    </w:p>
    <w:p w14:paraId="5B42A8BC" w14:textId="319AD1C5" w:rsidR="00B54EB4" w:rsidRDefault="00CF5B5D" w:rsidP="009D2AA5">
      <w:pPr>
        <w:pStyle w:val="ListParagraph"/>
        <w:numPr>
          <w:ilvl w:val="0"/>
          <w:numId w:val="3"/>
        </w:numPr>
        <w:tabs>
          <w:tab w:val="left" w:pos="5400"/>
        </w:tabs>
        <w:rPr>
          <w:rFonts w:eastAsiaTheme="majorEastAsia" w:cstheme="majorBidi"/>
          <w:b/>
          <w:color w:val="000000" w:themeColor="text1"/>
          <w:szCs w:val="26"/>
        </w:rPr>
      </w:pPr>
      <w:r w:rsidRPr="009476C9">
        <w:rPr>
          <w:rFonts w:eastAsiaTheme="majorEastAsia" w:cstheme="majorBidi"/>
          <w:b/>
          <w:color w:val="000000" w:themeColor="text1"/>
          <w:szCs w:val="26"/>
        </w:rPr>
        <w:t>If they were subject to such an investigation, please provide those figures split by whether or not a risk assessment had been performed, and by risk category (such as low, medium or high)</w:t>
      </w:r>
    </w:p>
    <w:p w14:paraId="1978A76F" w14:textId="77777777" w:rsidR="00E430A6" w:rsidRDefault="00E430A6" w:rsidP="006879B0">
      <w:r>
        <w:t>Having considered your request in terms of the Act, I am refusing to confirm or deny whether the information sought exists or is held by Police Scotland in terms of section 18.</w:t>
      </w:r>
    </w:p>
    <w:p w14:paraId="44BBFEA1" w14:textId="77777777" w:rsidR="00E430A6" w:rsidRDefault="00E430A6" w:rsidP="006879B0">
      <w:r>
        <w:t>Section 18 applies where the following two conditions are met:</w:t>
      </w:r>
    </w:p>
    <w:p w14:paraId="7B242DE4" w14:textId="77777777" w:rsidR="00E430A6" w:rsidRDefault="00E430A6" w:rsidP="00E430A6">
      <w:pPr>
        <w:pStyle w:val="ListParagraph"/>
        <w:numPr>
          <w:ilvl w:val="0"/>
          <w:numId w:val="4"/>
        </w:numPr>
      </w:pPr>
      <w:r>
        <w:t>It would be contrary to the public interest to reveal whether the information is held.</w:t>
      </w:r>
    </w:p>
    <w:p w14:paraId="36018801" w14:textId="7F2DC592" w:rsidR="00E430A6" w:rsidRDefault="00E430A6" w:rsidP="006879B0">
      <w:pPr>
        <w:pStyle w:val="ListParagraph"/>
        <w:ind w:left="360"/>
      </w:pPr>
      <w:r>
        <w:t>Whilst we accept that accountability and contributing to public debate are compelling arguments, the overwhelming public interest lies in protecting individual’s rights to privacy and not causing undue stress and upset to the loved ones of the deceased.</w:t>
      </w:r>
    </w:p>
    <w:p w14:paraId="73CB51B9" w14:textId="77777777" w:rsidR="00E430A6" w:rsidRDefault="00E430A6" w:rsidP="006879B0">
      <w:pPr>
        <w:pStyle w:val="ListParagraph"/>
        <w:ind w:left="360"/>
      </w:pPr>
    </w:p>
    <w:p w14:paraId="70F1C966" w14:textId="039B7D97" w:rsidR="00E430A6" w:rsidRPr="00E430A6" w:rsidRDefault="00E430A6" w:rsidP="00FE01B1">
      <w:pPr>
        <w:pStyle w:val="ListParagraph"/>
        <w:numPr>
          <w:ilvl w:val="0"/>
          <w:numId w:val="4"/>
        </w:numPr>
        <w:tabs>
          <w:tab w:val="left" w:pos="5400"/>
        </w:tabs>
      </w:pPr>
      <w:r>
        <w:t>If the information was held, it would be exempt from disclosure in terms of at least one exemption set out in the Act.  In this instance, the exemption outlined at section 39(1) applies.</w:t>
      </w:r>
    </w:p>
    <w:p w14:paraId="30BB30D1" w14:textId="77777777" w:rsidR="00CF5B5D" w:rsidRPr="00B11A55" w:rsidRDefault="00CF5B5D"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52E6E9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E93106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9747A3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6BA12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2159EB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680258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430A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97589E96"/>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8D6670"/>
    <w:multiLevelType w:val="hybridMultilevel"/>
    <w:tmpl w:val="67EAD2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C319F1"/>
    <w:multiLevelType w:val="hybridMultilevel"/>
    <w:tmpl w:val="E962F8FA"/>
    <w:lvl w:ilvl="0" w:tplc="2688801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891726852">
    <w:abstractNumId w:val="1"/>
  </w:num>
  <w:num w:numId="3" w16cid:durableId="225730595">
    <w:abstractNumId w:val="2"/>
  </w:num>
  <w:num w:numId="4"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52BF5"/>
    <w:rsid w:val="00167528"/>
    <w:rsid w:val="00184727"/>
    <w:rsid w:val="00195CC4"/>
    <w:rsid w:val="001F2261"/>
    <w:rsid w:val="00207326"/>
    <w:rsid w:val="002161ED"/>
    <w:rsid w:val="002416B7"/>
    <w:rsid w:val="00253DF6"/>
    <w:rsid w:val="00255F1E"/>
    <w:rsid w:val="00260FBC"/>
    <w:rsid w:val="002B3A0F"/>
    <w:rsid w:val="00357DE2"/>
    <w:rsid w:val="0036503B"/>
    <w:rsid w:val="00376A4A"/>
    <w:rsid w:val="00381234"/>
    <w:rsid w:val="003A3453"/>
    <w:rsid w:val="003D4A21"/>
    <w:rsid w:val="003D6D03"/>
    <w:rsid w:val="003E12CA"/>
    <w:rsid w:val="004010DC"/>
    <w:rsid w:val="004341F0"/>
    <w:rsid w:val="00456324"/>
    <w:rsid w:val="00475460"/>
    <w:rsid w:val="00490317"/>
    <w:rsid w:val="00491644"/>
    <w:rsid w:val="00496A08"/>
    <w:rsid w:val="004A596D"/>
    <w:rsid w:val="004E1605"/>
    <w:rsid w:val="004F653C"/>
    <w:rsid w:val="00540A52"/>
    <w:rsid w:val="00557306"/>
    <w:rsid w:val="005752E3"/>
    <w:rsid w:val="006029D9"/>
    <w:rsid w:val="0060390B"/>
    <w:rsid w:val="00645CFA"/>
    <w:rsid w:val="00685219"/>
    <w:rsid w:val="006D5799"/>
    <w:rsid w:val="00703D83"/>
    <w:rsid w:val="007440EA"/>
    <w:rsid w:val="00750D83"/>
    <w:rsid w:val="00785DBC"/>
    <w:rsid w:val="00793DD5"/>
    <w:rsid w:val="007C024D"/>
    <w:rsid w:val="007D55F6"/>
    <w:rsid w:val="007F490F"/>
    <w:rsid w:val="008130B6"/>
    <w:rsid w:val="0086779C"/>
    <w:rsid w:val="00874BFD"/>
    <w:rsid w:val="008964EF"/>
    <w:rsid w:val="008B3597"/>
    <w:rsid w:val="00915E01"/>
    <w:rsid w:val="0093207F"/>
    <w:rsid w:val="009476C9"/>
    <w:rsid w:val="009557D5"/>
    <w:rsid w:val="009631A4"/>
    <w:rsid w:val="00977296"/>
    <w:rsid w:val="009B2208"/>
    <w:rsid w:val="009D2AA5"/>
    <w:rsid w:val="00A25E93"/>
    <w:rsid w:val="00A320FF"/>
    <w:rsid w:val="00A70AC0"/>
    <w:rsid w:val="00A71880"/>
    <w:rsid w:val="00A84EA9"/>
    <w:rsid w:val="00AC443C"/>
    <w:rsid w:val="00B033D6"/>
    <w:rsid w:val="00B11A55"/>
    <w:rsid w:val="00B17211"/>
    <w:rsid w:val="00B461B2"/>
    <w:rsid w:val="00B54EB4"/>
    <w:rsid w:val="00B654B6"/>
    <w:rsid w:val="00B71B3C"/>
    <w:rsid w:val="00BC389E"/>
    <w:rsid w:val="00BD0588"/>
    <w:rsid w:val="00BE1888"/>
    <w:rsid w:val="00BF6B81"/>
    <w:rsid w:val="00C077A8"/>
    <w:rsid w:val="00C14FF4"/>
    <w:rsid w:val="00C1679F"/>
    <w:rsid w:val="00C606A2"/>
    <w:rsid w:val="00C63872"/>
    <w:rsid w:val="00C84948"/>
    <w:rsid w:val="00C94ED8"/>
    <w:rsid w:val="00CC6483"/>
    <w:rsid w:val="00CE09FA"/>
    <w:rsid w:val="00CF1111"/>
    <w:rsid w:val="00CF5B5D"/>
    <w:rsid w:val="00D05706"/>
    <w:rsid w:val="00D117BA"/>
    <w:rsid w:val="00D27DC5"/>
    <w:rsid w:val="00D47E36"/>
    <w:rsid w:val="00E430A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5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503783">
      <w:bodyDiv w:val="1"/>
      <w:marLeft w:val="0"/>
      <w:marRight w:val="0"/>
      <w:marTop w:val="0"/>
      <w:marBottom w:val="0"/>
      <w:divBdr>
        <w:top w:val="none" w:sz="0" w:space="0" w:color="auto"/>
        <w:left w:val="none" w:sz="0" w:space="0" w:color="auto"/>
        <w:bottom w:val="none" w:sz="0" w:space="0" w:color="auto"/>
        <w:right w:val="none" w:sz="0" w:space="0" w:color="auto"/>
      </w:divBdr>
    </w:div>
    <w:div w:id="1338310819">
      <w:bodyDiv w:val="1"/>
      <w:marLeft w:val="0"/>
      <w:marRight w:val="0"/>
      <w:marTop w:val="0"/>
      <w:marBottom w:val="0"/>
      <w:divBdr>
        <w:top w:val="none" w:sz="0" w:space="0" w:color="auto"/>
        <w:left w:val="none" w:sz="0" w:space="0" w:color="auto"/>
        <w:bottom w:val="none" w:sz="0" w:space="0" w:color="auto"/>
        <w:right w:val="none" w:sz="0" w:space="0" w:color="auto"/>
      </w:divBdr>
    </w:div>
    <w:div w:id="1491294097">
      <w:bodyDiv w:val="1"/>
      <w:marLeft w:val="0"/>
      <w:marRight w:val="0"/>
      <w:marTop w:val="0"/>
      <w:marBottom w:val="0"/>
      <w:divBdr>
        <w:top w:val="none" w:sz="0" w:space="0" w:color="auto"/>
        <w:left w:val="none" w:sz="0" w:space="0" w:color="auto"/>
        <w:bottom w:val="none" w:sz="0" w:space="0" w:color="auto"/>
        <w:right w:val="none" w:sz="0" w:space="0" w:color="auto"/>
      </w:divBdr>
    </w:div>
    <w:div w:id="21038680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ccess-to-information/freedom-of-information/disclosure-log/disclosure-log-2025/july/25-1475-psd-officer-death-in-service-stats-suicide-inc-whether-active-misconduct-complaint-10-yr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Pages>
  <Words>713</Words>
  <Characters>4070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