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1196F">
              <w:t>-2090</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bookmarkStart w:id="0" w:name="_GoBack"/>
            <w:bookmarkEnd w:id="0"/>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A1196F" w:rsidRDefault="00A1196F" w:rsidP="00A1196F">
      <w:r>
        <w:t>Your letter was passed to us on the basis that it seeks access to recorded information that fall out with the ‘business as usual’ processes of the Police Scotland CRaSH Team.  It has not been repeated here due to the fact that it names specific individuals.</w:t>
      </w:r>
    </w:p>
    <w:p w:rsidR="00A1196F" w:rsidRDefault="00A1196F" w:rsidP="00A1196F">
      <w:r>
        <w:t>Having considered your request in terms of the Freedom of Information (Scotland) Act 2002, I am refusing to confirm or deny whether the information sought exists or is held by Police Scotland in terms of section 18 of the Act.</w:t>
      </w:r>
    </w:p>
    <w:p w:rsidR="00A1196F" w:rsidRDefault="00A1196F" w:rsidP="00A1196F">
      <w:r>
        <w:t>Section 18 applies where the following two conditions are met:</w:t>
      </w:r>
    </w:p>
    <w:p w:rsidR="00A1196F" w:rsidRDefault="00A1196F" w:rsidP="00A1196F">
      <w:r>
        <w:t xml:space="preserve"> - It would be contrary to the public interest to reveal whether the information is held</w:t>
      </w:r>
    </w:p>
    <w:p w:rsidR="00A1196F" w:rsidRDefault="00A1196F" w:rsidP="00A1196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A1196F" w:rsidRDefault="00A1196F" w:rsidP="00A1196F">
      <w:r>
        <w:t xml:space="preserve"> - If the information was held, it would be exempt from disclosure in terms of one or more of the exemptions set out in sections 28 to 35, 38, 39(1) or 41 of the Act</w:t>
      </w:r>
    </w:p>
    <w:p w:rsidR="00A1196F" w:rsidRDefault="00A1196F" w:rsidP="00A1196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rsidR="00A1196F" w:rsidRDefault="00A1196F" w:rsidP="00A1196F">
      <w:r>
        <w:t>The investigations exemption at section 34(1)(b) would also apply.</w:t>
      </w:r>
    </w:p>
    <w:p w:rsidR="000632A2" w:rsidRDefault="00A1196F" w:rsidP="00A1196F">
      <w:r>
        <w:t>For clarity, you will receive a separate response from the CRaSH team and our Data Protection team.</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9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9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993C93"/>
    <w:rsid w:val="00A1196F"/>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2023-08-29T11:23:00Z</cp:lastPrinted>
  <dcterms:created xsi:type="dcterms:W3CDTF">2023-08-25T09:06:00Z</dcterms:created>
  <dcterms:modified xsi:type="dcterms:W3CDTF">2023-08-29T11:24:00Z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