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CE7A459" w:rsidR="00B17211" w:rsidRPr="00B17211" w:rsidRDefault="00B17211" w:rsidP="007F490F">
            <w:r w:rsidRPr="007F490F">
              <w:rPr>
                <w:rStyle w:val="Heading2Char"/>
              </w:rPr>
              <w:t>Our reference:</w:t>
            </w:r>
            <w:r>
              <w:t xml:space="preserve">  FOI 2</w:t>
            </w:r>
            <w:r w:rsidR="00EF0FBB">
              <w:t>5</w:t>
            </w:r>
            <w:r>
              <w:t>-</w:t>
            </w:r>
            <w:r w:rsidR="00AA0166">
              <w:t>2103</w:t>
            </w:r>
          </w:p>
          <w:p w14:paraId="34BDABA6" w14:textId="12A70614" w:rsidR="00B17211" w:rsidRDefault="00456324" w:rsidP="00EE2373">
            <w:r w:rsidRPr="007F490F">
              <w:rPr>
                <w:rStyle w:val="Heading2Char"/>
              </w:rPr>
              <w:t>Respon</w:t>
            </w:r>
            <w:r w:rsidR="007D55F6">
              <w:rPr>
                <w:rStyle w:val="Heading2Char"/>
              </w:rPr>
              <w:t>ded to:</w:t>
            </w:r>
            <w:r w:rsidR="007F490F">
              <w:t xml:space="preserve">  </w:t>
            </w:r>
            <w:r w:rsidR="00F90571">
              <w:t>20</w:t>
            </w:r>
            <w:r w:rsidR="00AA0166">
              <w:t xml:space="preserve"> </w:t>
            </w:r>
            <w:r w:rsidR="009521DF">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0107F66" w14:textId="77777777" w:rsidR="00AA0166" w:rsidRDefault="00AA0166" w:rsidP="00AA0166">
      <w:pPr>
        <w:pStyle w:val="Heading2"/>
      </w:pPr>
      <w:r>
        <w:t>I would like to request the following information regarding the incident that occurred on or around 5 July 2025, involving Dr. Fortune Gomo, who was fatally attacked in Dundee (South Road):</w:t>
      </w:r>
    </w:p>
    <w:p w14:paraId="43F46F7B" w14:textId="3B57317C" w:rsidR="00AA0166" w:rsidRDefault="00AA0166" w:rsidP="005C1300">
      <w:pPr>
        <w:pStyle w:val="Heading2"/>
        <w:numPr>
          <w:ilvl w:val="0"/>
          <w:numId w:val="5"/>
        </w:numPr>
      </w:pPr>
      <w:r>
        <w:t>Has a formal investigation, internal review, or independent inquiry been launched into the circumstances surrounding her death?</w:t>
      </w:r>
    </w:p>
    <w:p w14:paraId="6AC61DB9" w14:textId="732846EC" w:rsidR="00D01339" w:rsidRDefault="00D01339" w:rsidP="00D01339">
      <w:r>
        <w:t>Following a Police Scotland investigation, a</w:t>
      </w:r>
      <w:r w:rsidRPr="00D01339">
        <w:t xml:space="preserve"> 20-year-old man was arrested shortly after th</w:t>
      </w:r>
      <w:r>
        <w:t>e</w:t>
      </w:r>
      <w:r w:rsidRPr="00D01339">
        <w:t xml:space="preserve"> incident and charged in connection with </w:t>
      </w:r>
      <w:r>
        <w:t>Dr Gomo’s</w:t>
      </w:r>
      <w:r w:rsidRPr="00D01339">
        <w:t xml:space="preserve"> death. He appeared at Dundee Sheriff Court and </w:t>
      </w:r>
      <w:r>
        <w:t>was</w:t>
      </w:r>
      <w:r w:rsidRPr="00D01339">
        <w:t xml:space="preserve"> remanded in custody.</w:t>
      </w:r>
    </w:p>
    <w:p w14:paraId="090311C4" w14:textId="13D41D5D" w:rsidR="00D01339" w:rsidRDefault="00D01339" w:rsidP="00D01339">
      <w:r>
        <w:t xml:space="preserve">The case remains pending at this time with the </w:t>
      </w:r>
      <w:r>
        <w:rPr>
          <w:rFonts w:eastAsiaTheme="majorEastAsia" w:cstheme="majorBidi"/>
          <w:bCs/>
          <w:color w:val="000000" w:themeColor="text1"/>
          <w:szCs w:val="26"/>
        </w:rPr>
        <w:t>Crown Office and Procurator Fiscal Service (COPFS).</w:t>
      </w:r>
    </w:p>
    <w:p w14:paraId="4E38521C" w14:textId="77777777" w:rsidR="00D01339" w:rsidRPr="00D01339" w:rsidRDefault="00D01339" w:rsidP="00D01339"/>
    <w:p w14:paraId="13658C3E" w14:textId="732136C6" w:rsidR="00AA0166" w:rsidRDefault="00AA0166" w:rsidP="005C1300">
      <w:pPr>
        <w:pStyle w:val="Heading2"/>
        <w:numPr>
          <w:ilvl w:val="0"/>
          <w:numId w:val="5"/>
        </w:numPr>
      </w:pPr>
      <w:r>
        <w:t>Was the suspect in this case known to Police Scotland prior to the incident, including any prior arrests, reports, or warnings related to violence or mental health concerns?</w:t>
      </w:r>
    </w:p>
    <w:p w14:paraId="44DE3B21" w14:textId="40E7F4D0" w:rsidR="00B035C3" w:rsidRPr="00B035C3" w:rsidRDefault="00B035C3" w:rsidP="00B035C3">
      <w:r w:rsidRPr="00B035C3">
        <w:t xml:space="preserve">I am refusing to confirm or deny whether the information sought exists or is held by Police Scotland in terms of section 18 of the Act. Section 18 applies where the following two conditions are met: </w:t>
      </w:r>
    </w:p>
    <w:p w14:paraId="4E20FB40" w14:textId="1242615B" w:rsidR="00B035C3" w:rsidRPr="00B035C3" w:rsidRDefault="00B035C3" w:rsidP="00B035C3">
      <w:pPr>
        <w:pStyle w:val="ListParagraph"/>
        <w:numPr>
          <w:ilvl w:val="0"/>
          <w:numId w:val="6"/>
        </w:numPr>
      </w:pPr>
      <w:r w:rsidRPr="00B035C3">
        <w:t xml:space="preserve">It would be contrary to the public interest to reveal whether the information is held. </w:t>
      </w:r>
      <w:r w:rsidR="001E0895">
        <w:t xml:space="preserve"> </w:t>
      </w:r>
      <w:r w:rsidRPr="00B035C3">
        <w:t xml:space="preserve">In this instance, whilst we appreciate that the public may take an interest in particular subjects and have a right, in general terms, to understand how police resources and finances are directed, that must be balanced with the need to ensure the integrity of any police investigations and protect the privacy of any parties involved. </w:t>
      </w:r>
      <w:r w:rsidR="001E0895">
        <w:t xml:space="preserve"> </w:t>
      </w:r>
      <w:r w:rsidR="001E0895">
        <w:br/>
      </w:r>
      <w:r w:rsidRPr="00B035C3">
        <w:t xml:space="preserve">On balance, it will rarely be in the public interest for Police Scotland to confirm or deny the existence of any particular investigation. </w:t>
      </w:r>
    </w:p>
    <w:p w14:paraId="51D8EA39" w14:textId="112FA024" w:rsidR="00B035C3" w:rsidRPr="00B035C3" w:rsidRDefault="00B035C3" w:rsidP="00B035C3">
      <w:pPr>
        <w:pStyle w:val="ListParagraph"/>
        <w:numPr>
          <w:ilvl w:val="0"/>
          <w:numId w:val="6"/>
        </w:numPr>
      </w:pPr>
      <w:r w:rsidRPr="00B035C3">
        <w:lastRenderedPageBreak/>
        <w:t>If the information was held, it would be exempt from disclosure in terms of one or more of the exemptions set out in sections 28 to 35, 38, 39(1) or 41 of the Act</w:t>
      </w:r>
      <w:r w:rsidR="001E0895">
        <w:t xml:space="preserve">.  </w:t>
      </w:r>
      <w:r w:rsidRPr="00B035C3">
        <w:t xml:space="preserve">The following exemptions are considered relevant: </w:t>
      </w:r>
    </w:p>
    <w:p w14:paraId="1194A5D8" w14:textId="44504028" w:rsidR="00B035C3" w:rsidRPr="00B035C3" w:rsidRDefault="00B035C3" w:rsidP="00B035C3">
      <w:r w:rsidRPr="00B035C3">
        <w:t xml:space="preserve">Section 38(1)(b) – Personal Information </w:t>
      </w:r>
      <w:r w:rsidR="001E0895">
        <w:br/>
      </w:r>
      <w:r w:rsidRPr="00B035C3">
        <w:t xml:space="preserve">Section 34(1)(b) - Investigations </w:t>
      </w:r>
      <w:r w:rsidR="001E0895">
        <w:br/>
      </w:r>
      <w:r w:rsidRPr="00B035C3">
        <w:t xml:space="preserve">Section 35(1)(a)&amp;(b) – Law Enforcement </w:t>
      </w:r>
    </w:p>
    <w:p w14:paraId="0EAAF7DC" w14:textId="26C6BCE6" w:rsidR="00B035C3" w:rsidRPr="00B035C3" w:rsidRDefault="00B035C3" w:rsidP="00B035C3">
      <w:r w:rsidRPr="00B035C3">
        <w:t xml:space="preserve">The information sought, if held, would be held for the purposes of a Police Scotland investigation that may lead to a decision to submit a prosecution report to COPFS. </w:t>
      </w:r>
    </w:p>
    <w:p w14:paraId="4FF362BA" w14:textId="55BA21BD" w:rsidR="00B035C3" w:rsidRPr="00B035C3" w:rsidRDefault="00B035C3" w:rsidP="00B035C3">
      <w:r w:rsidRPr="00B035C3">
        <w:t xml:space="preserve">Disclosure of the information, if held, would substantially prejudice the prevention and detection of crime and the apprehension or prosecution of offenders. </w:t>
      </w:r>
    </w:p>
    <w:p w14:paraId="471F4F10" w14:textId="77777777" w:rsidR="00B035C3" w:rsidRPr="00B035C3" w:rsidRDefault="00B035C3" w:rsidP="00B035C3">
      <w:r w:rsidRPr="00B035C3">
        <w:t xml:space="preserve">The information, if held, would also contain personal data which is exempt from disclosure where disclosure would contravene any of the data protection principles. </w:t>
      </w:r>
    </w:p>
    <w:p w14:paraId="4662E9D6" w14:textId="1728FC52" w:rsidR="00AA0166" w:rsidRDefault="00B035C3" w:rsidP="00B035C3">
      <w:r w:rsidRPr="00B035C3">
        <w:t>This explanation should not be taken as indicative or conclusive evidence that the information you have requested does or does not exist.</w:t>
      </w:r>
    </w:p>
    <w:p w14:paraId="77F7D56E" w14:textId="77777777" w:rsidR="00B035C3" w:rsidRPr="00AA0166" w:rsidRDefault="00B035C3" w:rsidP="00B035C3"/>
    <w:p w14:paraId="34BDABA9" w14:textId="505453F7" w:rsidR="00496A08" w:rsidRDefault="00AA0166" w:rsidP="00D01339">
      <w:pPr>
        <w:pStyle w:val="Heading2"/>
        <w:numPr>
          <w:ilvl w:val="0"/>
          <w:numId w:val="5"/>
        </w:numPr>
      </w:pPr>
      <w:r>
        <w:t xml:space="preserve">Were there any previous reports or warnings about violent or suspicious </w:t>
      </w:r>
      <w:r w:rsidR="005C1300">
        <w:t>behaviour</w:t>
      </w:r>
      <w:r>
        <w:t xml:space="preserve"> in the South Road area in the 12 months leading up to this incident?</w:t>
      </w:r>
    </w:p>
    <w:p w14:paraId="7A0E21B8" w14:textId="27269363" w:rsidR="00FB4232" w:rsidRPr="00FB4232" w:rsidRDefault="00EF61B3" w:rsidP="00FB4232">
      <w:r>
        <w:t>Below I have provided a breakdown of the recorded incidents at South Road, Dundee</w:t>
      </w:r>
      <w:r w:rsidR="005C1300">
        <w:t xml:space="preserve"> </w:t>
      </w:r>
      <w:r>
        <w:t xml:space="preserve">for the period </w:t>
      </w:r>
      <w:r w:rsidR="005C1300">
        <w:t>b</w:t>
      </w:r>
      <w:r w:rsidR="005C1300" w:rsidRPr="00D44A3F">
        <w:t>etween 1 July 2024 and 4 July 2025</w:t>
      </w:r>
      <w:r w:rsidR="005C1300">
        <w:t>, broken down by final service code:</w:t>
      </w:r>
    </w:p>
    <w:tbl>
      <w:tblPr>
        <w:tblStyle w:val="TableGrid"/>
        <w:tblW w:w="6354" w:type="dxa"/>
        <w:tblLook w:val="04A0" w:firstRow="1" w:lastRow="0" w:firstColumn="1" w:lastColumn="0" w:noHBand="0" w:noVBand="1"/>
        <w:tblCaption w:val="Table 01"/>
        <w:tblDescription w:val="No. of incidents at South Road, Dundee Between 1 July 2024 and 4 July 2025"/>
      </w:tblPr>
      <w:tblGrid>
        <w:gridCol w:w="4204"/>
        <w:gridCol w:w="2150"/>
      </w:tblGrid>
      <w:tr w:rsidR="00AA0166" w:rsidRPr="00AA0166" w14:paraId="7C71E4C1" w14:textId="77777777" w:rsidTr="005C1300">
        <w:trPr>
          <w:tblHeader/>
        </w:trPr>
        <w:tc>
          <w:tcPr>
            <w:tcW w:w="4204" w:type="dxa"/>
            <w:shd w:val="clear" w:color="auto" w:fill="D9D9D9" w:themeFill="background1" w:themeFillShade="D9"/>
          </w:tcPr>
          <w:p w14:paraId="09725729" w14:textId="5D302CB8" w:rsidR="00AA0166" w:rsidRPr="00AA0166" w:rsidRDefault="009521DF" w:rsidP="005C1300">
            <w:pPr>
              <w:tabs>
                <w:tab w:val="left" w:pos="5400"/>
              </w:tabs>
              <w:spacing w:line="240" w:lineRule="auto"/>
              <w:rPr>
                <w:b/>
                <w:bCs/>
              </w:rPr>
            </w:pPr>
            <w:r>
              <w:rPr>
                <w:b/>
                <w:bCs/>
              </w:rPr>
              <w:t>Incident Type</w:t>
            </w:r>
          </w:p>
        </w:tc>
        <w:tc>
          <w:tcPr>
            <w:tcW w:w="2150" w:type="dxa"/>
            <w:shd w:val="clear" w:color="auto" w:fill="D9D9D9" w:themeFill="background1" w:themeFillShade="D9"/>
          </w:tcPr>
          <w:p w14:paraId="02867CE4" w14:textId="008399CB" w:rsidR="00AA0166" w:rsidRPr="00AA0166" w:rsidRDefault="00AA0166" w:rsidP="005C1300">
            <w:pPr>
              <w:tabs>
                <w:tab w:val="left" w:pos="5400"/>
              </w:tabs>
              <w:spacing w:line="240" w:lineRule="auto"/>
              <w:jc w:val="center"/>
              <w:rPr>
                <w:b/>
                <w:bCs/>
              </w:rPr>
            </w:pPr>
            <w:r w:rsidRPr="00AA0166">
              <w:rPr>
                <w:b/>
                <w:bCs/>
              </w:rPr>
              <w:t>No. of incidents</w:t>
            </w:r>
          </w:p>
        </w:tc>
      </w:tr>
      <w:tr w:rsidR="00AA0166" w14:paraId="1923E84A" w14:textId="77777777" w:rsidTr="00D44A3F">
        <w:tc>
          <w:tcPr>
            <w:tcW w:w="4204" w:type="dxa"/>
          </w:tcPr>
          <w:p w14:paraId="3861CD95" w14:textId="49C1A885" w:rsidR="00AA0166" w:rsidRPr="00AA0166" w:rsidRDefault="00AA0166" w:rsidP="005C1300">
            <w:pPr>
              <w:tabs>
                <w:tab w:val="left" w:pos="5400"/>
              </w:tabs>
              <w:spacing w:line="240" w:lineRule="auto"/>
            </w:pPr>
            <w:r w:rsidRPr="00AA0166">
              <w:t>I</w:t>
            </w:r>
            <w:r w:rsidR="009521DF">
              <w:t>ntrude</w:t>
            </w:r>
            <w:r w:rsidR="005C1300">
              <w:t>r</w:t>
            </w:r>
          </w:p>
        </w:tc>
        <w:tc>
          <w:tcPr>
            <w:tcW w:w="2150" w:type="dxa"/>
          </w:tcPr>
          <w:p w14:paraId="1B18954A" w14:textId="3E74540B" w:rsidR="00AA0166" w:rsidRPr="00AA0166" w:rsidRDefault="00AA0166" w:rsidP="005C1300">
            <w:pPr>
              <w:tabs>
                <w:tab w:val="left" w:pos="5400"/>
              </w:tabs>
              <w:spacing w:line="240" w:lineRule="auto"/>
              <w:jc w:val="center"/>
            </w:pPr>
            <w:r w:rsidRPr="00AA0166">
              <w:t>6</w:t>
            </w:r>
          </w:p>
        </w:tc>
      </w:tr>
      <w:tr w:rsidR="00AA0166" w14:paraId="295BDC16" w14:textId="77777777" w:rsidTr="00D44A3F">
        <w:tc>
          <w:tcPr>
            <w:tcW w:w="4204" w:type="dxa"/>
          </w:tcPr>
          <w:p w14:paraId="11931F66" w14:textId="571E8DA2" w:rsidR="00AA0166" w:rsidRPr="00AA0166" w:rsidRDefault="00AA0166" w:rsidP="005C1300">
            <w:pPr>
              <w:tabs>
                <w:tab w:val="left" w:pos="5400"/>
              </w:tabs>
              <w:spacing w:line="240" w:lineRule="auto"/>
            </w:pPr>
            <w:r w:rsidRPr="00AA0166">
              <w:t>P</w:t>
            </w:r>
            <w:r w:rsidR="009521DF">
              <w:t>ersonal Attack Alarm</w:t>
            </w:r>
          </w:p>
        </w:tc>
        <w:tc>
          <w:tcPr>
            <w:tcW w:w="2150" w:type="dxa"/>
          </w:tcPr>
          <w:p w14:paraId="54284E97" w14:textId="0FC8FE72" w:rsidR="00AA0166" w:rsidRPr="00AA0166" w:rsidRDefault="00AA0166" w:rsidP="005C1300">
            <w:pPr>
              <w:tabs>
                <w:tab w:val="left" w:pos="5400"/>
              </w:tabs>
              <w:spacing w:line="240" w:lineRule="auto"/>
              <w:jc w:val="center"/>
            </w:pPr>
            <w:r w:rsidRPr="00AA0166">
              <w:t>2</w:t>
            </w:r>
          </w:p>
        </w:tc>
      </w:tr>
      <w:tr w:rsidR="00AA0166" w14:paraId="3008FDE6" w14:textId="77777777" w:rsidTr="00D44A3F">
        <w:tc>
          <w:tcPr>
            <w:tcW w:w="4204" w:type="dxa"/>
          </w:tcPr>
          <w:p w14:paraId="4416FAAE" w14:textId="087D33BE" w:rsidR="00AA0166" w:rsidRPr="00AA0166" w:rsidRDefault="00AA0166" w:rsidP="005C1300">
            <w:pPr>
              <w:tabs>
                <w:tab w:val="left" w:pos="5400"/>
              </w:tabs>
              <w:spacing w:line="240" w:lineRule="auto"/>
            </w:pPr>
            <w:r w:rsidRPr="00AA0166">
              <w:t>P</w:t>
            </w:r>
            <w:r w:rsidR="009521DF">
              <w:t>ublic Nuisance</w:t>
            </w:r>
          </w:p>
        </w:tc>
        <w:tc>
          <w:tcPr>
            <w:tcW w:w="2150" w:type="dxa"/>
          </w:tcPr>
          <w:p w14:paraId="409BB203" w14:textId="2CD603BA" w:rsidR="00AA0166" w:rsidRPr="00AA0166" w:rsidRDefault="00AA0166" w:rsidP="005C1300">
            <w:pPr>
              <w:tabs>
                <w:tab w:val="left" w:pos="5400"/>
              </w:tabs>
              <w:spacing w:line="240" w:lineRule="auto"/>
              <w:jc w:val="center"/>
            </w:pPr>
            <w:r w:rsidRPr="00AA0166">
              <w:t>63</w:t>
            </w:r>
          </w:p>
        </w:tc>
      </w:tr>
      <w:tr w:rsidR="00AA0166" w14:paraId="2827211C" w14:textId="77777777" w:rsidTr="00D44A3F">
        <w:tc>
          <w:tcPr>
            <w:tcW w:w="4204" w:type="dxa"/>
          </w:tcPr>
          <w:p w14:paraId="64012E1B" w14:textId="51C2192C" w:rsidR="00AA0166" w:rsidRPr="00AA0166" w:rsidRDefault="009521DF" w:rsidP="005C1300">
            <w:pPr>
              <w:tabs>
                <w:tab w:val="left" w:pos="5400"/>
              </w:tabs>
              <w:spacing w:line="240" w:lineRule="auto"/>
            </w:pPr>
            <w:r>
              <w:t>Drugs/Substance Misuse</w:t>
            </w:r>
          </w:p>
        </w:tc>
        <w:tc>
          <w:tcPr>
            <w:tcW w:w="2150" w:type="dxa"/>
          </w:tcPr>
          <w:p w14:paraId="1C529B93" w14:textId="2959C5C5" w:rsidR="00AA0166" w:rsidRPr="00AA0166" w:rsidRDefault="00AA0166" w:rsidP="005C1300">
            <w:pPr>
              <w:tabs>
                <w:tab w:val="left" w:pos="5400"/>
              </w:tabs>
              <w:spacing w:line="240" w:lineRule="auto"/>
              <w:jc w:val="center"/>
            </w:pPr>
            <w:r w:rsidRPr="00AA0166">
              <w:t>3</w:t>
            </w:r>
          </w:p>
        </w:tc>
      </w:tr>
      <w:tr w:rsidR="00AA0166" w14:paraId="4D8453DA" w14:textId="77777777" w:rsidTr="00D44A3F">
        <w:tc>
          <w:tcPr>
            <w:tcW w:w="4204" w:type="dxa"/>
          </w:tcPr>
          <w:p w14:paraId="002DE653" w14:textId="712BE2C9" w:rsidR="00AA0166" w:rsidRPr="00AA0166" w:rsidRDefault="009521DF" w:rsidP="005C1300">
            <w:pPr>
              <w:tabs>
                <w:tab w:val="left" w:pos="5400"/>
              </w:tabs>
              <w:spacing w:line="240" w:lineRule="auto"/>
            </w:pPr>
            <w:r>
              <w:t>Disturbance</w:t>
            </w:r>
          </w:p>
        </w:tc>
        <w:tc>
          <w:tcPr>
            <w:tcW w:w="2150" w:type="dxa"/>
          </w:tcPr>
          <w:p w14:paraId="7BE9A5A3" w14:textId="7404F02E" w:rsidR="00AA0166" w:rsidRPr="00AA0166" w:rsidRDefault="00AA0166" w:rsidP="005C1300">
            <w:pPr>
              <w:tabs>
                <w:tab w:val="left" w:pos="5400"/>
              </w:tabs>
              <w:spacing w:line="240" w:lineRule="auto"/>
              <w:jc w:val="center"/>
            </w:pPr>
            <w:r w:rsidRPr="00AA0166">
              <w:t>32</w:t>
            </w:r>
          </w:p>
        </w:tc>
      </w:tr>
      <w:tr w:rsidR="00AA0166" w14:paraId="7D7EEA1B" w14:textId="77777777" w:rsidTr="00D44A3F">
        <w:tc>
          <w:tcPr>
            <w:tcW w:w="4204" w:type="dxa"/>
          </w:tcPr>
          <w:p w14:paraId="6891C129" w14:textId="0BF56FCA" w:rsidR="00AA0166" w:rsidRPr="00AA0166" w:rsidRDefault="009521DF" w:rsidP="005C1300">
            <w:pPr>
              <w:tabs>
                <w:tab w:val="left" w:pos="5400"/>
              </w:tabs>
              <w:spacing w:line="240" w:lineRule="auto"/>
            </w:pPr>
            <w:r>
              <w:t>Abandoned Vehicles</w:t>
            </w:r>
          </w:p>
        </w:tc>
        <w:tc>
          <w:tcPr>
            <w:tcW w:w="2150" w:type="dxa"/>
          </w:tcPr>
          <w:p w14:paraId="3AAC4279" w14:textId="7C7EF7D6" w:rsidR="00AA0166" w:rsidRPr="00AA0166" w:rsidRDefault="00AA0166" w:rsidP="005C1300">
            <w:pPr>
              <w:tabs>
                <w:tab w:val="left" w:pos="5400"/>
              </w:tabs>
              <w:spacing w:line="240" w:lineRule="auto"/>
              <w:jc w:val="center"/>
            </w:pPr>
            <w:r w:rsidRPr="00AA0166">
              <w:t>3</w:t>
            </w:r>
          </w:p>
        </w:tc>
      </w:tr>
      <w:tr w:rsidR="00AA0166" w14:paraId="1E5848B2" w14:textId="77777777" w:rsidTr="00D44A3F">
        <w:tc>
          <w:tcPr>
            <w:tcW w:w="4204" w:type="dxa"/>
          </w:tcPr>
          <w:p w14:paraId="08E7F8F6" w14:textId="2607F91C" w:rsidR="00AA0166" w:rsidRPr="00AA0166" w:rsidRDefault="009521DF" w:rsidP="005C1300">
            <w:pPr>
              <w:tabs>
                <w:tab w:val="left" w:pos="5400"/>
              </w:tabs>
              <w:spacing w:line="240" w:lineRule="auto"/>
            </w:pPr>
            <w:r>
              <w:t>Noise</w:t>
            </w:r>
          </w:p>
        </w:tc>
        <w:tc>
          <w:tcPr>
            <w:tcW w:w="2150" w:type="dxa"/>
          </w:tcPr>
          <w:p w14:paraId="46469F41" w14:textId="2DF6D8EF" w:rsidR="00AA0166" w:rsidRPr="00AA0166" w:rsidRDefault="00AA0166" w:rsidP="005C1300">
            <w:pPr>
              <w:tabs>
                <w:tab w:val="left" w:pos="5400"/>
              </w:tabs>
              <w:spacing w:line="240" w:lineRule="auto"/>
              <w:jc w:val="center"/>
            </w:pPr>
            <w:r w:rsidRPr="00AA0166">
              <w:t>11</w:t>
            </w:r>
          </w:p>
        </w:tc>
      </w:tr>
      <w:tr w:rsidR="00AA0166" w14:paraId="64875FCF" w14:textId="77777777" w:rsidTr="00D44A3F">
        <w:tc>
          <w:tcPr>
            <w:tcW w:w="4204" w:type="dxa"/>
          </w:tcPr>
          <w:p w14:paraId="3BE9A477" w14:textId="0E853E65" w:rsidR="00AA0166" w:rsidRPr="00AA0166" w:rsidRDefault="009521DF" w:rsidP="005C1300">
            <w:pPr>
              <w:tabs>
                <w:tab w:val="left" w:pos="5400"/>
              </w:tabs>
              <w:spacing w:line="240" w:lineRule="auto"/>
            </w:pPr>
            <w:r w:rsidRPr="00AA0166">
              <w:t>Neighbour dispute</w:t>
            </w:r>
          </w:p>
        </w:tc>
        <w:tc>
          <w:tcPr>
            <w:tcW w:w="2150" w:type="dxa"/>
          </w:tcPr>
          <w:p w14:paraId="0D572DDE" w14:textId="71ED1CF7" w:rsidR="00AA0166" w:rsidRPr="00AA0166" w:rsidRDefault="00AA0166" w:rsidP="005C1300">
            <w:pPr>
              <w:tabs>
                <w:tab w:val="left" w:pos="5400"/>
              </w:tabs>
              <w:spacing w:line="240" w:lineRule="auto"/>
              <w:jc w:val="center"/>
            </w:pPr>
            <w:r w:rsidRPr="00AA0166">
              <w:t>7</w:t>
            </w:r>
          </w:p>
        </w:tc>
      </w:tr>
      <w:tr w:rsidR="00AA0166" w14:paraId="680038F7" w14:textId="77777777" w:rsidTr="00D44A3F">
        <w:tc>
          <w:tcPr>
            <w:tcW w:w="4204" w:type="dxa"/>
          </w:tcPr>
          <w:p w14:paraId="387370F3" w14:textId="34841018" w:rsidR="00AA0166" w:rsidRPr="00AA0166" w:rsidRDefault="009521DF" w:rsidP="005C1300">
            <w:pPr>
              <w:tabs>
                <w:tab w:val="left" w:pos="5400"/>
              </w:tabs>
              <w:spacing w:line="240" w:lineRule="auto"/>
            </w:pPr>
            <w:r w:rsidRPr="00AA0166">
              <w:lastRenderedPageBreak/>
              <w:t>Communications</w:t>
            </w:r>
          </w:p>
        </w:tc>
        <w:tc>
          <w:tcPr>
            <w:tcW w:w="2150" w:type="dxa"/>
          </w:tcPr>
          <w:p w14:paraId="3FC0F192" w14:textId="307D2F42" w:rsidR="00AA0166" w:rsidRPr="00AA0166" w:rsidRDefault="00AA0166" w:rsidP="005C1300">
            <w:pPr>
              <w:tabs>
                <w:tab w:val="left" w:pos="5400"/>
              </w:tabs>
              <w:spacing w:line="240" w:lineRule="auto"/>
              <w:jc w:val="center"/>
            </w:pPr>
            <w:r w:rsidRPr="00AA0166">
              <w:t>8</w:t>
            </w:r>
          </w:p>
        </w:tc>
      </w:tr>
      <w:tr w:rsidR="00AA0166" w14:paraId="507712CB" w14:textId="77777777" w:rsidTr="00D44A3F">
        <w:tc>
          <w:tcPr>
            <w:tcW w:w="4204" w:type="dxa"/>
          </w:tcPr>
          <w:p w14:paraId="6B964E25" w14:textId="790FEAE7" w:rsidR="00AA0166" w:rsidRPr="00AA0166" w:rsidRDefault="009521DF" w:rsidP="005C1300">
            <w:pPr>
              <w:tabs>
                <w:tab w:val="left" w:pos="5400"/>
              </w:tabs>
              <w:spacing w:line="240" w:lineRule="auto"/>
            </w:pPr>
            <w:r w:rsidRPr="00AA0166">
              <w:t>Hate crime</w:t>
            </w:r>
          </w:p>
        </w:tc>
        <w:tc>
          <w:tcPr>
            <w:tcW w:w="2150" w:type="dxa"/>
          </w:tcPr>
          <w:p w14:paraId="0040C94C" w14:textId="4D8AD6CF" w:rsidR="00AA0166" w:rsidRPr="00AA0166" w:rsidRDefault="00AA0166" w:rsidP="005C1300">
            <w:pPr>
              <w:tabs>
                <w:tab w:val="left" w:pos="5400"/>
              </w:tabs>
              <w:spacing w:line="240" w:lineRule="auto"/>
              <w:jc w:val="center"/>
            </w:pPr>
            <w:r w:rsidRPr="00AA0166">
              <w:t>4</w:t>
            </w:r>
          </w:p>
        </w:tc>
      </w:tr>
      <w:tr w:rsidR="00AA0166" w14:paraId="0DC50610" w14:textId="77777777" w:rsidTr="00D44A3F">
        <w:tc>
          <w:tcPr>
            <w:tcW w:w="4204" w:type="dxa"/>
          </w:tcPr>
          <w:p w14:paraId="0318D9B5" w14:textId="0C69F21C" w:rsidR="00AA0166" w:rsidRPr="00AA0166" w:rsidRDefault="009521DF" w:rsidP="005C1300">
            <w:pPr>
              <w:tabs>
                <w:tab w:val="left" w:pos="5400"/>
              </w:tabs>
              <w:spacing w:line="240" w:lineRule="auto"/>
            </w:pPr>
            <w:r w:rsidRPr="00AA0166">
              <w:t>Task incident</w:t>
            </w:r>
          </w:p>
        </w:tc>
        <w:tc>
          <w:tcPr>
            <w:tcW w:w="2150" w:type="dxa"/>
          </w:tcPr>
          <w:p w14:paraId="6B649C17" w14:textId="625FA940" w:rsidR="00AA0166" w:rsidRPr="00AA0166" w:rsidRDefault="00AA0166" w:rsidP="005C1300">
            <w:pPr>
              <w:tabs>
                <w:tab w:val="left" w:pos="5400"/>
              </w:tabs>
              <w:spacing w:line="240" w:lineRule="auto"/>
              <w:jc w:val="center"/>
            </w:pPr>
            <w:r w:rsidRPr="00AA0166">
              <w:t>1</w:t>
            </w:r>
          </w:p>
        </w:tc>
      </w:tr>
      <w:tr w:rsidR="00AA0166" w14:paraId="75008069" w14:textId="77777777" w:rsidTr="00D44A3F">
        <w:tc>
          <w:tcPr>
            <w:tcW w:w="4204" w:type="dxa"/>
          </w:tcPr>
          <w:p w14:paraId="5A8646FD" w14:textId="518E8278" w:rsidR="00AA0166" w:rsidRPr="00AA0166" w:rsidRDefault="009521DF" w:rsidP="005C1300">
            <w:pPr>
              <w:tabs>
                <w:tab w:val="left" w:pos="5400"/>
              </w:tabs>
              <w:spacing w:line="240" w:lineRule="auto"/>
            </w:pPr>
            <w:r w:rsidRPr="00AA0166">
              <w:t>Lost/found property</w:t>
            </w:r>
          </w:p>
        </w:tc>
        <w:tc>
          <w:tcPr>
            <w:tcW w:w="2150" w:type="dxa"/>
          </w:tcPr>
          <w:p w14:paraId="6C5E3412" w14:textId="0AECE53A" w:rsidR="00AA0166" w:rsidRPr="00AA0166" w:rsidRDefault="00AA0166" w:rsidP="005C1300">
            <w:pPr>
              <w:tabs>
                <w:tab w:val="left" w:pos="5400"/>
              </w:tabs>
              <w:spacing w:line="240" w:lineRule="auto"/>
              <w:jc w:val="center"/>
            </w:pPr>
            <w:r w:rsidRPr="00AA0166">
              <w:t>2</w:t>
            </w:r>
          </w:p>
        </w:tc>
      </w:tr>
      <w:tr w:rsidR="00AA0166" w14:paraId="53028AA6" w14:textId="77777777" w:rsidTr="00D44A3F">
        <w:tc>
          <w:tcPr>
            <w:tcW w:w="4204" w:type="dxa"/>
          </w:tcPr>
          <w:p w14:paraId="2F4B2F50" w14:textId="262530D3" w:rsidR="00AA0166" w:rsidRPr="00AA0166" w:rsidRDefault="009521DF" w:rsidP="005C1300">
            <w:pPr>
              <w:tabs>
                <w:tab w:val="left" w:pos="5400"/>
              </w:tabs>
              <w:spacing w:line="240" w:lineRule="auto"/>
            </w:pPr>
            <w:r w:rsidRPr="00AA0166">
              <w:t>Police information</w:t>
            </w:r>
          </w:p>
        </w:tc>
        <w:tc>
          <w:tcPr>
            <w:tcW w:w="2150" w:type="dxa"/>
          </w:tcPr>
          <w:p w14:paraId="7262CA94" w14:textId="3D22A7E7" w:rsidR="00AA0166" w:rsidRPr="00AA0166" w:rsidRDefault="00AA0166" w:rsidP="005C1300">
            <w:pPr>
              <w:tabs>
                <w:tab w:val="left" w:pos="5400"/>
              </w:tabs>
              <w:spacing w:line="240" w:lineRule="auto"/>
              <w:jc w:val="center"/>
            </w:pPr>
            <w:r w:rsidRPr="00AA0166">
              <w:t>20</w:t>
            </w:r>
          </w:p>
        </w:tc>
      </w:tr>
      <w:tr w:rsidR="00AA0166" w14:paraId="54F18D0C" w14:textId="77777777" w:rsidTr="00D44A3F">
        <w:tc>
          <w:tcPr>
            <w:tcW w:w="4204" w:type="dxa"/>
          </w:tcPr>
          <w:p w14:paraId="238DD7F3" w14:textId="37F38B69" w:rsidR="00AA0166" w:rsidRPr="00AA0166" w:rsidRDefault="009521DF" w:rsidP="005C1300">
            <w:pPr>
              <w:tabs>
                <w:tab w:val="left" w:pos="5400"/>
              </w:tabs>
              <w:spacing w:line="240" w:lineRule="auto"/>
            </w:pPr>
            <w:r w:rsidRPr="00AA0166">
              <w:t>False call</w:t>
            </w:r>
          </w:p>
        </w:tc>
        <w:tc>
          <w:tcPr>
            <w:tcW w:w="2150" w:type="dxa"/>
          </w:tcPr>
          <w:p w14:paraId="13A2505C" w14:textId="75902DD8" w:rsidR="00AA0166" w:rsidRPr="00AA0166" w:rsidRDefault="00AA0166" w:rsidP="005C1300">
            <w:pPr>
              <w:tabs>
                <w:tab w:val="left" w:pos="5400"/>
              </w:tabs>
              <w:spacing w:line="240" w:lineRule="auto"/>
              <w:jc w:val="center"/>
            </w:pPr>
            <w:r w:rsidRPr="00AA0166">
              <w:t>7</w:t>
            </w:r>
          </w:p>
        </w:tc>
      </w:tr>
      <w:tr w:rsidR="00AA0166" w14:paraId="25234C80" w14:textId="77777777" w:rsidTr="00D44A3F">
        <w:tc>
          <w:tcPr>
            <w:tcW w:w="4204" w:type="dxa"/>
          </w:tcPr>
          <w:p w14:paraId="51BCE4F8" w14:textId="75E3B8D6" w:rsidR="00AA0166" w:rsidRPr="00AA0166" w:rsidRDefault="009521DF" w:rsidP="005C1300">
            <w:pPr>
              <w:tabs>
                <w:tab w:val="left" w:pos="5400"/>
              </w:tabs>
              <w:spacing w:line="240" w:lineRule="auto"/>
            </w:pPr>
            <w:r w:rsidRPr="00AA0166">
              <w:t>Assist member of the public</w:t>
            </w:r>
          </w:p>
        </w:tc>
        <w:tc>
          <w:tcPr>
            <w:tcW w:w="2150" w:type="dxa"/>
          </w:tcPr>
          <w:p w14:paraId="56A8CF3D" w14:textId="373BAB02" w:rsidR="00AA0166" w:rsidRPr="00AA0166" w:rsidRDefault="00AA0166" w:rsidP="005C1300">
            <w:pPr>
              <w:tabs>
                <w:tab w:val="left" w:pos="5400"/>
              </w:tabs>
              <w:spacing w:line="240" w:lineRule="auto"/>
              <w:jc w:val="center"/>
            </w:pPr>
            <w:r w:rsidRPr="00AA0166">
              <w:t>81</w:t>
            </w:r>
          </w:p>
        </w:tc>
      </w:tr>
      <w:tr w:rsidR="00AA0166" w14:paraId="2B8C2B04" w14:textId="77777777" w:rsidTr="00D44A3F">
        <w:tc>
          <w:tcPr>
            <w:tcW w:w="4204" w:type="dxa"/>
          </w:tcPr>
          <w:p w14:paraId="563A8F35" w14:textId="4CD6F3CB" w:rsidR="00AA0166" w:rsidRPr="00AA0166" w:rsidRDefault="009521DF" w:rsidP="005C1300">
            <w:pPr>
              <w:tabs>
                <w:tab w:val="left" w:pos="5400"/>
              </w:tabs>
              <w:spacing w:line="240" w:lineRule="auto"/>
            </w:pPr>
            <w:r w:rsidRPr="00AA0166">
              <w:t>Domestic bail check</w:t>
            </w:r>
          </w:p>
        </w:tc>
        <w:tc>
          <w:tcPr>
            <w:tcW w:w="2150" w:type="dxa"/>
          </w:tcPr>
          <w:p w14:paraId="1F94D3C0" w14:textId="071C492A" w:rsidR="00AA0166" w:rsidRPr="00AA0166" w:rsidRDefault="00AA0166" w:rsidP="005C1300">
            <w:pPr>
              <w:tabs>
                <w:tab w:val="left" w:pos="5400"/>
              </w:tabs>
              <w:spacing w:line="240" w:lineRule="auto"/>
              <w:jc w:val="center"/>
            </w:pPr>
            <w:r w:rsidRPr="00AA0166">
              <w:t>1</w:t>
            </w:r>
          </w:p>
        </w:tc>
      </w:tr>
      <w:tr w:rsidR="00AA0166" w14:paraId="4BD249EE" w14:textId="77777777" w:rsidTr="00D44A3F">
        <w:tc>
          <w:tcPr>
            <w:tcW w:w="4204" w:type="dxa"/>
          </w:tcPr>
          <w:p w14:paraId="3B5B101F" w14:textId="5A3AB214" w:rsidR="00AA0166" w:rsidRPr="00AA0166" w:rsidRDefault="009521DF" w:rsidP="005C1300">
            <w:pPr>
              <w:tabs>
                <w:tab w:val="left" w:pos="5400"/>
              </w:tabs>
              <w:spacing w:line="240" w:lineRule="auto"/>
            </w:pPr>
            <w:r w:rsidRPr="00AA0166">
              <w:t>External agency request</w:t>
            </w:r>
          </w:p>
        </w:tc>
        <w:tc>
          <w:tcPr>
            <w:tcW w:w="2150" w:type="dxa"/>
          </w:tcPr>
          <w:p w14:paraId="2F863CAB" w14:textId="632F9723" w:rsidR="00AA0166" w:rsidRPr="00AA0166" w:rsidRDefault="00AA0166" w:rsidP="005C1300">
            <w:pPr>
              <w:tabs>
                <w:tab w:val="left" w:pos="5400"/>
              </w:tabs>
              <w:spacing w:line="240" w:lineRule="auto"/>
              <w:jc w:val="center"/>
            </w:pPr>
            <w:r w:rsidRPr="00AA0166">
              <w:t>5</w:t>
            </w:r>
          </w:p>
        </w:tc>
      </w:tr>
      <w:tr w:rsidR="00AA0166" w14:paraId="787F6426" w14:textId="77777777" w:rsidTr="00D44A3F">
        <w:tc>
          <w:tcPr>
            <w:tcW w:w="4204" w:type="dxa"/>
          </w:tcPr>
          <w:p w14:paraId="5D6B192F" w14:textId="7F4EDEB3" w:rsidR="00AA0166" w:rsidRPr="00AA0166" w:rsidRDefault="009521DF" w:rsidP="005C1300">
            <w:pPr>
              <w:tabs>
                <w:tab w:val="left" w:pos="5400"/>
              </w:tabs>
              <w:spacing w:line="240" w:lineRule="auto"/>
            </w:pPr>
            <w:r w:rsidRPr="00AA0166">
              <w:t>Fraud incident</w:t>
            </w:r>
          </w:p>
        </w:tc>
        <w:tc>
          <w:tcPr>
            <w:tcW w:w="2150" w:type="dxa"/>
          </w:tcPr>
          <w:p w14:paraId="70B2053A" w14:textId="33C61379" w:rsidR="00AA0166" w:rsidRPr="00AA0166" w:rsidRDefault="00AA0166" w:rsidP="005C1300">
            <w:pPr>
              <w:tabs>
                <w:tab w:val="left" w:pos="5400"/>
              </w:tabs>
              <w:spacing w:line="240" w:lineRule="auto"/>
              <w:jc w:val="center"/>
            </w:pPr>
            <w:r w:rsidRPr="00AA0166">
              <w:t>1</w:t>
            </w:r>
          </w:p>
        </w:tc>
      </w:tr>
      <w:tr w:rsidR="00AA0166" w14:paraId="3696CF38" w14:textId="77777777" w:rsidTr="00D44A3F">
        <w:tc>
          <w:tcPr>
            <w:tcW w:w="4204" w:type="dxa"/>
          </w:tcPr>
          <w:p w14:paraId="4A31FD2A" w14:textId="42194581" w:rsidR="00AA0166" w:rsidRPr="00AA0166" w:rsidRDefault="009521DF" w:rsidP="005C1300">
            <w:pPr>
              <w:tabs>
                <w:tab w:val="left" w:pos="5400"/>
              </w:tabs>
              <w:spacing w:line="240" w:lineRule="auto"/>
            </w:pPr>
            <w:r w:rsidRPr="00AA0166">
              <w:t>Sexual offence</w:t>
            </w:r>
          </w:p>
        </w:tc>
        <w:tc>
          <w:tcPr>
            <w:tcW w:w="2150" w:type="dxa"/>
          </w:tcPr>
          <w:p w14:paraId="7ACA1BBB" w14:textId="50E5E92A" w:rsidR="00AA0166" w:rsidRPr="00AA0166" w:rsidRDefault="00AA0166" w:rsidP="005C1300">
            <w:pPr>
              <w:tabs>
                <w:tab w:val="left" w:pos="5400"/>
              </w:tabs>
              <w:spacing w:line="240" w:lineRule="auto"/>
              <w:jc w:val="center"/>
            </w:pPr>
            <w:r w:rsidRPr="00AA0166">
              <w:t>2</w:t>
            </w:r>
          </w:p>
        </w:tc>
      </w:tr>
      <w:tr w:rsidR="00AA0166" w14:paraId="08EEFD45" w14:textId="77777777" w:rsidTr="00D44A3F">
        <w:tc>
          <w:tcPr>
            <w:tcW w:w="4204" w:type="dxa"/>
          </w:tcPr>
          <w:p w14:paraId="52985B9A" w14:textId="33F5033E" w:rsidR="00AA0166" w:rsidRPr="00AA0166" w:rsidRDefault="009521DF" w:rsidP="005C1300">
            <w:pPr>
              <w:tabs>
                <w:tab w:val="left" w:pos="5400"/>
              </w:tabs>
              <w:spacing w:line="240" w:lineRule="auto"/>
            </w:pPr>
            <w:r w:rsidRPr="00AA0166">
              <w:t>Theft</w:t>
            </w:r>
          </w:p>
        </w:tc>
        <w:tc>
          <w:tcPr>
            <w:tcW w:w="2150" w:type="dxa"/>
          </w:tcPr>
          <w:p w14:paraId="39FF0EFE" w14:textId="1F2ED2CA" w:rsidR="00AA0166" w:rsidRPr="00AA0166" w:rsidRDefault="00AA0166" w:rsidP="005C1300">
            <w:pPr>
              <w:tabs>
                <w:tab w:val="left" w:pos="5400"/>
              </w:tabs>
              <w:spacing w:line="240" w:lineRule="auto"/>
              <w:jc w:val="center"/>
            </w:pPr>
            <w:r w:rsidRPr="00AA0166">
              <w:t>76</w:t>
            </w:r>
          </w:p>
        </w:tc>
      </w:tr>
      <w:tr w:rsidR="00AA0166" w14:paraId="3181FC76" w14:textId="77777777" w:rsidTr="00D44A3F">
        <w:tc>
          <w:tcPr>
            <w:tcW w:w="4204" w:type="dxa"/>
          </w:tcPr>
          <w:p w14:paraId="5376EF1F" w14:textId="2E230844" w:rsidR="00AA0166" w:rsidRPr="00AA0166" w:rsidRDefault="009521DF" w:rsidP="005C1300">
            <w:pPr>
              <w:tabs>
                <w:tab w:val="left" w:pos="5400"/>
              </w:tabs>
              <w:spacing w:line="240" w:lineRule="auto"/>
            </w:pPr>
            <w:r w:rsidRPr="00AA0166">
              <w:t>Vehicle crime</w:t>
            </w:r>
          </w:p>
        </w:tc>
        <w:tc>
          <w:tcPr>
            <w:tcW w:w="2150" w:type="dxa"/>
          </w:tcPr>
          <w:p w14:paraId="14C054CD" w14:textId="625963C0" w:rsidR="00AA0166" w:rsidRPr="00AA0166" w:rsidRDefault="00AA0166" w:rsidP="005C1300">
            <w:pPr>
              <w:tabs>
                <w:tab w:val="left" w:pos="5400"/>
              </w:tabs>
              <w:spacing w:line="240" w:lineRule="auto"/>
              <w:jc w:val="center"/>
            </w:pPr>
            <w:r w:rsidRPr="00AA0166">
              <w:t>4</w:t>
            </w:r>
          </w:p>
        </w:tc>
      </w:tr>
      <w:tr w:rsidR="00AA0166" w14:paraId="213E1536" w14:textId="77777777" w:rsidTr="00D44A3F">
        <w:tc>
          <w:tcPr>
            <w:tcW w:w="4204" w:type="dxa"/>
          </w:tcPr>
          <w:p w14:paraId="62BF195A" w14:textId="009FD206" w:rsidR="00AA0166" w:rsidRPr="00AA0166" w:rsidRDefault="009521DF" w:rsidP="005C1300">
            <w:pPr>
              <w:tabs>
                <w:tab w:val="left" w:pos="5400"/>
              </w:tabs>
              <w:spacing w:line="240" w:lineRule="auto"/>
            </w:pPr>
            <w:r w:rsidRPr="00AA0166">
              <w:t>Housebreaking</w:t>
            </w:r>
          </w:p>
        </w:tc>
        <w:tc>
          <w:tcPr>
            <w:tcW w:w="2150" w:type="dxa"/>
          </w:tcPr>
          <w:p w14:paraId="583C6D68" w14:textId="1A54AAD3" w:rsidR="00AA0166" w:rsidRPr="00AA0166" w:rsidRDefault="00AA0166" w:rsidP="005C1300">
            <w:pPr>
              <w:tabs>
                <w:tab w:val="left" w:pos="5400"/>
              </w:tabs>
              <w:spacing w:line="240" w:lineRule="auto"/>
              <w:jc w:val="center"/>
            </w:pPr>
            <w:r w:rsidRPr="00AA0166">
              <w:t>2</w:t>
            </w:r>
          </w:p>
        </w:tc>
      </w:tr>
      <w:tr w:rsidR="00AA0166" w14:paraId="2C4140C6" w14:textId="77777777" w:rsidTr="00D44A3F">
        <w:tc>
          <w:tcPr>
            <w:tcW w:w="4204" w:type="dxa"/>
          </w:tcPr>
          <w:p w14:paraId="65C077B4" w14:textId="4D1FE72D" w:rsidR="00AA0166" w:rsidRPr="00AA0166" w:rsidRDefault="009521DF" w:rsidP="005C1300">
            <w:pPr>
              <w:tabs>
                <w:tab w:val="left" w:pos="5400"/>
              </w:tabs>
              <w:spacing w:line="240" w:lineRule="auto"/>
            </w:pPr>
            <w:r w:rsidRPr="00AA0166">
              <w:t>Suspect persons</w:t>
            </w:r>
          </w:p>
        </w:tc>
        <w:tc>
          <w:tcPr>
            <w:tcW w:w="2150" w:type="dxa"/>
          </w:tcPr>
          <w:p w14:paraId="23BD3259" w14:textId="3D2A0D9C" w:rsidR="00AA0166" w:rsidRPr="00AA0166" w:rsidRDefault="00AA0166" w:rsidP="005C1300">
            <w:pPr>
              <w:tabs>
                <w:tab w:val="left" w:pos="5400"/>
              </w:tabs>
              <w:spacing w:line="240" w:lineRule="auto"/>
              <w:jc w:val="center"/>
            </w:pPr>
            <w:r w:rsidRPr="00AA0166">
              <w:t>7</w:t>
            </w:r>
          </w:p>
        </w:tc>
      </w:tr>
      <w:tr w:rsidR="00AA0166" w14:paraId="461C29B9" w14:textId="77777777" w:rsidTr="00D44A3F">
        <w:tc>
          <w:tcPr>
            <w:tcW w:w="4204" w:type="dxa"/>
          </w:tcPr>
          <w:p w14:paraId="5E5EA77F" w14:textId="3D1CCC0A" w:rsidR="00AA0166" w:rsidRPr="00AA0166" w:rsidRDefault="009521DF" w:rsidP="005C1300">
            <w:pPr>
              <w:tabs>
                <w:tab w:val="left" w:pos="5400"/>
              </w:tabs>
              <w:spacing w:line="240" w:lineRule="auto"/>
            </w:pPr>
            <w:r w:rsidRPr="00AA0166">
              <w:t>Assault</w:t>
            </w:r>
          </w:p>
        </w:tc>
        <w:tc>
          <w:tcPr>
            <w:tcW w:w="2150" w:type="dxa"/>
          </w:tcPr>
          <w:p w14:paraId="704C9C7C" w14:textId="1158F2EA" w:rsidR="00AA0166" w:rsidRPr="00AA0166" w:rsidRDefault="00AA0166" w:rsidP="005C1300">
            <w:pPr>
              <w:tabs>
                <w:tab w:val="left" w:pos="5400"/>
              </w:tabs>
              <w:spacing w:line="240" w:lineRule="auto"/>
              <w:jc w:val="center"/>
            </w:pPr>
            <w:r w:rsidRPr="00AA0166">
              <w:t>12</w:t>
            </w:r>
          </w:p>
        </w:tc>
      </w:tr>
      <w:tr w:rsidR="00AA0166" w14:paraId="72208C12" w14:textId="77777777" w:rsidTr="00D44A3F">
        <w:tc>
          <w:tcPr>
            <w:tcW w:w="4204" w:type="dxa"/>
          </w:tcPr>
          <w:p w14:paraId="41796E9B" w14:textId="065425AF" w:rsidR="00AA0166" w:rsidRPr="00AA0166" w:rsidRDefault="009521DF" w:rsidP="005C1300">
            <w:pPr>
              <w:tabs>
                <w:tab w:val="left" w:pos="5400"/>
              </w:tabs>
              <w:spacing w:line="240" w:lineRule="auto"/>
            </w:pPr>
            <w:r w:rsidRPr="00AA0166">
              <w:t>Damage</w:t>
            </w:r>
          </w:p>
        </w:tc>
        <w:tc>
          <w:tcPr>
            <w:tcW w:w="2150" w:type="dxa"/>
          </w:tcPr>
          <w:p w14:paraId="6A950653" w14:textId="1C6BBB4C" w:rsidR="00AA0166" w:rsidRPr="00AA0166" w:rsidRDefault="00AA0166" w:rsidP="005C1300">
            <w:pPr>
              <w:tabs>
                <w:tab w:val="left" w:pos="5400"/>
              </w:tabs>
              <w:spacing w:line="240" w:lineRule="auto"/>
              <w:jc w:val="center"/>
            </w:pPr>
            <w:r w:rsidRPr="00AA0166">
              <w:t>10</w:t>
            </w:r>
          </w:p>
        </w:tc>
      </w:tr>
      <w:tr w:rsidR="00AA0166" w14:paraId="30D1B9A5" w14:textId="77777777" w:rsidTr="00D44A3F">
        <w:tc>
          <w:tcPr>
            <w:tcW w:w="4204" w:type="dxa"/>
          </w:tcPr>
          <w:p w14:paraId="65AA7A49" w14:textId="593414FF" w:rsidR="00AA0166" w:rsidRPr="00AA0166" w:rsidRDefault="009521DF" w:rsidP="005C1300">
            <w:pPr>
              <w:tabs>
                <w:tab w:val="left" w:pos="5400"/>
              </w:tabs>
              <w:spacing w:line="240" w:lineRule="auto"/>
            </w:pPr>
            <w:r w:rsidRPr="00AA0166">
              <w:t>Fires</w:t>
            </w:r>
          </w:p>
        </w:tc>
        <w:tc>
          <w:tcPr>
            <w:tcW w:w="2150" w:type="dxa"/>
          </w:tcPr>
          <w:p w14:paraId="58222426" w14:textId="6BFD269A" w:rsidR="00AA0166" w:rsidRPr="00AA0166" w:rsidRDefault="00AA0166" w:rsidP="005C1300">
            <w:pPr>
              <w:tabs>
                <w:tab w:val="left" w:pos="5400"/>
              </w:tabs>
              <w:spacing w:line="240" w:lineRule="auto"/>
              <w:jc w:val="center"/>
            </w:pPr>
            <w:r w:rsidRPr="00AA0166">
              <w:t>3</w:t>
            </w:r>
          </w:p>
        </w:tc>
      </w:tr>
      <w:tr w:rsidR="00AA0166" w14:paraId="586DF82E" w14:textId="77777777" w:rsidTr="00D44A3F">
        <w:tc>
          <w:tcPr>
            <w:tcW w:w="4204" w:type="dxa"/>
          </w:tcPr>
          <w:p w14:paraId="78CBC1BC" w14:textId="05C49380" w:rsidR="00AA0166" w:rsidRPr="00AA0166" w:rsidRDefault="009521DF" w:rsidP="005C1300">
            <w:pPr>
              <w:tabs>
                <w:tab w:val="left" w:pos="5400"/>
              </w:tabs>
              <w:spacing w:line="240" w:lineRule="auto"/>
            </w:pPr>
            <w:r w:rsidRPr="00AA0166">
              <w:t>Animals</w:t>
            </w:r>
          </w:p>
        </w:tc>
        <w:tc>
          <w:tcPr>
            <w:tcW w:w="2150" w:type="dxa"/>
          </w:tcPr>
          <w:p w14:paraId="3BD43E7C" w14:textId="69BED389" w:rsidR="00AA0166" w:rsidRPr="00AA0166" w:rsidRDefault="00AA0166" w:rsidP="005C1300">
            <w:pPr>
              <w:tabs>
                <w:tab w:val="left" w:pos="5400"/>
              </w:tabs>
              <w:spacing w:line="240" w:lineRule="auto"/>
              <w:jc w:val="center"/>
            </w:pPr>
            <w:r w:rsidRPr="00AA0166">
              <w:t>3</w:t>
            </w:r>
          </w:p>
        </w:tc>
      </w:tr>
      <w:tr w:rsidR="00AA0166" w14:paraId="03DB24F6" w14:textId="77777777" w:rsidTr="00D44A3F">
        <w:tc>
          <w:tcPr>
            <w:tcW w:w="4204" w:type="dxa"/>
          </w:tcPr>
          <w:p w14:paraId="0DD6F473" w14:textId="0421A262" w:rsidR="00AA0166" w:rsidRPr="00AA0166" w:rsidRDefault="009521DF" w:rsidP="005C1300">
            <w:pPr>
              <w:tabs>
                <w:tab w:val="left" w:pos="5400"/>
              </w:tabs>
              <w:spacing w:line="240" w:lineRule="auto"/>
            </w:pPr>
            <w:r w:rsidRPr="00AA0166">
              <w:t>Missing person/absconder</w:t>
            </w:r>
          </w:p>
        </w:tc>
        <w:tc>
          <w:tcPr>
            <w:tcW w:w="2150" w:type="dxa"/>
          </w:tcPr>
          <w:p w14:paraId="0A6C9D4C" w14:textId="58C616B2" w:rsidR="00AA0166" w:rsidRPr="00AA0166" w:rsidRDefault="00AA0166" w:rsidP="005C1300">
            <w:pPr>
              <w:tabs>
                <w:tab w:val="left" w:pos="5400"/>
              </w:tabs>
              <w:spacing w:line="240" w:lineRule="auto"/>
              <w:jc w:val="center"/>
            </w:pPr>
            <w:r w:rsidRPr="00AA0166">
              <w:t>24</w:t>
            </w:r>
          </w:p>
        </w:tc>
      </w:tr>
      <w:tr w:rsidR="00AA0166" w14:paraId="6B086935" w14:textId="77777777" w:rsidTr="00D44A3F">
        <w:tc>
          <w:tcPr>
            <w:tcW w:w="4204" w:type="dxa"/>
          </w:tcPr>
          <w:p w14:paraId="09259543" w14:textId="6662870D" w:rsidR="00AA0166" w:rsidRPr="00AA0166" w:rsidRDefault="009521DF" w:rsidP="005C1300">
            <w:pPr>
              <w:tabs>
                <w:tab w:val="left" w:pos="5400"/>
              </w:tabs>
              <w:spacing w:line="240" w:lineRule="auto"/>
            </w:pPr>
            <w:r w:rsidRPr="00AA0166">
              <w:t>Sudden death</w:t>
            </w:r>
          </w:p>
        </w:tc>
        <w:tc>
          <w:tcPr>
            <w:tcW w:w="2150" w:type="dxa"/>
          </w:tcPr>
          <w:p w14:paraId="01DBDF0B" w14:textId="42618208" w:rsidR="00AA0166" w:rsidRPr="00AA0166" w:rsidRDefault="00AA0166" w:rsidP="005C1300">
            <w:pPr>
              <w:tabs>
                <w:tab w:val="left" w:pos="5400"/>
              </w:tabs>
              <w:spacing w:line="240" w:lineRule="auto"/>
              <w:jc w:val="center"/>
            </w:pPr>
            <w:r w:rsidRPr="00AA0166">
              <w:t>2</w:t>
            </w:r>
          </w:p>
        </w:tc>
      </w:tr>
      <w:tr w:rsidR="00AA0166" w14:paraId="0D732C9B" w14:textId="77777777" w:rsidTr="00D44A3F">
        <w:tc>
          <w:tcPr>
            <w:tcW w:w="4204" w:type="dxa"/>
          </w:tcPr>
          <w:p w14:paraId="3CB909A5" w14:textId="17D74EAC" w:rsidR="00AA0166" w:rsidRPr="00AA0166" w:rsidRDefault="009521DF" w:rsidP="005C1300">
            <w:pPr>
              <w:tabs>
                <w:tab w:val="left" w:pos="5400"/>
              </w:tabs>
              <w:spacing w:line="240" w:lineRule="auto"/>
            </w:pPr>
            <w:r w:rsidRPr="00AA0166">
              <w:t>Domestic incident</w:t>
            </w:r>
          </w:p>
        </w:tc>
        <w:tc>
          <w:tcPr>
            <w:tcW w:w="2150" w:type="dxa"/>
          </w:tcPr>
          <w:p w14:paraId="21B3E55F" w14:textId="31C63ECE" w:rsidR="00AA0166" w:rsidRPr="00AA0166" w:rsidRDefault="00AA0166" w:rsidP="005C1300">
            <w:pPr>
              <w:tabs>
                <w:tab w:val="left" w:pos="5400"/>
              </w:tabs>
              <w:spacing w:line="240" w:lineRule="auto"/>
              <w:jc w:val="center"/>
            </w:pPr>
            <w:r w:rsidRPr="00AA0166">
              <w:t>12</w:t>
            </w:r>
          </w:p>
        </w:tc>
      </w:tr>
      <w:tr w:rsidR="00AA0166" w14:paraId="16EE17F9" w14:textId="77777777" w:rsidTr="00D44A3F">
        <w:tc>
          <w:tcPr>
            <w:tcW w:w="4204" w:type="dxa"/>
          </w:tcPr>
          <w:p w14:paraId="1682E78A" w14:textId="58AF7EE4" w:rsidR="00AA0166" w:rsidRPr="00AA0166" w:rsidRDefault="009521DF" w:rsidP="005C1300">
            <w:pPr>
              <w:tabs>
                <w:tab w:val="left" w:pos="5400"/>
              </w:tabs>
              <w:spacing w:line="240" w:lineRule="auto"/>
            </w:pPr>
            <w:r w:rsidRPr="00AA0166">
              <w:t>Abandoned/silent 999 call</w:t>
            </w:r>
          </w:p>
        </w:tc>
        <w:tc>
          <w:tcPr>
            <w:tcW w:w="2150" w:type="dxa"/>
          </w:tcPr>
          <w:p w14:paraId="36F95992" w14:textId="1D642CC5" w:rsidR="00AA0166" w:rsidRPr="00AA0166" w:rsidRDefault="00AA0166" w:rsidP="005C1300">
            <w:pPr>
              <w:tabs>
                <w:tab w:val="left" w:pos="5400"/>
              </w:tabs>
              <w:spacing w:line="240" w:lineRule="auto"/>
              <w:jc w:val="center"/>
            </w:pPr>
            <w:r w:rsidRPr="00AA0166">
              <w:t>28</w:t>
            </w:r>
          </w:p>
        </w:tc>
      </w:tr>
      <w:tr w:rsidR="00AA0166" w14:paraId="4BE028E5" w14:textId="77777777" w:rsidTr="00D44A3F">
        <w:tc>
          <w:tcPr>
            <w:tcW w:w="4204" w:type="dxa"/>
          </w:tcPr>
          <w:p w14:paraId="471A6E71" w14:textId="771C96BE" w:rsidR="00AA0166" w:rsidRPr="00AA0166" w:rsidRDefault="009521DF" w:rsidP="005C1300">
            <w:pPr>
              <w:tabs>
                <w:tab w:val="left" w:pos="5400"/>
              </w:tabs>
              <w:spacing w:line="240" w:lineRule="auto"/>
            </w:pPr>
            <w:r w:rsidRPr="00AA0166">
              <w:t>Concern for person</w:t>
            </w:r>
          </w:p>
        </w:tc>
        <w:tc>
          <w:tcPr>
            <w:tcW w:w="2150" w:type="dxa"/>
          </w:tcPr>
          <w:p w14:paraId="5C0BCDB9" w14:textId="2716436E" w:rsidR="00AA0166" w:rsidRPr="00AA0166" w:rsidRDefault="00AA0166" w:rsidP="005C1300">
            <w:pPr>
              <w:tabs>
                <w:tab w:val="left" w:pos="5400"/>
              </w:tabs>
              <w:spacing w:line="240" w:lineRule="auto"/>
              <w:jc w:val="center"/>
            </w:pPr>
            <w:r w:rsidRPr="00AA0166">
              <w:t>55</w:t>
            </w:r>
          </w:p>
        </w:tc>
      </w:tr>
      <w:tr w:rsidR="00AA0166" w14:paraId="4E9F760D" w14:textId="77777777" w:rsidTr="00D44A3F">
        <w:tc>
          <w:tcPr>
            <w:tcW w:w="4204" w:type="dxa"/>
          </w:tcPr>
          <w:p w14:paraId="718DA83D" w14:textId="66E6E529" w:rsidR="00AA0166" w:rsidRPr="00AA0166" w:rsidRDefault="009521DF" w:rsidP="005C1300">
            <w:pPr>
              <w:tabs>
                <w:tab w:val="left" w:pos="5400"/>
              </w:tabs>
              <w:spacing w:line="240" w:lineRule="auto"/>
            </w:pPr>
            <w:r w:rsidRPr="00AA0166">
              <w:t>Child protection</w:t>
            </w:r>
          </w:p>
        </w:tc>
        <w:tc>
          <w:tcPr>
            <w:tcW w:w="2150" w:type="dxa"/>
          </w:tcPr>
          <w:p w14:paraId="627C1E33" w14:textId="1C259FD7" w:rsidR="00AA0166" w:rsidRPr="00AA0166" w:rsidRDefault="00AA0166" w:rsidP="005C1300">
            <w:pPr>
              <w:tabs>
                <w:tab w:val="left" w:pos="5400"/>
              </w:tabs>
              <w:spacing w:line="240" w:lineRule="auto"/>
              <w:jc w:val="center"/>
            </w:pPr>
            <w:r w:rsidRPr="00AA0166">
              <w:t>5</w:t>
            </w:r>
          </w:p>
        </w:tc>
      </w:tr>
      <w:tr w:rsidR="00AA0166" w14:paraId="1187914B" w14:textId="77777777" w:rsidTr="00D44A3F">
        <w:tc>
          <w:tcPr>
            <w:tcW w:w="4204" w:type="dxa"/>
            <w:vAlign w:val="bottom"/>
          </w:tcPr>
          <w:p w14:paraId="56809D4C" w14:textId="61461A24" w:rsidR="00AA0166" w:rsidRPr="00AA0166" w:rsidRDefault="009521DF" w:rsidP="005C1300">
            <w:pPr>
              <w:tabs>
                <w:tab w:val="left" w:pos="5400"/>
              </w:tabs>
              <w:spacing w:line="240" w:lineRule="auto"/>
            </w:pPr>
            <w:r w:rsidRPr="00AA0166">
              <w:rPr>
                <w:color w:val="000000"/>
              </w:rPr>
              <w:t>Road traffic collision</w:t>
            </w:r>
          </w:p>
        </w:tc>
        <w:tc>
          <w:tcPr>
            <w:tcW w:w="2150" w:type="dxa"/>
            <w:vAlign w:val="bottom"/>
          </w:tcPr>
          <w:p w14:paraId="1F1F5EE1" w14:textId="6A71BC84" w:rsidR="00AA0166" w:rsidRPr="00AA0166" w:rsidRDefault="00AA0166" w:rsidP="005C1300">
            <w:pPr>
              <w:tabs>
                <w:tab w:val="left" w:pos="5400"/>
              </w:tabs>
              <w:spacing w:line="240" w:lineRule="auto"/>
              <w:jc w:val="center"/>
            </w:pPr>
            <w:r w:rsidRPr="00AA0166">
              <w:rPr>
                <w:color w:val="000000"/>
              </w:rPr>
              <w:t>17</w:t>
            </w:r>
          </w:p>
        </w:tc>
      </w:tr>
      <w:tr w:rsidR="00AA0166" w14:paraId="5EE759E0" w14:textId="77777777" w:rsidTr="00D44A3F">
        <w:tc>
          <w:tcPr>
            <w:tcW w:w="4204" w:type="dxa"/>
            <w:vAlign w:val="bottom"/>
          </w:tcPr>
          <w:p w14:paraId="18DD9C87" w14:textId="48EB68BB" w:rsidR="00AA0166" w:rsidRPr="00AA0166" w:rsidRDefault="009521DF" w:rsidP="005C1300">
            <w:pPr>
              <w:tabs>
                <w:tab w:val="left" w:pos="5400"/>
              </w:tabs>
              <w:spacing w:line="240" w:lineRule="auto"/>
            </w:pPr>
            <w:r w:rsidRPr="00AA0166">
              <w:rPr>
                <w:color w:val="000000"/>
              </w:rPr>
              <w:lastRenderedPageBreak/>
              <w:t>Road traffic matter</w:t>
            </w:r>
          </w:p>
        </w:tc>
        <w:tc>
          <w:tcPr>
            <w:tcW w:w="2150" w:type="dxa"/>
            <w:vAlign w:val="bottom"/>
          </w:tcPr>
          <w:p w14:paraId="08CA95F4" w14:textId="285A03BF" w:rsidR="00AA0166" w:rsidRPr="00AA0166" w:rsidRDefault="00AA0166" w:rsidP="005C1300">
            <w:pPr>
              <w:tabs>
                <w:tab w:val="left" w:pos="5400"/>
              </w:tabs>
              <w:spacing w:line="240" w:lineRule="auto"/>
              <w:jc w:val="center"/>
            </w:pPr>
            <w:r w:rsidRPr="00AA0166">
              <w:rPr>
                <w:color w:val="000000"/>
              </w:rPr>
              <w:t>17</w:t>
            </w:r>
          </w:p>
        </w:tc>
      </w:tr>
      <w:tr w:rsidR="00AA0166" w14:paraId="48B4A6D9" w14:textId="77777777" w:rsidTr="00D44A3F">
        <w:tc>
          <w:tcPr>
            <w:tcW w:w="4204" w:type="dxa"/>
            <w:vAlign w:val="bottom"/>
          </w:tcPr>
          <w:p w14:paraId="6C6FD4F7" w14:textId="1A7850CD" w:rsidR="00AA0166" w:rsidRPr="00AA0166" w:rsidRDefault="009521DF" w:rsidP="005C1300">
            <w:pPr>
              <w:tabs>
                <w:tab w:val="left" w:pos="5400"/>
              </w:tabs>
              <w:spacing w:line="240" w:lineRule="auto"/>
            </w:pPr>
            <w:r w:rsidRPr="00AA0166">
              <w:rPr>
                <w:color w:val="000000"/>
              </w:rPr>
              <w:t>Road traffic offence</w:t>
            </w:r>
          </w:p>
        </w:tc>
        <w:tc>
          <w:tcPr>
            <w:tcW w:w="2150" w:type="dxa"/>
            <w:vAlign w:val="bottom"/>
          </w:tcPr>
          <w:p w14:paraId="194A0BD5" w14:textId="204E9087" w:rsidR="00AA0166" w:rsidRPr="00AA0166" w:rsidRDefault="00AA0166" w:rsidP="005C1300">
            <w:pPr>
              <w:tabs>
                <w:tab w:val="left" w:pos="5400"/>
              </w:tabs>
              <w:spacing w:line="240" w:lineRule="auto"/>
              <w:jc w:val="center"/>
            </w:pPr>
            <w:r w:rsidRPr="00AA0166">
              <w:rPr>
                <w:color w:val="000000"/>
              </w:rPr>
              <w:t>7</w:t>
            </w:r>
          </w:p>
        </w:tc>
      </w:tr>
    </w:tbl>
    <w:p w14:paraId="6014C429" w14:textId="6FE9B3F0" w:rsidR="00AA0166" w:rsidRPr="00FB4232" w:rsidRDefault="00FB4232" w:rsidP="00FB4232">
      <w:pPr>
        <w:tabs>
          <w:tab w:val="left" w:pos="5400"/>
        </w:tabs>
      </w:pPr>
      <w:r w:rsidRPr="00FB4232">
        <w:t xml:space="preserve">All statistics are provisional and should be treated as management information. </w:t>
      </w:r>
      <w:r w:rsidR="005C1300">
        <w:br/>
        <w:t xml:space="preserve">Data was </w:t>
      </w:r>
      <w:r w:rsidRPr="00FB4232">
        <w:t>extracted from Police Scotland systems and are correct as at 24/09/2025.</w:t>
      </w:r>
      <w:r>
        <w:br/>
      </w:r>
      <w:r w:rsidRPr="00FB4232">
        <w:t>Data was extracted based on the incident's raised date and where the incident location was recorded as South Road, Dundee.</w:t>
      </w:r>
      <w:r>
        <w:br/>
      </w:r>
      <w:r w:rsidRPr="00FB4232">
        <w:t>Duplicate, error and transferred to other force incidents have been removed.</w:t>
      </w:r>
      <w:r w:rsidRPr="00FB4232">
        <w:tab/>
      </w:r>
    </w:p>
    <w:p w14:paraId="679668CF" w14:textId="77777777" w:rsidR="00FB4232" w:rsidRDefault="00FB4232" w:rsidP="009D2AA5">
      <w:pPr>
        <w:tabs>
          <w:tab w:val="left" w:pos="5400"/>
        </w:tabs>
        <w:rPr>
          <w:b/>
          <w:bCs/>
        </w:rPr>
      </w:pPr>
    </w:p>
    <w:p w14:paraId="34BDABB8" w14:textId="5128EC13" w:rsidR="00255F1E" w:rsidRPr="00D01339" w:rsidRDefault="00AA0166" w:rsidP="00D01339">
      <w:pPr>
        <w:pStyle w:val="ListParagraph"/>
        <w:numPr>
          <w:ilvl w:val="0"/>
          <w:numId w:val="5"/>
        </w:numPr>
        <w:tabs>
          <w:tab w:val="left" w:pos="5400"/>
        </w:tabs>
        <w:rPr>
          <w:b/>
          <w:bCs/>
        </w:rPr>
      </w:pPr>
      <w:r w:rsidRPr="00D01339">
        <w:rPr>
          <w:b/>
          <w:bCs/>
        </w:rPr>
        <w:t>Are there any safety protocols or public safety recommendations that were made or changed as a result of this case?</w:t>
      </w:r>
    </w:p>
    <w:p w14:paraId="04B6AE88" w14:textId="3D5EE0C8" w:rsidR="00D01339" w:rsidRDefault="00D01339" w:rsidP="00D01339">
      <w:r>
        <w:t>I would refer to you a statement available online which states that Police Scotland are ‘</w:t>
      </w:r>
      <w:r w:rsidRPr="00D01339">
        <w:t>satisfied that the incident poses no wider risk to the public</w:t>
      </w:r>
      <w:r>
        <w:t>’:</w:t>
      </w:r>
    </w:p>
    <w:p w14:paraId="6041BF87" w14:textId="6D5A5690" w:rsidR="00D01339" w:rsidRDefault="00D01339" w:rsidP="00D01339">
      <w:hyperlink r:id="rId11" w:history="1">
        <w:r w:rsidRPr="00D01339">
          <w:rPr>
            <w:rStyle w:val="Hyperlink"/>
          </w:rPr>
          <w:t>Death of Dr Fortune Gomo – South Road, Dundee - Police Scotland</w:t>
        </w:r>
      </w:hyperlink>
    </w:p>
    <w:p w14:paraId="34BDABBD" w14:textId="31499035" w:rsidR="00BF6B81" w:rsidRDefault="00D01339" w:rsidP="002A47B1">
      <w:r>
        <w:t xml:space="preserve">As outlined above, the case remains pending at this time with </w:t>
      </w:r>
      <w:r>
        <w:rPr>
          <w:rFonts w:eastAsiaTheme="majorEastAsia" w:cstheme="majorBidi"/>
          <w:bCs/>
          <w:color w:val="000000" w:themeColor="text1"/>
          <w:szCs w:val="26"/>
        </w:rPr>
        <w:t>COPFS</w:t>
      </w:r>
      <w:r w:rsidR="001E0895">
        <w:rPr>
          <w:rFonts w:eastAsiaTheme="majorEastAsia" w:cstheme="majorBidi"/>
          <w:bCs/>
          <w:color w:val="000000" w:themeColor="text1"/>
          <w:szCs w:val="26"/>
        </w:rPr>
        <w:t>,</w:t>
      </w:r>
      <w:r w:rsidR="002A47B1">
        <w:rPr>
          <w:rFonts w:eastAsiaTheme="majorEastAsia" w:cstheme="majorBidi"/>
          <w:bCs/>
          <w:color w:val="000000" w:themeColor="text1"/>
          <w:szCs w:val="26"/>
        </w:rPr>
        <w:t xml:space="preserve"> and w</w:t>
      </w:r>
      <w:r w:rsidR="00B035C3">
        <w:t>hil</w:t>
      </w:r>
      <w:r>
        <w:t>st</w:t>
      </w:r>
      <w:r w:rsidR="00B035C3">
        <w:t xml:space="preserve"> the outcome may result in a review of policy and procedure, this would not be known until after these matters had been concluded.</w:t>
      </w:r>
    </w:p>
    <w:p w14:paraId="663C3D5E" w14:textId="77777777" w:rsidR="00B035C3" w:rsidRPr="00B11A55" w:rsidRDefault="00B035C3"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4" w14:textId="4B774570"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A7CD6A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057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512639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057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1D91C8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057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C39EFF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057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ECFAE2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057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650D22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057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6226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CC8B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2D0C6E"/>
    <w:multiLevelType w:val="hybridMultilevel"/>
    <w:tmpl w:val="0100B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8327B6"/>
    <w:multiLevelType w:val="hybridMultilevel"/>
    <w:tmpl w:val="CB32E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7FB474D"/>
    <w:multiLevelType w:val="hybridMultilevel"/>
    <w:tmpl w:val="29E46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5"/>
  </w:num>
  <w:num w:numId="2" w16cid:durableId="984240056">
    <w:abstractNumId w:val="0"/>
  </w:num>
  <w:num w:numId="3" w16cid:durableId="83230776">
    <w:abstractNumId w:val="1"/>
  </w:num>
  <w:num w:numId="4" w16cid:durableId="60910379">
    <w:abstractNumId w:val="2"/>
  </w:num>
  <w:num w:numId="5" w16cid:durableId="232156258">
    <w:abstractNumId w:val="3"/>
  </w:num>
  <w:num w:numId="6" w16cid:durableId="490171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73D4"/>
    <w:rsid w:val="00090F3B"/>
    <w:rsid w:val="000E2F19"/>
    <w:rsid w:val="000E43FF"/>
    <w:rsid w:val="000E6526"/>
    <w:rsid w:val="00141533"/>
    <w:rsid w:val="00167528"/>
    <w:rsid w:val="00184727"/>
    <w:rsid w:val="00195CC4"/>
    <w:rsid w:val="001E0895"/>
    <w:rsid w:val="001F2261"/>
    <w:rsid w:val="00207326"/>
    <w:rsid w:val="00253DF6"/>
    <w:rsid w:val="00255F1E"/>
    <w:rsid w:val="00260FBC"/>
    <w:rsid w:val="002A47B1"/>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C1300"/>
    <w:rsid w:val="006029D9"/>
    <w:rsid w:val="0060390B"/>
    <w:rsid w:val="00645CFA"/>
    <w:rsid w:val="00685219"/>
    <w:rsid w:val="00691121"/>
    <w:rsid w:val="006D5799"/>
    <w:rsid w:val="007440EA"/>
    <w:rsid w:val="00750D83"/>
    <w:rsid w:val="00785DBC"/>
    <w:rsid w:val="00793DD5"/>
    <w:rsid w:val="007D55F6"/>
    <w:rsid w:val="007F490F"/>
    <w:rsid w:val="0086779C"/>
    <w:rsid w:val="00874BFD"/>
    <w:rsid w:val="008964EF"/>
    <w:rsid w:val="00915E01"/>
    <w:rsid w:val="0092124D"/>
    <w:rsid w:val="0093207F"/>
    <w:rsid w:val="009521DF"/>
    <w:rsid w:val="009631A4"/>
    <w:rsid w:val="00977296"/>
    <w:rsid w:val="009B2208"/>
    <w:rsid w:val="009D2AA5"/>
    <w:rsid w:val="00A25E93"/>
    <w:rsid w:val="00A320FF"/>
    <w:rsid w:val="00A70AC0"/>
    <w:rsid w:val="00A84EA9"/>
    <w:rsid w:val="00AA0166"/>
    <w:rsid w:val="00AB19DA"/>
    <w:rsid w:val="00AC443C"/>
    <w:rsid w:val="00B033D6"/>
    <w:rsid w:val="00B035C3"/>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D2C32"/>
    <w:rsid w:val="00CE09FA"/>
    <w:rsid w:val="00CF1111"/>
    <w:rsid w:val="00D01339"/>
    <w:rsid w:val="00D05706"/>
    <w:rsid w:val="00D1410F"/>
    <w:rsid w:val="00D27DC5"/>
    <w:rsid w:val="00D44A3F"/>
    <w:rsid w:val="00D47E36"/>
    <w:rsid w:val="00E55D79"/>
    <w:rsid w:val="00EE2373"/>
    <w:rsid w:val="00EF0FBB"/>
    <w:rsid w:val="00EF4761"/>
    <w:rsid w:val="00EF61B3"/>
    <w:rsid w:val="00F14553"/>
    <w:rsid w:val="00F65265"/>
    <w:rsid w:val="00F90571"/>
    <w:rsid w:val="00FB4232"/>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D01339"/>
    <w:rPr>
      <w:color w:val="605E5C"/>
      <w:shd w:val="clear" w:color="auto" w:fill="E1DFDD"/>
    </w:rPr>
  </w:style>
  <w:style w:type="character" w:styleId="FollowedHyperlink">
    <w:name w:val="FollowedHyperlink"/>
    <w:basedOn w:val="DefaultParagraphFont"/>
    <w:uiPriority w:val="99"/>
    <w:semiHidden/>
    <w:unhideWhenUsed/>
    <w:rsid w:val="00F905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what-s-happening/news/2025/july/death-of-dr-fortune-gomo-south-road-dundee/"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5068</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2025-11-20T11:43:00Z</dcterms:created>
  <dcterms:modified xsi:type="dcterms:W3CDTF">2025-11-20T11:43:00Z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