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3BF36FF8" w:rsidR="00B17211" w:rsidRPr="00B17211" w:rsidRDefault="00B17211" w:rsidP="007F490F">
            <w:r w:rsidRPr="007F490F">
              <w:rPr>
                <w:rStyle w:val="Heading2Char"/>
              </w:rPr>
              <w:t>Our reference:</w:t>
            </w:r>
            <w:r>
              <w:t xml:space="preserve">  FOI 2</w:t>
            </w:r>
            <w:r w:rsidR="00706E8D">
              <w:t>4</w:t>
            </w:r>
            <w:r w:rsidR="00B834DC">
              <w:t>-</w:t>
            </w:r>
            <w:r w:rsidR="004A3025">
              <w:t>0877</w:t>
            </w:r>
          </w:p>
          <w:p w14:paraId="5BEC4C5F" w14:textId="3CC4FF1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54652">
              <w:t xml:space="preserve">April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D0D4A08" w14:textId="5D911A52" w:rsidR="00ED0BE3" w:rsidRDefault="00ED0BE3" w:rsidP="00ED0BE3">
      <w:r>
        <w:t xml:space="preserve">To first provide the relevant context, tackling domestic abuse is a priority for Police Scotland and we are committed to working with our partners to reduce the harm it causes and ultimately eradicate it. </w:t>
      </w:r>
    </w:p>
    <w:p w14:paraId="61DDF14B" w14:textId="77777777" w:rsidR="00ED0BE3" w:rsidRDefault="00ED0BE3" w:rsidP="00ED0BE3">
      <w:r>
        <w:t xml:space="preserve">Domestic abuse is a despicable and debilitating crime which affects all of our communities and has no respect for ability, age, ethnicity, gender, race, religion or sexual orientation. </w:t>
      </w:r>
    </w:p>
    <w:p w14:paraId="1A7EA2AA" w14:textId="77777777" w:rsidR="00ED0BE3" w:rsidRDefault="00ED0BE3" w:rsidP="00ED0BE3">
      <w:r>
        <w:t xml:space="preserve">Police Scotland will not tolerate it. </w:t>
      </w:r>
    </w:p>
    <w:p w14:paraId="07331420" w14:textId="77777777" w:rsidR="00ED0BE3" w:rsidRDefault="00ED0BE3" w:rsidP="00ED0BE3">
      <w:r>
        <w:t xml:space="preserve">Police Scotland will proactively target perpetrators and support victims to prevent domestic abuse from damaging the lives of victims and their families. </w:t>
      </w:r>
    </w:p>
    <w:p w14:paraId="4D97C439" w14:textId="77777777" w:rsidR="00ED0BE3" w:rsidRDefault="00ED0BE3" w:rsidP="00ED0BE3">
      <w:r>
        <w:t>Police Scotland defines domestic abuse as:</w:t>
      </w:r>
    </w:p>
    <w:p w14:paraId="524FAC2D" w14:textId="77777777" w:rsidR="00ED0BE3" w:rsidRDefault="00ED0BE3" w:rsidP="00ED0BE3">
      <w: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22770E27" w14:textId="22AB9C26" w:rsidR="00ED0BE3" w:rsidRPr="00ED0BE3" w:rsidRDefault="00ED0BE3" w:rsidP="00ED0BE3">
      <w:pPr>
        <w:rPr>
          <w:color w:val="0000FF"/>
          <w:u w:val="single"/>
        </w:rPr>
      </w:pPr>
      <w:r>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8" w:history="1">
        <w:r>
          <w:rPr>
            <w:rStyle w:val="Hyperlink"/>
          </w:rPr>
          <w:t>Police Scotland (scotland.police.uk)</w:t>
        </w:r>
      </w:hyperlink>
      <w:r>
        <w:t xml:space="preserve"> </w:t>
      </w:r>
      <w:r w:rsidRPr="000A456A">
        <w:t>or on the COPFS website on</w:t>
      </w:r>
      <w:r>
        <w:t xml:space="preserve"> </w:t>
      </w:r>
      <w:hyperlink r:id="rId9" w:history="1">
        <w:r w:rsidRPr="000A456A">
          <w:rPr>
            <w:rStyle w:val="Hyperlink"/>
          </w:rPr>
          <w:t>Crown Office and Procurator Fiscal Service (copfs.gov.uk)</w:t>
        </w:r>
      </w:hyperlink>
    </w:p>
    <w:p w14:paraId="4C66AB75" w14:textId="77777777" w:rsidR="00ED0BE3" w:rsidRPr="001A2961" w:rsidRDefault="00ED0BE3" w:rsidP="00ED0BE3">
      <w:pPr>
        <w:rPr>
          <w:lang w:eastAsia="en-GB"/>
        </w:rPr>
      </w:pPr>
      <w:r w:rsidRPr="001A2961">
        <w:rPr>
          <w:lang w:eastAsia="en-GB"/>
        </w:rPr>
        <w:t xml:space="preserve">The Disclosure Scheme for Domestic Abuse Scotland (DSDAS) provides a formal way of sharing information about a partner’s abusive past, with a potential victim. </w:t>
      </w:r>
    </w:p>
    <w:p w14:paraId="19CC97AD" w14:textId="77777777" w:rsidR="00ED0BE3" w:rsidRPr="001A2961" w:rsidRDefault="00ED0BE3" w:rsidP="00ED0BE3">
      <w:pPr>
        <w:rPr>
          <w:lang w:eastAsia="en-GB"/>
        </w:rPr>
      </w:pPr>
      <w:r w:rsidRPr="001A2961">
        <w:rPr>
          <w:lang w:eastAsia="en-GB"/>
        </w:rPr>
        <w:t xml:space="preserve">In making a disclosure, the scheme provides those individuals with information they may have been previously unaware of, giving them the power to review their situation, decide what is best for them and whether to continue their relationship. </w:t>
      </w:r>
    </w:p>
    <w:p w14:paraId="58E3781A" w14:textId="77777777" w:rsidR="00ED0BE3" w:rsidRPr="003F1D07" w:rsidRDefault="00ED0BE3" w:rsidP="00ED0BE3">
      <w:pPr>
        <w:rPr>
          <w:bCs/>
          <w:i/>
          <w:iCs/>
        </w:rPr>
      </w:pPr>
      <w:r w:rsidRPr="001A2961">
        <w:lastRenderedPageBreak/>
        <w:t xml:space="preserve">The DSDAS operates with two main entry pathways for disclosure – the </w:t>
      </w:r>
      <w:r w:rsidRPr="003F1D07">
        <w:rPr>
          <w:bCs/>
          <w:i/>
          <w:iCs/>
        </w:rPr>
        <w:t>Right to Ask (RTA)</w:t>
      </w:r>
      <w:r w:rsidRPr="001A2961">
        <w:t xml:space="preserve"> and the </w:t>
      </w:r>
      <w:r w:rsidRPr="003F1D07">
        <w:rPr>
          <w:bCs/>
          <w:i/>
          <w:iCs/>
        </w:rPr>
        <w:t>Power to Tell (PTT).</w:t>
      </w:r>
    </w:p>
    <w:p w14:paraId="29835663" w14:textId="77777777" w:rsidR="00ED0BE3" w:rsidRPr="001A2961" w:rsidRDefault="00ED0BE3" w:rsidP="00ED0BE3">
      <w:pPr>
        <w:rPr>
          <w:b/>
        </w:rPr>
      </w:pPr>
      <w:r w:rsidRPr="001A2961">
        <w:rPr>
          <w:b/>
        </w:rPr>
        <w:t>‘Right to Ask’</w:t>
      </w:r>
      <w:r w:rsidRPr="001A2961">
        <w:t xml:space="preserve">- Anyone can make a ‘Right to Ask’ application. The applicant may be concerned about themselves </w:t>
      </w:r>
      <w:r w:rsidRPr="001A2961">
        <w:rPr>
          <w:bCs/>
        </w:rPr>
        <w:t>or</w:t>
      </w:r>
      <w:r w:rsidRPr="001A2961">
        <w:t xml:space="preserve"> may be making the application as they have concerns about someone else being at risk of domestic abuse.</w:t>
      </w:r>
    </w:p>
    <w:p w14:paraId="2E95DEBF" w14:textId="77777777" w:rsidR="00ED0BE3" w:rsidRPr="001A2961" w:rsidRDefault="00ED0BE3" w:rsidP="00ED0BE3">
      <w:pPr>
        <w:rPr>
          <w:b/>
        </w:rPr>
      </w:pPr>
      <w:r w:rsidRPr="001A2961">
        <w:rPr>
          <w:b/>
        </w:rPr>
        <w:t>‘Power to Tell’</w:t>
      </w:r>
      <w:r w:rsidRPr="001A2961">
        <w:t xml:space="preserve"> - This pathway is triggered when Police Scotland </w:t>
      </w:r>
      <w:r w:rsidRPr="001A2961">
        <w:rPr>
          <w:lang w:val="en-US"/>
        </w:rPr>
        <w:t xml:space="preserve">or partner agencies (statutory and/or third sector) </w:t>
      </w:r>
      <w:r w:rsidRPr="001A2961">
        <w:t>receive or gathers information and/or intelligence about a person who may be at risk due to domestic abuse.</w:t>
      </w:r>
    </w:p>
    <w:p w14:paraId="468F0381" w14:textId="77777777" w:rsidR="00ED0BE3" w:rsidRPr="001A2961" w:rsidRDefault="00ED0BE3" w:rsidP="00ED0BE3">
      <w:r w:rsidRPr="001A2961">
        <w:t xml:space="preserve">The individual who is in a relationship with a potential perpetrator of domestic abuse will be referred to as ‘Person </w:t>
      </w:r>
      <w:r w:rsidRPr="001A2961">
        <w:rPr>
          <w:b/>
        </w:rPr>
        <w:t>A</w:t>
      </w:r>
      <w:r w:rsidRPr="001A2961">
        <w:t>’</w:t>
      </w:r>
      <w:r>
        <w:t>.</w:t>
      </w:r>
    </w:p>
    <w:p w14:paraId="6F3FF912" w14:textId="7FF7FCE9" w:rsidR="003F1D07" w:rsidRDefault="00ED0BE3" w:rsidP="00ED0BE3">
      <w:r w:rsidRPr="001A2961">
        <w:t xml:space="preserve">The subject of the application who is in a relationship with person ‘A’ will be referred to as ‘Person </w:t>
      </w:r>
      <w:r w:rsidRPr="001A2961">
        <w:rPr>
          <w:b/>
        </w:rPr>
        <w:t>B</w:t>
      </w:r>
      <w:r w:rsidRPr="001A2961">
        <w:t>’</w:t>
      </w:r>
      <w:r>
        <w:t>.</w:t>
      </w:r>
    </w:p>
    <w:p w14:paraId="0B39E08A" w14:textId="77777777" w:rsidR="003F1D07" w:rsidRPr="003F1D07" w:rsidRDefault="003F1D07" w:rsidP="00ED0BE3">
      <w:pPr>
        <w:pStyle w:val="Heading2"/>
        <w:rPr>
          <w:rFonts w:eastAsia="Times New Roman"/>
          <w:b w:val="0"/>
          <w:bCs/>
        </w:rPr>
      </w:pPr>
      <w:r w:rsidRPr="003F1D07">
        <w:rPr>
          <w:rFonts w:eastAsia="Times New Roman"/>
          <w:b w:val="0"/>
          <w:bCs/>
        </w:rPr>
        <w:t>Turning to your request;</w:t>
      </w:r>
    </w:p>
    <w:p w14:paraId="1EA40AD2" w14:textId="0D583019" w:rsidR="00ED0BE3" w:rsidRDefault="00ED0BE3" w:rsidP="00ED0BE3">
      <w:pPr>
        <w:pStyle w:val="Heading2"/>
        <w:rPr>
          <w:rFonts w:eastAsia="Times New Roman"/>
        </w:rPr>
      </w:pPr>
      <w:r>
        <w:rPr>
          <w:rFonts w:eastAsia="Times New Roman"/>
        </w:rPr>
        <w:t>How many proactive DSDAS have C division issued in the last year i.e. utilising the power to tell.</w:t>
      </w:r>
    </w:p>
    <w:p w14:paraId="013E927D" w14:textId="711500F6" w:rsidR="003F1D07" w:rsidRDefault="003F1D07" w:rsidP="00ED0BE3">
      <w:r>
        <w:t xml:space="preserve">I can advise you that in </w:t>
      </w:r>
      <w:r w:rsidR="00ED0BE3">
        <w:t xml:space="preserve">the financial year </w:t>
      </w:r>
      <w:r>
        <w:t>2023/24 (1st April to 31</w:t>
      </w:r>
      <w:r w:rsidRPr="003F1D07">
        <w:rPr>
          <w:vertAlign w:val="superscript"/>
        </w:rPr>
        <w:t>st</w:t>
      </w:r>
      <w:r>
        <w:t xml:space="preserve"> March) C Division issued 188 </w:t>
      </w:r>
      <w:r w:rsidR="00BD4D1E">
        <w:t>‘</w:t>
      </w:r>
      <w:r w:rsidR="00ED0BE3">
        <w:t>Power to Tell</w:t>
      </w:r>
      <w:r w:rsidR="00BD4D1E">
        <w:t>’</w:t>
      </w:r>
      <w:r w:rsidR="00ED0BE3">
        <w:t xml:space="preserve"> disclosures</w:t>
      </w:r>
      <w:r>
        <w:t xml:space="preserve">.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B7C39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E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EB5E1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E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1E14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E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AAF4E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E3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D1F2AC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E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8CBC4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E3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3F1D07"/>
    <w:rsid w:val="004010DC"/>
    <w:rsid w:val="0040137A"/>
    <w:rsid w:val="004341F0"/>
    <w:rsid w:val="0043796F"/>
    <w:rsid w:val="00456324"/>
    <w:rsid w:val="00475460"/>
    <w:rsid w:val="00490317"/>
    <w:rsid w:val="00491644"/>
    <w:rsid w:val="00496A08"/>
    <w:rsid w:val="004A3025"/>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D4D1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B2E33"/>
    <w:rsid w:val="00EC282F"/>
    <w:rsid w:val="00ED0BE3"/>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4279">
      <w:bodyDiv w:val="1"/>
      <w:marLeft w:val="0"/>
      <w:marRight w:val="0"/>
      <w:marTop w:val="0"/>
      <w:marBottom w:val="0"/>
      <w:divBdr>
        <w:top w:val="none" w:sz="0" w:space="0" w:color="auto"/>
        <w:left w:val="none" w:sz="0" w:space="0" w:color="auto"/>
        <w:bottom w:val="none" w:sz="0" w:space="0" w:color="auto"/>
        <w:right w:val="none" w:sz="0" w:space="0" w:color="auto"/>
      </w:divBdr>
    </w:div>
    <w:div w:id="266276347">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pfs.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2024-04-17T09:48:00Z</dcterms:created>
  <dcterms:modified xsi:type="dcterms:W3CDTF">2024-04-17T09:48:00Z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