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0ACF3" w14:textId="77777777" w:rsidR="007240CD" w:rsidRDefault="007240CD" w:rsidP="009A13A9"/>
    <w:p w14:paraId="5740ACF4" w14:textId="77777777" w:rsidR="007240CD" w:rsidRDefault="007240CD" w:rsidP="009A13A9"/>
    <w:p w14:paraId="5740ACF5" w14:textId="77777777" w:rsidR="007240CD" w:rsidRDefault="007240CD" w:rsidP="009A13A9"/>
    <w:p w14:paraId="5740ACF6" w14:textId="77777777" w:rsidR="007240CD" w:rsidRDefault="001F0AE0" w:rsidP="001F0AE0">
      <w:pPr>
        <w:jc w:val="center"/>
      </w:pPr>
      <w:r>
        <w:rPr>
          <w:noProof/>
          <w:lang w:eastAsia="en-GB"/>
        </w:rPr>
        <w:drawing>
          <wp:inline distT="0" distB="0" distL="0" distR="0" wp14:anchorId="5740AE1E" wp14:editId="5740AE1F">
            <wp:extent cx="5842369" cy="1190625"/>
            <wp:effectExtent l="0" t="0" r="6350" b="0"/>
            <wp:docPr id="1" name="Picture 1" descr="This is a banner image contaiing the logos of the Scottish Police Authority and Police Scotland alongside English text and gaelic language."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6403" cy="1201637"/>
                    </a:xfrm>
                    <a:prstGeom prst="rect">
                      <a:avLst/>
                    </a:prstGeom>
                    <a:noFill/>
                    <a:ln>
                      <a:noFill/>
                    </a:ln>
                  </pic:spPr>
                </pic:pic>
              </a:graphicData>
            </a:graphic>
          </wp:inline>
        </w:drawing>
      </w:r>
    </w:p>
    <w:p w14:paraId="5740ACF7" w14:textId="77777777" w:rsidR="005D0111" w:rsidRDefault="00180758" w:rsidP="00396ABD">
      <w:pPr>
        <w:pStyle w:val="Heading1"/>
      </w:pPr>
      <w:r>
        <w:t>Promotion</w:t>
      </w:r>
      <w:r w:rsidR="008D2CD2">
        <w:t xml:space="preserve"> (Police Officers)</w:t>
      </w:r>
    </w:p>
    <w:p w14:paraId="5740ACF8" w14:textId="77777777" w:rsidR="0054044C" w:rsidRPr="00396ABD" w:rsidRDefault="005F0AF9" w:rsidP="00396ABD">
      <w:pPr>
        <w:spacing w:after="1800"/>
        <w:rPr>
          <w:sz w:val="32"/>
        </w:rPr>
      </w:pPr>
      <w:r w:rsidRPr="005F0AF9">
        <w:rPr>
          <w:sz w:val="32"/>
        </w:rPr>
        <w:t>Procedure</w:t>
      </w:r>
      <w:bookmarkStart w:id="0" w:name="_GoBack"/>
      <w:bookmarkEnd w:id="0"/>
    </w:p>
    <w:p w14:paraId="5740ACF9" w14:textId="77777777" w:rsidR="00AC70EB" w:rsidRPr="00AC70EB" w:rsidRDefault="00AC70EB" w:rsidP="00B4344E">
      <w:pPr>
        <w:tabs>
          <w:tab w:val="left" w:pos="2835"/>
        </w:tabs>
      </w:pPr>
      <w:r w:rsidRPr="00F03D31">
        <w:t>Policy</w:t>
      </w:r>
      <w:r w:rsidRPr="00AC70EB">
        <w:t xml:space="preserve">: </w:t>
      </w:r>
      <w:r w:rsidR="00B4344E">
        <w:tab/>
      </w:r>
      <w:r w:rsidR="00396ABD">
        <w:t>Resourcing</w:t>
      </w:r>
    </w:p>
    <w:p w14:paraId="5740ACFA" w14:textId="77777777" w:rsidR="00AC70EB" w:rsidRPr="00AC70EB" w:rsidRDefault="00AC70EB" w:rsidP="00B4344E">
      <w:pPr>
        <w:tabs>
          <w:tab w:val="left" w:pos="2835"/>
        </w:tabs>
      </w:pPr>
      <w:r w:rsidRPr="00AC70EB">
        <w:t xml:space="preserve">Owning Department: </w:t>
      </w:r>
      <w:r w:rsidR="00B4344E">
        <w:tab/>
      </w:r>
      <w:r w:rsidR="00396ABD">
        <w:t>People and Development</w:t>
      </w:r>
    </w:p>
    <w:p w14:paraId="5740ACFB" w14:textId="77777777" w:rsidR="00AC70EB" w:rsidRPr="00AC70EB" w:rsidRDefault="00AC70EB" w:rsidP="00B4344E">
      <w:pPr>
        <w:tabs>
          <w:tab w:val="left" w:pos="2835"/>
        </w:tabs>
      </w:pPr>
      <w:r w:rsidRPr="00AC70EB">
        <w:t xml:space="preserve">Version Number: </w:t>
      </w:r>
      <w:r w:rsidR="00B4344E">
        <w:tab/>
      </w:r>
      <w:r w:rsidR="00D601F5">
        <w:t>15</w:t>
      </w:r>
      <w:r w:rsidR="00396ABD">
        <w:t>.00</w:t>
      </w:r>
    </w:p>
    <w:p w14:paraId="5740ACFC" w14:textId="4801CE4E" w:rsidR="00AC70EB" w:rsidRPr="00AC70EB" w:rsidRDefault="005F0AF9" w:rsidP="00B4344E">
      <w:pPr>
        <w:tabs>
          <w:tab w:val="left" w:pos="2835"/>
        </w:tabs>
      </w:pPr>
      <w:r w:rsidRPr="00AC70EB">
        <w:t xml:space="preserve">Date </w:t>
      </w:r>
      <w:r w:rsidR="00AC70EB" w:rsidRPr="00AC70EB">
        <w:t xml:space="preserve">Published: </w:t>
      </w:r>
      <w:r w:rsidR="00B4344E">
        <w:tab/>
      </w:r>
      <w:r w:rsidR="00DA5332">
        <w:t>12/07/2023</w:t>
      </w:r>
    </w:p>
    <w:p w14:paraId="5740ACFD" w14:textId="77777777" w:rsidR="004237D0" w:rsidRDefault="00AC70EB" w:rsidP="00C96594">
      <w:pPr>
        <w:tabs>
          <w:tab w:val="left" w:pos="2835"/>
        </w:tabs>
      </w:pPr>
      <w:r w:rsidRPr="00AC70EB">
        <w:t>Theme(s):</w:t>
      </w:r>
      <w:r w:rsidR="00B4344E">
        <w:tab/>
      </w:r>
      <w:r w:rsidR="00396ABD" w:rsidRPr="00396ABD">
        <w:t>Your work and life, Your career and development</w:t>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5740ACFE" w14:textId="77777777" w:rsidR="005F0AF9" w:rsidRDefault="005F0AF9" w:rsidP="00396ABD">
          <w:pPr>
            <w:pStyle w:val="TOCHeading"/>
          </w:pPr>
          <w:r>
            <w:t>Contents</w:t>
          </w:r>
        </w:p>
        <w:p w14:paraId="5740ACFF" w14:textId="72A99E8E" w:rsidR="001F7B22"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29786308" w:history="1">
            <w:r w:rsidR="001F7B22" w:rsidRPr="00AC7945">
              <w:rPr>
                <w:rStyle w:val="Hyperlink"/>
                <w:noProof/>
              </w:rPr>
              <w:t>1.</w:t>
            </w:r>
            <w:r w:rsidR="001F7B22">
              <w:rPr>
                <w:rFonts w:asciiTheme="minorHAnsi" w:eastAsiaTheme="minorEastAsia" w:hAnsiTheme="minorHAnsi"/>
                <w:noProof/>
                <w:sz w:val="22"/>
                <w:szCs w:val="22"/>
                <w:lang w:eastAsia="en-GB"/>
              </w:rPr>
              <w:tab/>
            </w:r>
            <w:r w:rsidR="001F7B22" w:rsidRPr="00AC7945">
              <w:rPr>
                <w:rStyle w:val="Hyperlink"/>
                <w:noProof/>
              </w:rPr>
              <w:t>Overview</w:t>
            </w:r>
            <w:r w:rsidR="001F7B22">
              <w:rPr>
                <w:noProof/>
                <w:webHidden/>
              </w:rPr>
              <w:tab/>
            </w:r>
            <w:r w:rsidR="001F7B22">
              <w:rPr>
                <w:noProof/>
                <w:webHidden/>
              </w:rPr>
              <w:fldChar w:fldCharType="begin"/>
            </w:r>
            <w:r w:rsidR="001F7B22">
              <w:rPr>
                <w:noProof/>
                <w:webHidden/>
              </w:rPr>
              <w:instrText xml:space="preserve"> PAGEREF _Toc129786308 \h </w:instrText>
            </w:r>
            <w:r w:rsidR="001F7B22">
              <w:rPr>
                <w:noProof/>
                <w:webHidden/>
              </w:rPr>
            </w:r>
            <w:r w:rsidR="001F7B22">
              <w:rPr>
                <w:noProof/>
                <w:webHidden/>
              </w:rPr>
              <w:fldChar w:fldCharType="separate"/>
            </w:r>
            <w:r w:rsidR="003D0976">
              <w:rPr>
                <w:noProof/>
                <w:webHidden/>
              </w:rPr>
              <w:t>3</w:t>
            </w:r>
            <w:r w:rsidR="001F7B22">
              <w:rPr>
                <w:noProof/>
                <w:webHidden/>
              </w:rPr>
              <w:fldChar w:fldCharType="end"/>
            </w:r>
          </w:hyperlink>
        </w:p>
        <w:p w14:paraId="5740AD00" w14:textId="604DD72A"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09" w:history="1">
            <w:r w:rsidR="001F7B22" w:rsidRPr="00AC7945">
              <w:rPr>
                <w:rStyle w:val="Hyperlink"/>
                <w:noProof/>
              </w:rPr>
              <w:t>1.1.</w:t>
            </w:r>
            <w:r w:rsidR="001F7B22">
              <w:rPr>
                <w:rFonts w:asciiTheme="minorHAnsi" w:eastAsiaTheme="minorEastAsia" w:hAnsiTheme="minorHAnsi"/>
                <w:noProof/>
                <w:sz w:val="22"/>
                <w:szCs w:val="22"/>
                <w:lang w:eastAsia="en-GB"/>
              </w:rPr>
              <w:tab/>
            </w:r>
            <w:r w:rsidR="001F7B22" w:rsidRPr="00AC7945">
              <w:rPr>
                <w:rStyle w:val="Hyperlink"/>
                <w:noProof/>
              </w:rPr>
              <w:t>What is this about?</w:t>
            </w:r>
            <w:r w:rsidR="001F7B22">
              <w:rPr>
                <w:noProof/>
                <w:webHidden/>
              </w:rPr>
              <w:tab/>
            </w:r>
            <w:r w:rsidR="001F7B22">
              <w:rPr>
                <w:noProof/>
                <w:webHidden/>
              </w:rPr>
              <w:fldChar w:fldCharType="begin"/>
            </w:r>
            <w:r w:rsidR="001F7B22">
              <w:rPr>
                <w:noProof/>
                <w:webHidden/>
              </w:rPr>
              <w:instrText xml:space="preserve"> PAGEREF _Toc129786309 \h </w:instrText>
            </w:r>
            <w:r w:rsidR="001F7B22">
              <w:rPr>
                <w:noProof/>
                <w:webHidden/>
              </w:rPr>
            </w:r>
            <w:r w:rsidR="001F7B22">
              <w:rPr>
                <w:noProof/>
                <w:webHidden/>
              </w:rPr>
              <w:fldChar w:fldCharType="separate"/>
            </w:r>
            <w:r w:rsidR="003D0976">
              <w:rPr>
                <w:noProof/>
                <w:webHidden/>
              </w:rPr>
              <w:t>3</w:t>
            </w:r>
            <w:r w:rsidR="001F7B22">
              <w:rPr>
                <w:noProof/>
                <w:webHidden/>
              </w:rPr>
              <w:fldChar w:fldCharType="end"/>
            </w:r>
          </w:hyperlink>
        </w:p>
        <w:p w14:paraId="5740AD01" w14:textId="475E851D"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0" w:history="1">
            <w:r w:rsidR="001F7B22" w:rsidRPr="00AC7945">
              <w:rPr>
                <w:rStyle w:val="Hyperlink"/>
                <w:noProof/>
              </w:rPr>
              <w:t>1.2.</w:t>
            </w:r>
            <w:r w:rsidR="001F7B22">
              <w:rPr>
                <w:rFonts w:asciiTheme="minorHAnsi" w:eastAsiaTheme="minorEastAsia" w:hAnsiTheme="minorHAnsi"/>
                <w:noProof/>
                <w:sz w:val="22"/>
                <w:szCs w:val="22"/>
                <w:lang w:eastAsia="en-GB"/>
              </w:rPr>
              <w:tab/>
            </w:r>
            <w:r w:rsidR="001F7B22" w:rsidRPr="00AC7945">
              <w:rPr>
                <w:rStyle w:val="Hyperlink"/>
                <w:noProof/>
              </w:rPr>
              <w:t>Who is this for?</w:t>
            </w:r>
            <w:r w:rsidR="001F7B22">
              <w:rPr>
                <w:noProof/>
                <w:webHidden/>
              </w:rPr>
              <w:tab/>
            </w:r>
            <w:r w:rsidR="001F7B22">
              <w:rPr>
                <w:noProof/>
                <w:webHidden/>
              </w:rPr>
              <w:fldChar w:fldCharType="begin"/>
            </w:r>
            <w:r w:rsidR="001F7B22">
              <w:rPr>
                <w:noProof/>
                <w:webHidden/>
              </w:rPr>
              <w:instrText xml:space="preserve"> PAGEREF _Toc129786310 \h </w:instrText>
            </w:r>
            <w:r w:rsidR="001F7B22">
              <w:rPr>
                <w:noProof/>
                <w:webHidden/>
              </w:rPr>
            </w:r>
            <w:r w:rsidR="001F7B22">
              <w:rPr>
                <w:noProof/>
                <w:webHidden/>
              </w:rPr>
              <w:fldChar w:fldCharType="separate"/>
            </w:r>
            <w:r w:rsidR="003D0976">
              <w:rPr>
                <w:noProof/>
                <w:webHidden/>
              </w:rPr>
              <w:t>3</w:t>
            </w:r>
            <w:r w:rsidR="001F7B22">
              <w:rPr>
                <w:noProof/>
                <w:webHidden/>
              </w:rPr>
              <w:fldChar w:fldCharType="end"/>
            </w:r>
          </w:hyperlink>
        </w:p>
        <w:p w14:paraId="5740AD02" w14:textId="0C053657"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1" w:history="1">
            <w:r w:rsidR="001F7B22" w:rsidRPr="00AC7945">
              <w:rPr>
                <w:rStyle w:val="Hyperlink"/>
                <w:noProof/>
              </w:rPr>
              <w:t>1.3.</w:t>
            </w:r>
            <w:r w:rsidR="001F7B22">
              <w:rPr>
                <w:rFonts w:asciiTheme="minorHAnsi" w:eastAsiaTheme="minorEastAsia" w:hAnsiTheme="minorHAnsi"/>
                <w:noProof/>
                <w:sz w:val="22"/>
                <w:szCs w:val="22"/>
                <w:lang w:eastAsia="en-GB"/>
              </w:rPr>
              <w:tab/>
            </w:r>
            <w:r w:rsidR="001F7B22" w:rsidRPr="00AC7945">
              <w:rPr>
                <w:rStyle w:val="Hyperlink"/>
                <w:noProof/>
              </w:rPr>
              <w:t>Key information</w:t>
            </w:r>
            <w:r w:rsidR="001F7B22">
              <w:rPr>
                <w:noProof/>
                <w:webHidden/>
              </w:rPr>
              <w:tab/>
            </w:r>
            <w:r w:rsidR="001F7B22">
              <w:rPr>
                <w:noProof/>
                <w:webHidden/>
              </w:rPr>
              <w:fldChar w:fldCharType="begin"/>
            </w:r>
            <w:r w:rsidR="001F7B22">
              <w:rPr>
                <w:noProof/>
                <w:webHidden/>
              </w:rPr>
              <w:instrText xml:space="preserve"> PAGEREF _Toc129786311 \h </w:instrText>
            </w:r>
            <w:r w:rsidR="001F7B22">
              <w:rPr>
                <w:noProof/>
                <w:webHidden/>
              </w:rPr>
            </w:r>
            <w:r w:rsidR="001F7B22">
              <w:rPr>
                <w:noProof/>
                <w:webHidden/>
              </w:rPr>
              <w:fldChar w:fldCharType="separate"/>
            </w:r>
            <w:r w:rsidR="003D0976">
              <w:rPr>
                <w:noProof/>
                <w:webHidden/>
              </w:rPr>
              <w:t>3</w:t>
            </w:r>
            <w:r w:rsidR="001F7B22">
              <w:rPr>
                <w:noProof/>
                <w:webHidden/>
              </w:rPr>
              <w:fldChar w:fldCharType="end"/>
            </w:r>
          </w:hyperlink>
        </w:p>
        <w:p w14:paraId="5740AD03" w14:textId="5A8F2DBA" w:rsidR="001F7B22" w:rsidRDefault="00993500">
          <w:pPr>
            <w:pStyle w:val="TOC2"/>
            <w:tabs>
              <w:tab w:val="left" w:pos="880"/>
              <w:tab w:val="right" w:leader="dot" w:pos="9016"/>
            </w:tabs>
            <w:rPr>
              <w:rFonts w:asciiTheme="minorHAnsi" w:eastAsiaTheme="minorEastAsia" w:hAnsiTheme="minorHAnsi"/>
              <w:noProof/>
              <w:sz w:val="22"/>
              <w:szCs w:val="22"/>
              <w:lang w:eastAsia="en-GB"/>
            </w:rPr>
          </w:pPr>
          <w:hyperlink w:anchor="_Toc129786312" w:history="1">
            <w:r w:rsidR="001F7B22" w:rsidRPr="00AC7945">
              <w:rPr>
                <w:rStyle w:val="Hyperlink"/>
                <w:noProof/>
              </w:rPr>
              <w:t>2.</w:t>
            </w:r>
            <w:r w:rsidR="001F7B22">
              <w:rPr>
                <w:rFonts w:asciiTheme="minorHAnsi" w:eastAsiaTheme="minorEastAsia" w:hAnsiTheme="minorHAnsi"/>
                <w:noProof/>
                <w:sz w:val="22"/>
                <w:szCs w:val="22"/>
                <w:lang w:eastAsia="en-GB"/>
              </w:rPr>
              <w:tab/>
            </w:r>
            <w:r w:rsidR="001F7B22" w:rsidRPr="00AC7945">
              <w:rPr>
                <w:rStyle w:val="Hyperlink"/>
                <w:noProof/>
              </w:rPr>
              <w:t>Staff/Officer</w:t>
            </w:r>
            <w:r w:rsidR="001F7B22">
              <w:rPr>
                <w:noProof/>
                <w:webHidden/>
              </w:rPr>
              <w:tab/>
            </w:r>
            <w:r w:rsidR="001F7B22">
              <w:rPr>
                <w:noProof/>
                <w:webHidden/>
              </w:rPr>
              <w:fldChar w:fldCharType="begin"/>
            </w:r>
            <w:r w:rsidR="001F7B22">
              <w:rPr>
                <w:noProof/>
                <w:webHidden/>
              </w:rPr>
              <w:instrText xml:space="preserve"> PAGEREF _Toc129786312 \h </w:instrText>
            </w:r>
            <w:r w:rsidR="001F7B22">
              <w:rPr>
                <w:noProof/>
                <w:webHidden/>
              </w:rPr>
            </w:r>
            <w:r w:rsidR="001F7B22">
              <w:rPr>
                <w:noProof/>
                <w:webHidden/>
              </w:rPr>
              <w:fldChar w:fldCharType="separate"/>
            </w:r>
            <w:r w:rsidR="003D0976">
              <w:rPr>
                <w:noProof/>
                <w:webHidden/>
              </w:rPr>
              <w:t>5</w:t>
            </w:r>
            <w:r w:rsidR="001F7B22">
              <w:rPr>
                <w:noProof/>
                <w:webHidden/>
              </w:rPr>
              <w:fldChar w:fldCharType="end"/>
            </w:r>
          </w:hyperlink>
        </w:p>
        <w:p w14:paraId="5740AD04" w14:textId="6953F189"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3" w:history="1">
            <w:r w:rsidR="001F7B22" w:rsidRPr="00AC7945">
              <w:rPr>
                <w:rStyle w:val="Hyperlink"/>
                <w:noProof/>
              </w:rPr>
              <w:t>2.1.</w:t>
            </w:r>
            <w:r w:rsidR="001F7B22">
              <w:rPr>
                <w:rFonts w:asciiTheme="minorHAnsi" w:eastAsiaTheme="minorEastAsia" w:hAnsiTheme="minorHAnsi"/>
                <w:noProof/>
                <w:sz w:val="22"/>
                <w:szCs w:val="22"/>
                <w:lang w:eastAsia="en-GB"/>
              </w:rPr>
              <w:tab/>
            </w:r>
            <w:r w:rsidR="001F7B22" w:rsidRPr="00AC7945">
              <w:rPr>
                <w:rStyle w:val="Hyperlink"/>
                <w:noProof/>
              </w:rPr>
              <w:t>What you need to do:</w:t>
            </w:r>
            <w:r w:rsidR="001F7B22">
              <w:rPr>
                <w:noProof/>
                <w:webHidden/>
              </w:rPr>
              <w:tab/>
            </w:r>
            <w:r w:rsidR="001F7B22">
              <w:rPr>
                <w:noProof/>
                <w:webHidden/>
              </w:rPr>
              <w:fldChar w:fldCharType="begin"/>
            </w:r>
            <w:r w:rsidR="001F7B22">
              <w:rPr>
                <w:noProof/>
                <w:webHidden/>
              </w:rPr>
              <w:instrText xml:space="preserve"> PAGEREF _Toc129786313 \h </w:instrText>
            </w:r>
            <w:r w:rsidR="001F7B22">
              <w:rPr>
                <w:noProof/>
                <w:webHidden/>
              </w:rPr>
            </w:r>
            <w:r w:rsidR="001F7B22">
              <w:rPr>
                <w:noProof/>
                <w:webHidden/>
              </w:rPr>
              <w:fldChar w:fldCharType="separate"/>
            </w:r>
            <w:r w:rsidR="003D0976">
              <w:rPr>
                <w:noProof/>
                <w:webHidden/>
              </w:rPr>
              <w:t>5</w:t>
            </w:r>
            <w:r w:rsidR="001F7B22">
              <w:rPr>
                <w:noProof/>
                <w:webHidden/>
              </w:rPr>
              <w:fldChar w:fldCharType="end"/>
            </w:r>
          </w:hyperlink>
        </w:p>
        <w:p w14:paraId="5740AD05" w14:textId="66995BAB"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4" w:history="1">
            <w:r w:rsidR="001F7B22" w:rsidRPr="00AC7945">
              <w:rPr>
                <w:rStyle w:val="Hyperlink"/>
                <w:noProof/>
              </w:rPr>
              <w:t>2.2.</w:t>
            </w:r>
            <w:r w:rsidR="001F7B22">
              <w:rPr>
                <w:rFonts w:asciiTheme="minorHAnsi" w:eastAsiaTheme="minorEastAsia" w:hAnsiTheme="minorHAnsi"/>
                <w:noProof/>
                <w:sz w:val="22"/>
                <w:szCs w:val="22"/>
                <w:lang w:eastAsia="en-GB"/>
              </w:rPr>
              <w:tab/>
            </w:r>
            <w:r w:rsidR="001F7B22" w:rsidRPr="00AC7945">
              <w:rPr>
                <w:rStyle w:val="Hyperlink"/>
                <w:noProof/>
              </w:rPr>
              <w:t>Criteria for promotion</w:t>
            </w:r>
            <w:r w:rsidR="001F7B22">
              <w:rPr>
                <w:noProof/>
                <w:webHidden/>
              </w:rPr>
              <w:tab/>
            </w:r>
            <w:r w:rsidR="001F7B22">
              <w:rPr>
                <w:noProof/>
                <w:webHidden/>
              </w:rPr>
              <w:fldChar w:fldCharType="begin"/>
            </w:r>
            <w:r w:rsidR="001F7B22">
              <w:rPr>
                <w:noProof/>
                <w:webHidden/>
              </w:rPr>
              <w:instrText xml:space="preserve"> PAGEREF _Toc129786314 \h </w:instrText>
            </w:r>
            <w:r w:rsidR="001F7B22">
              <w:rPr>
                <w:noProof/>
                <w:webHidden/>
              </w:rPr>
            </w:r>
            <w:r w:rsidR="001F7B22">
              <w:rPr>
                <w:noProof/>
                <w:webHidden/>
              </w:rPr>
              <w:fldChar w:fldCharType="separate"/>
            </w:r>
            <w:r w:rsidR="003D0976">
              <w:rPr>
                <w:noProof/>
                <w:webHidden/>
              </w:rPr>
              <w:t>5</w:t>
            </w:r>
            <w:r w:rsidR="001F7B22">
              <w:rPr>
                <w:noProof/>
                <w:webHidden/>
              </w:rPr>
              <w:fldChar w:fldCharType="end"/>
            </w:r>
          </w:hyperlink>
        </w:p>
        <w:p w14:paraId="5740AD06" w14:textId="5C5F7884"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5" w:history="1">
            <w:r w:rsidR="001F7B22" w:rsidRPr="00AC7945">
              <w:rPr>
                <w:rStyle w:val="Hyperlink"/>
                <w:noProof/>
              </w:rPr>
              <w:t>2.3.</w:t>
            </w:r>
            <w:r w:rsidR="001F7B22">
              <w:rPr>
                <w:rFonts w:asciiTheme="minorHAnsi" w:eastAsiaTheme="minorEastAsia" w:hAnsiTheme="minorHAnsi"/>
                <w:noProof/>
                <w:sz w:val="22"/>
                <w:szCs w:val="22"/>
                <w:lang w:eastAsia="en-GB"/>
              </w:rPr>
              <w:tab/>
            </w:r>
            <w:r w:rsidR="001F7B22" w:rsidRPr="00AC7945">
              <w:rPr>
                <w:rStyle w:val="Hyperlink"/>
                <w:noProof/>
              </w:rPr>
              <w:t>Making an application</w:t>
            </w:r>
            <w:r w:rsidR="001F7B22">
              <w:rPr>
                <w:noProof/>
                <w:webHidden/>
              </w:rPr>
              <w:tab/>
            </w:r>
            <w:r w:rsidR="001F7B22">
              <w:rPr>
                <w:noProof/>
                <w:webHidden/>
              </w:rPr>
              <w:fldChar w:fldCharType="begin"/>
            </w:r>
            <w:r w:rsidR="001F7B22">
              <w:rPr>
                <w:noProof/>
                <w:webHidden/>
              </w:rPr>
              <w:instrText xml:space="preserve"> PAGEREF _Toc129786315 \h </w:instrText>
            </w:r>
            <w:r w:rsidR="001F7B22">
              <w:rPr>
                <w:noProof/>
                <w:webHidden/>
              </w:rPr>
            </w:r>
            <w:r w:rsidR="001F7B22">
              <w:rPr>
                <w:noProof/>
                <w:webHidden/>
              </w:rPr>
              <w:fldChar w:fldCharType="separate"/>
            </w:r>
            <w:r w:rsidR="003D0976">
              <w:rPr>
                <w:noProof/>
                <w:webHidden/>
              </w:rPr>
              <w:t>6</w:t>
            </w:r>
            <w:r w:rsidR="001F7B22">
              <w:rPr>
                <w:noProof/>
                <w:webHidden/>
              </w:rPr>
              <w:fldChar w:fldCharType="end"/>
            </w:r>
          </w:hyperlink>
        </w:p>
        <w:p w14:paraId="5740AD07" w14:textId="5C220842"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6" w:history="1">
            <w:r w:rsidR="001F7B22" w:rsidRPr="00AC7945">
              <w:rPr>
                <w:rStyle w:val="Hyperlink"/>
                <w:noProof/>
              </w:rPr>
              <w:t>2.4.</w:t>
            </w:r>
            <w:r w:rsidR="001F7B22">
              <w:rPr>
                <w:rFonts w:asciiTheme="minorHAnsi" w:eastAsiaTheme="minorEastAsia" w:hAnsiTheme="minorHAnsi"/>
                <w:noProof/>
                <w:sz w:val="22"/>
                <w:szCs w:val="22"/>
                <w:lang w:eastAsia="en-GB"/>
              </w:rPr>
              <w:tab/>
            </w:r>
            <w:r w:rsidR="001F7B22" w:rsidRPr="00AC7945">
              <w:rPr>
                <w:rStyle w:val="Hyperlink"/>
                <w:noProof/>
              </w:rPr>
              <w:t>Withdrawing an application</w:t>
            </w:r>
            <w:r w:rsidR="001F7B22">
              <w:rPr>
                <w:noProof/>
                <w:webHidden/>
              </w:rPr>
              <w:tab/>
            </w:r>
            <w:r w:rsidR="001F7B22">
              <w:rPr>
                <w:noProof/>
                <w:webHidden/>
              </w:rPr>
              <w:fldChar w:fldCharType="begin"/>
            </w:r>
            <w:r w:rsidR="001F7B22">
              <w:rPr>
                <w:noProof/>
                <w:webHidden/>
              </w:rPr>
              <w:instrText xml:space="preserve"> PAGEREF _Toc129786316 \h </w:instrText>
            </w:r>
            <w:r w:rsidR="001F7B22">
              <w:rPr>
                <w:noProof/>
                <w:webHidden/>
              </w:rPr>
            </w:r>
            <w:r w:rsidR="001F7B22">
              <w:rPr>
                <w:noProof/>
                <w:webHidden/>
              </w:rPr>
              <w:fldChar w:fldCharType="separate"/>
            </w:r>
            <w:r w:rsidR="003D0976">
              <w:rPr>
                <w:noProof/>
                <w:webHidden/>
              </w:rPr>
              <w:t>8</w:t>
            </w:r>
            <w:r w:rsidR="001F7B22">
              <w:rPr>
                <w:noProof/>
                <w:webHidden/>
              </w:rPr>
              <w:fldChar w:fldCharType="end"/>
            </w:r>
          </w:hyperlink>
        </w:p>
        <w:p w14:paraId="5740AD08" w14:textId="40EF16AB"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7" w:history="1">
            <w:r w:rsidR="001F7B22" w:rsidRPr="00AC7945">
              <w:rPr>
                <w:rStyle w:val="Hyperlink"/>
                <w:noProof/>
              </w:rPr>
              <w:t>2.5.</w:t>
            </w:r>
            <w:r w:rsidR="001F7B22">
              <w:rPr>
                <w:rFonts w:asciiTheme="minorHAnsi" w:eastAsiaTheme="minorEastAsia" w:hAnsiTheme="minorHAnsi"/>
                <w:noProof/>
                <w:sz w:val="22"/>
                <w:szCs w:val="22"/>
                <w:lang w:eastAsia="en-GB"/>
              </w:rPr>
              <w:tab/>
            </w:r>
            <w:r w:rsidR="001F7B22" w:rsidRPr="00AC7945">
              <w:rPr>
                <w:rStyle w:val="Hyperlink"/>
                <w:noProof/>
              </w:rPr>
              <w:t>Outcomes and conclusions of the promotion process</w:t>
            </w:r>
            <w:r w:rsidR="001F7B22">
              <w:rPr>
                <w:noProof/>
                <w:webHidden/>
              </w:rPr>
              <w:tab/>
            </w:r>
            <w:r w:rsidR="001F7B22">
              <w:rPr>
                <w:noProof/>
                <w:webHidden/>
              </w:rPr>
              <w:fldChar w:fldCharType="begin"/>
            </w:r>
            <w:r w:rsidR="001F7B22">
              <w:rPr>
                <w:noProof/>
                <w:webHidden/>
              </w:rPr>
              <w:instrText xml:space="preserve"> PAGEREF _Toc129786317 \h </w:instrText>
            </w:r>
            <w:r w:rsidR="001F7B22">
              <w:rPr>
                <w:noProof/>
                <w:webHidden/>
              </w:rPr>
            </w:r>
            <w:r w:rsidR="001F7B22">
              <w:rPr>
                <w:noProof/>
                <w:webHidden/>
              </w:rPr>
              <w:fldChar w:fldCharType="separate"/>
            </w:r>
            <w:r w:rsidR="003D0976">
              <w:rPr>
                <w:noProof/>
                <w:webHidden/>
              </w:rPr>
              <w:t>8</w:t>
            </w:r>
            <w:r w:rsidR="001F7B22">
              <w:rPr>
                <w:noProof/>
                <w:webHidden/>
              </w:rPr>
              <w:fldChar w:fldCharType="end"/>
            </w:r>
          </w:hyperlink>
        </w:p>
        <w:p w14:paraId="5740AD09" w14:textId="1568BD71"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8" w:history="1">
            <w:r w:rsidR="001F7B22" w:rsidRPr="00AC7945">
              <w:rPr>
                <w:rStyle w:val="Hyperlink"/>
                <w:noProof/>
              </w:rPr>
              <w:t>2.6.</w:t>
            </w:r>
            <w:r w:rsidR="001F7B22">
              <w:rPr>
                <w:rFonts w:asciiTheme="minorHAnsi" w:eastAsiaTheme="minorEastAsia" w:hAnsiTheme="minorHAnsi"/>
                <w:noProof/>
                <w:sz w:val="22"/>
                <w:szCs w:val="22"/>
                <w:lang w:eastAsia="en-GB"/>
              </w:rPr>
              <w:tab/>
            </w:r>
            <w:r w:rsidR="001F7B22" w:rsidRPr="00AC7945">
              <w:rPr>
                <w:rStyle w:val="Hyperlink"/>
                <w:noProof/>
              </w:rPr>
              <w:t>Deferrals</w:t>
            </w:r>
            <w:r w:rsidR="001F7B22">
              <w:rPr>
                <w:noProof/>
                <w:webHidden/>
              </w:rPr>
              <w:tab/>
            </w:r>
            <w:r w:rsidR="001F7B22">
              <w:rPr>
                <w:noProof/>
                <w:webHidden/>
              </w:rPr>
              <w:fldChar w:fldCharType="begin"/>
            </w:r>
            <w:r w:rsidR="001F7B22">
              <w:rPr>
                <w:noProof/>
                <w:webHidden/>
              </w:rPr>
              <w:instrText xml:space="preserve"> PAGEREF _Toc129786318 \h </w:instrText>
            </w:r>
            <w:r w:rsidR="001F7B22">
              <w:rPr>
                <w:noProof/>
                <w:webHidden/>
              </w:rPr>
            </w:r>
            <w:r w:rsidR="001F7B22">
              <w:rPr>
                <w:noProof/>
                <w:webHidden/>
              </w:rPr>
              <w:fldChar w:fldCharType="separate"/>
            </w:r>
            <w:r w:rsidR="003D0976">
              <w:rPr>
                <w:noProof/>
                <w:webHidden/>
              </w:rPr>
              <w:t>8</w:t>
            </w:r>
            <w:r w:rsidR="001F7B22">
              <w:rPr>
                <w:noProof/>
                <w:webHidden/>
              </w:rPr>
              <w:fldChar w:fldCharType="end"/>
            </w:r>
          </w:hyperlink>
        </w:p>
        <w:p w14:paraId="5740AD0A" w14:textId="014BC4FE"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19" w:history="1">
            <w:r w:rsidR="001F7B22" w:rsidRPr="00AC7945">
              <w:rPr>
                <w:rStyle w:val="Hyperlink"/>
                <w:noProof/>
              </w:rPr>
              <w:t>2.7.</w:t>
            </w:r>
            <w:r w:rsidR="001F7B22">
              <w:rPr>
                <w:rFonts w:asciiTheme="minorHAnsi" w:eastAsiaTheme="minorEastAsia" w:hAnsiTheme="minorHAnsi"/>
                <w:noProof/>
                <w:sz w:val="22"/>
                <w:szCs w:val="22"/>
                <w:lang w:eastAsia="en-GB"/>
              </w:rPr>
              <w:tab/>
            </w:r>
            <w:r w:rsidR="001F7B22" w:rsidRPr="00AC7945">
              <w:rPr>
                <w:rStyle w:val="Hyperlink"/>
                <w:noProof/>
              </w:rPr>
              <w:t>Successful candidates</w:t>
            </w:r>
            <w:r w:rsidR="001F7B22">
              <w:rPr>
                <w:noProof/>
                <w:webHidden/>
              </w:rPr>
              <w:tab/>
            </w:r>
            <w:r w:rsidR="001F7B22">
              <w:rPr>
                <w:noProof/>
                <w:webHidden/>
              </w:rPr>
              <w:fldChar w:fldCharType="begin"/>
            </w:r>
            <w:r w:rsidR="001F7B22">
              <w:rPr>
                <w:noProof/>
                <w:webHidden/>
              </w:rPr>
              <w:instrText xml:space="preserve"> PAGEREF _Toc129786319 \h </w:instrText>
            </w:r>
            <w:r w:rsidR="001F7B22">
              <w:rPr>
                <w:noProof/>
                <w:webHidden/>
              </w:rPr>
            </w:r>
            <w:r w:rsidR="001F7B22">
              <w:rPr>
                <w:noProof/>
                <w:webHidden/>
              </w:rPr>
              <w:fldChar w:fldCharType="separate"/>
            </w:r>
            <w:r w:rsidR="003D0976">
              <w:rPr>
                <w:noProof/>
                <w:webHidden/>
              </w:rPr>
              <w:t>9</w:t>
            </w:r>
            <w:r w:rsidR="001F7B22">
              <w:rPr>
                <w:noProof/>
                <w:webHidden/>
              </w:rPr>
              <w:fldChar w:fldCharType="end"/>
            </w:r>
          </w:hyperlink>
        </w:p>
        <w:p w14:paraId="5740AD0B" w14:textId="38133786"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20" w:history="1">
            <w:r w:rsidR="001F7B22" w:rsidRPr="00AC7945">
              <w:rPr>
                <w:rStyle w:val="Hyperlink"/>
                <w:noProof/>
              </w:rPr>
              <w:t>2.8.</w:t>
            </w:r>
            <w:r w:rsidR="001F7B22">
              <w:rPr>
                <w:rFonts w:asciiTheme="minorHAnsi" w:eastAsiaTheme="minorEastAsia" w:hAnsiTheme="minorHAnsi"/>
                <w:noProof/>
                <w:sz w:val="22"/>
                <w:szCs w:val="22"/>
                <w:lang w:eastAsia="en-GB"/>
              </w:rPr>
              <w:tab/>
            </w:r>
            <w:r w:rsidR="001F7B22" w:rsidRPr="00AC7945">
              <w:rPr>
                <w:rStyle w:val="Hyperlink"/>
                <w:noProof/>
              </w:rPr>
              <w:t>Right of appeal</w:t>
            </w:r>
            <w:r w:rsidR="001F7B22">
              <w:rPr>
                <w:noProof/>
                <w:webHidden/>
              </w:rPr>
              <w:tab/>
            </w:r>
            <w:r w:rsidR="001F7B22">
              <w:rPr>
                <w:noProof/>
                <w:webHidden/>
              </w:rPr>
              <w:fldChar w:fldCharType="begin"/>
            </w:r>
            <w:r w:rsidR="001F7B22">
              <w:rPr>
                <w:noProof/>
                <w:webHidden/>
              </w:rPr>
              <w:instrText xml:space="preserve"> PAGEREF _Toc129786320 \h </w:instrText>
            </w:r>
            <w:r w:rsidR="001F7B22">
              <w:rPr>
                <w:noProof/>
                <w:webHidden/>
              </w:rPr>
            </w:r>
            <w:r w:rsidR="001F7B22">
              <w:rPr>
                <w:noProof/>
                <w:webHidden/>
              </w:rPr>
              <w:fldChar w:fldCharType="separate"/>
            </w:r>
            <w:r w:rsidR="003D0976">
              <w:rPr>
                <w:noProof/>
                <w:webHidden/>
              </w:rPr>
              <w:t>10</w:t>
            </w:r>
            <w:r w:rsidR="001F7B22">
              <w:rPr>
                <w:noProof/>
                <w:webHidden/>
              </w:rPr>
              <w:fldChar w:fldCharType="end"/>
            </w:r>
          </w:hyperlink>
        </w:p>
        <w:p w14:paraId="5740AD0C" w14:textId="18C908BE" w:rsidR="001F7B22" w:rsidRDefault="00993500">
          <w:pPr>
            <w:pStyle w:val="TOC2"/>
            <w:tabs>
              <w:tab w:val="left" w:pos="880"/>
              <w:tab w:val="right" w:leader="dot" w:pos="9016"/>
            </w:tabs>
            <w:rPr>
              <w:rFonts w:asciiTheme="minorHAnsi" w:eastAsiaTheme="minorEastAsia" w:hAnsiTheme="minorHAnsi"/>
              <w:noProof/>
              <w:sz w:val="22"/>
              <w:szCs w:val="22"/>
              <w:lang w:eastAsia="en-GB"/>
            </w:rPr>
          </w:pPr>
          <w:hyperlink w:anchor="_Toc129786321" w:history="1">
            <w:r w:rsidR="001F7B22" w:rsidRPr="00AC7945">
              <w:rPr>
                <w:rStyle w:val="Hyperlink"/>
                <w:noProof/>
              </w:rPr>
              <w:t>3.</w:t>
            </w:r>
            <w:r w:rsidR="001F7B22">
              <w:rPr>
                <w:rFonts w:asciiTheme="minorHAnsi" w:eastAsiaTheme="minorEastAsia" w:hAnsiTheme="minorHAnsi"/>
                <w:noProof/>
                <w:sz w:val="22"/>
                <w:szCs w:val="22"/>
                <w:lang w:eastAsia="en-GB"/>
              </w:rPr>
              <w:tab/>
            </w:r>
            <w:r w:rsidR="001F7B22" w:rsidRPr="00AC7945">
              <w:rPr>
                <w:rStyle w:val="Hyperlink"/>
                <w:noProof/>
              </w:rPr>
              <w:t>Manager</w:t>
            </w:r>
            <w:r w:rsidR="001F7B22">
              <w:rPr>
                <w:noProof/>
                <w:webHidden/>
              </w:rPr>
              <w:tab/>
            </w:r>
            <w:r w:rsidR="001F7B22">
              <w:rPr>
                <w:noProof/>
                <w:webHidden/>
              </w:rPr>
              <w:fldChar w:fldCharType="begin"/>
            </w:r>
            <w:r w:rsidR="001F7B22">
              <w:rPr>
                <w:noProof/>
                <w:webHidden/>
              </w:rPr>
              <w:instrText xml:space="preserve"> PAGEREF _Toc129786321 \h </w:instrText>
            </w:r>
            <w:r w:rsidR="001F7B22">
              <w:rPr>
                <w:noProof/>
                <w:webHidden/>
              </w:rPr>
            </w:r>
            <w:r w:rsidR="001F7B22">
              <w:rPr>
                <w:noProof/>
                <w:webHidden/>
              </w:rPr>
              <w:fldChar w:fldCharType="separate"/>
            </w:r>
            <w:r w:rsidR="003D0976">
              <w:rPr>
                <w:noProof/>
                <w:webHidden/>
              </w:rPr>
              <w:t>11</w:t>
            </w:r>
            <w:r w:rsidR="001F7B22">
              <w:rPr>
                <w:noProof/>
                <w:webHidden/>
              </w:rPr>
              <w:fldChar w:fldCharType="end"/>
            </w:r>
          </w:hyperlink>
        </w:p>
        <w:p w14:paraId="5740AD0D" w14:textId="6EF49D51"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22" w:history="1">
            <w:r w:rsidR="001F7B22" w:rsidRPr="00AC7945">
              <w:rPr>
                <w:rStyle w:val="Hyperlink"/>
                <w:noProof/>
              </w:rPr>
              <w:t>3.1.</w:t>
            </w:r>
            <w:r w:rsidR="001F7B22">
              <w:rPr>
                <w:rFonts w:asciiTheme="minorHAnsi" w:eastAsiaTheme="minorEastAsia" w:hAnsiTheme="minorHAnsi"/>
                <w:noProof/>
                <w:sz w:val="22"/>
                <w:szCs w:val="22"/>
                <w:lang w:eastAsia="en-GB"/>
              </w:rPr>
              <w:tab/>
            </w:r>
            <w:r w:rsidR="001F7B22" w:rsidRPr="00AC7945">
              <w:rPr>
                <w:rStyle w:val="Hyperlink"/>
                <w:noProof/>
              </w:rPr>
              <w:t>What you need to do:</w:t>
            </w:r>
            <w:r w:rsidR="001F7B22">
              <w:rPr>
                <w:noProof/>
                <w:webHidden/>
              </w:rPr>
              <w:tab/>
            </w:r>
            <w:r w:rsidR="001F7B22">
              <w:rPr>
                <w:noProof/>
                <w:webHidden/>
              </w:rPr>
              <w:fldChar w:fldCharType="begin"/>
            </w:r>
            <w:r w:rsidR="001F7B22">
              <w:rPr>
                <w:noProof/>
                <w:webHidden/>
              </w:rPr>
              <w:instrText xml:space="preserve"> PAGEREF _Toc129786322 \h </w:instrText>
            </w:r>
            <w:r w:rsidR="001F7B22">
              <w:rPr>
                <w:noProof/>
                <w:webHidden/>
              </w:rPr>
            </w:r>
            <w:r w:rsidR="001F7B22">
              <w:rPr>
                <w:noProof/>
                <w:webHidden/>
              </w:rPr>
              <w:fldChar w:fldCharType="separate"/>
            </w:r>
            <w:r w:rsidR="003D0976">
              <w:rPr>
                <w:noProof/>
                <w:webHidden/>
              </w:rPr>
              <w:t>11</w:t>
            </w:r>
            <w:r w:rsidR="001F7B22">
              <w:rPr>
                <w:noProof/>
                <w:webHidden/>
              </w:rPr>
              <w:fldChar w:fldCharType="end"/>
            </w:r>
          </w:hyperlink>
        </w:p>
        <w:p w14:paraId="5740AD0E" w14:textId="03661CCC"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23" w:history="1">
            <w:r w:rsidR="001F7B22" w:rsidRPr="00AC7945">
              <w:rPr>
                <w:rStyle w:val="Hyperlink"/>
                <w:noProof/>
              </w:rPr>
              <w:t>3.2.</w:t>
            </w:r>
            <w:r w:rsidR="001F7B22">
              <w:rPr>
                <w:rFonts w:asciiTheme="minorHAnsi" w:eastAsiaTheme="minorEastAsia" w:hAnsiTheme="minorHAnsi"/>
                <w:noProof/>
                <w:sz w:val="22"/>
                <w:szCs w:val="22"/>
                <w:lang w:eastAsia="en-GB"/>
              </w:rPr>
              <w:tab/>
            </w:r>
            <w:r w:rsidR="001F7B22" w:rsidRPr="00AC7945">
              <w:rPr>
                <w:rStyle w:val="Hyperlink"/>
                <w:noProof/>
              </w:rPr>
              <w:t>Line management review</w:t>
            </w:r>
            <w:r w:rsidR="001F7B22">
              <w:rPr>
                <w:noProof/>
                <w:webHidden/>
              </w:rPr>
              <w:tab/>
            </w:r>
            <w:r w:rsidR="001F7B22">
              <w:rPr>
                <w:noProof/>
                <w:webHidden/>
              </w:rPr>
              <w:fldChar w:fldCharType="begin"/>
            </w:r>
            <w:r w:rsidR="001F7B22">
              <w:rPr>
                <w:noProof/>
                <w:webHidden/>
              </w:rPr>
              <w:instrText xml:space="preserve"> PAGEREF _Toc129786323 \h </w:instrText>
            </w:r>
            <w:r w:rsidR="001F7B22">
              <w:rPr>
                <w:noProof/>
                <w:webHidden/>
              </w:rPr>
            </w:r>
            <w:r w:rsidR="001F7B22">
              <w:rPr>
                <w:noProof/>
                <w:webHidden/>
              </w:rPr>
              <w:fldChar w:fldCharType="separate"/>
            </w:r>
            <w:r w:rsidR="003D0976">
              <w:rPr>
                <w:noProof/>
                <w:webHidden/>
              </w:rPr>
              <w:t>11</w:t>
            </w:r>
            <w:r w:rsidR="001F7B22">
              <w:rPr>
                <w:noProof/>
                <w:webHidden/>
              </w:rPr>
              <w:fldChar w:fldCharType="end"/>
            </w:r>
          </w:hyperlink>
        </w:p>
        <w:p w14:paraId="5740AD0F" w14:textId="570883A3" w:rsidR="001F7B22" w:rsidRDefault="00993500">
          <w:pPr>
            <w:pStyle w:val="TOC2"/>
            <w:tabs>
              <w:tab w:val="left" w:pos="880"/>
              <w:tab w:val="right" w:leader="dot" w:pos="9016"/>
            </w:tabs>
            <w:rPr>
              <w:rFonts w:asciiTheme="minorHAnsi" w:eastAsiaTheme="minorEastAsia" w:hAnsiTheme="minorHAnsi"/>
              <w:noProof/>
              <w:sz w:val="22"/>
              <w:szCs w:val="22"/>
              <w:lang w:eastAsia="en-GB"/>
            </w:rPr>
          </w:pPr>
          <w:hyperlink w:anchor="_Toc129786324" w:history="1">
            <w:r w:rsidR="001F7B22" w:rsidRPr="00AC7945">
              <w:rPr>
                <w:rStyle w:val="Hyperlink"/>
                <w:noProof/>
              </w:rPr>
              <w:t>4.</w:t>
            </w:r>
            <w:r w:rsidR="001F7B22">
              <w:rPr>
                <w:rFonts w:asciiTheme="minorHAnsi" w:eastAsiaTheme="minorEastAsia" w:hAnsiTheme="minorHAnsi"/>
                <w:noProof/>
                <w:sz w:val="22"/>
                <w:szCs w:val="22"/>
                <w:lang w:eastAsia="en-GB"/>
              </w:rPr>
              <w:tab/>
            </w:r>
            <w:r w:rsidR="001F7B22" w:rsidRPr="00AC7945">
              <w:rPr>
                <w:rStyle w:val="Hyperlink"/>
                <w:noProof/>
              </w:rPr>
              <w:t>Resources</w:t>
            </w:r>
            <w:r w:rsidR="001F7B22">
              <w:rPr>
                <w:noProof/>
                <w:webHidden/>
              </w:rPr>
              <w:tab/>
            </w:r>
            <w:r w:rsidR="001F7B22">
              <w:rPr>
                <w:noProof/>
                <w:webHidden/>
              </w:rPr>
              <w:fldChar w:fldCharType="begin"/>
            </w:r>
            <w:r w:rsidR="001F7B22">
              <w:rPr>
                <w:noProof/>
                <w:webHidden/>
              </w:rPr>
              <w:instrText xml:space="preserve"> PAGEREF _Toc129786324 \h </w:instrText>
            </w:r>
            <w:r w:rsidR="001F7B22">
              <w:rPr>
                <w:noProof/>
                <w:webHidden/>
              </w:rPr>
            </w:r>
            <w:r w:rsidR="001F7B22">
              <w:rPr>
                <w:noProof/>
                <w:webHidden/>
              </w:rPr>
              <w:fldChar w:fldCharType="separate"/>
            </w:r>
            <w:r w:rsidR="003D0976">
              <w:rPr>
                <w:noProof/>
                <w:webHidden/>
              </w:rPr>
              <w:t>13</w:t>
            </w:r>
            <w:r w:rsidR="001F7B22">
              <w:rPr>
                <w:noProof/>
                <w:webHidden/>
              </w:rPr>
              <w:fldChar w:fldCharType="end"/>
            </w:r>
          </w:hyperlink>
        </w:p>
        <w:p w14:paraId="5740AD10" w14:textId="5F8322FA"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25" w:history="1">
            <w:r w:rsidR="001F7B22" w:rsidRPr="00AC7945">
              <w:rPr>
                <w:rStyle w:val="Hyperlink"/>
                <w:noProof/>
              </w:rPr>
              <w:t>4.1.</w:t>
            </w:r>
            <w:r w:rsidR="001F7B22">
              <w:rPr>
                <w:rFonts w:asciiTheme="minorHAnsi" w:eastAsiaTheme="minorEastAsia" w:hAnsiTheme="minorHAnsi"/>
                <w:noProof/>
                <w:sz w:val="22"/>
                <w:szCs w:val="22"/>
                <w:lang w:eastAsia="en-GB"/>
              </w:rPr>
              <w:tab/>
            </w:r>
            <w:r w:rsidR="001F7B22" w:rsidRPr="00AC7945">
              <w:rPr>
                <w:rStyle w:val="Hyperlink"/>
                <w:noProof/>
              </w:rPr>
              <w:t>Forms</w:t>
            </w:r>
            <w:r w:rsidR="001F7B22">
              <w:rPr>
                <w:noProof/>
                <w:webHidden/>
              </w:rPr>
              <w:tab/>
            </w:r>
            <w:r w:rsidR="001F7B22">
              <w:rPr>
                <w:noProof/>
                <w:webHidden/>
              </w:rPr>
              <w:fldChar w:fldCharType="begin"/>
            </w:r>
            <w:r w:rsidR="001F7B22">
              <w:rPr>
                <w:noProof/>
                <w:webHidden/>
              </w:rPr>
              <w:instrText xml:space="preserve"> PAGEREF _Toc129786325 \h </w:instrText>
            </w:r>
            <w:r w:rsidR="001F7B22">
              <w:rPr>
                <w:noProof/>
                <w:webHidden/>
              </w:rPr>
            </w:r>
            <w:r w:rsidR="001F7B22">
              <w:rPr>
                <w:noProof/>
                <w:webHidden/>
              </w:rPr>
              <w:fldChar w:fldCharType="separate"/>
            </w:r>
            <w:r w:rsidR="003D0976">
              <w:rPr>
                <w:noProof/>
                <w:webHidden/>
              </w:rPr>
              <w:t>13</w:t>
            </w:r>
            <w:r w:rsidR="001F7B22">
              <w:rPr>
                <w:noProof/>
                <w:webHidden/>
              </w:rPr>
              <w:fldChar w:fldCharType="end"/>
            </w:r>
          </w:hyperlink>
        </w:p>
        <w:p w14:paraId="5740AD11" w14:textId="202369A8"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26" w:history="1">
            <w:r w:rsidR="001F7B22" w:rsidRPr="00AC7945">
              <w:rPr>
                <w:rStyle w:val="Hyperlink"/>
                <w:noProof/>
              </w:rPr>
              <w:t>4.2.</w:t>
            </w:r>
            <w:r w:rsidR="001F7B22">
              <w:rPr>
                <w:rFonts w:asciiTheme="minorHAnsi" w:eastAsiaTheme="minorEastAsia" w:hAnsiTheme="minorHAnsi"/>
                <w:noProof/>
                <w:sz w:val="22"/>
                <w:szCs w:val="22"/>
                <w:lang w:eastAsia="en-GB"/>
              </w:rPr>
              <w:tab/>
            </w:r>
            <w:r w:rsidR="001F7B22" w:rsidRPr="00AC7945">
              <w:rPr>
                <w:rStyle w:val="Hyperlink"/>
                <w:noProof/>
              </w:rPr>
              <w:t>Related Procedures</w:t>
            </w:r>
            <w:r w:rsidR="001F7B22">
              <w:rPr>
                <w:noProof/>
                <w:webHidden/>
              </w:rPr>
              <w:tab/>
            </w:r>
            <w:r w:rsidR="001F7B22">
              <w:rPr>
                <w:noProof/>
                <w:webHidden/>
              </w:rPr>
              <w:fldChar w:fldCharType="begin"/>
            </w:r>
            <w:r w:rsidR="001F7B22">
              <w:rPr>
                <w:noProof/>
                <w:webHidden/>
              </w:rPr>
              <w:instrText xml:space="preserve"> PAGEREF _Toc129786326 \h </w:instrText>
            </w:r>
            <w:r w:rsidR="001F7B22">
              <w:rPr>
                <w:noProof/>
                <w:webHidden/>
              </w:rPr>
            </w:r>
            <w:r w:rsidR="001F7B22">
              <w:rPr>
                <w:noProof/>
                <w:webHidden/>
              </w:rPr>
              <w:fldChar w:fldCharType="separate"/>
            </w:r>
            <w:r w:rsidR="003D0976">
              <w:rPr>
                <w:noProof/>
                <w:webHidden/>
              </w:rPr>
              <w:t>13</w:t>
            </w:r>
            <w:r w:rsidR="001F7B22">
              <w:rPr>
                <w:noProof/>
                <w:webHidden/>
              </w:rPr>
              <w:fldChar w:fldCharType="end"/>
            </w:r>
          </w:hyperlink>
        </w:p>
        <w:p w14:paraId="5740AD12" w14:textId="4F3E54D8" w:rsidR="001F7B22" w:rsidRDefault="00993500">
          <w:pPr>
            <w:pStyle w:val="TOC3"/>
            <w:tabs>
              <w:tab w:val="left" w:pos="1320"/>
              <w:tab w:val="right" w:leader="dot" w:pos="9016"/>
            </w:tabs>
            <w:rPr>
              <w:rFonts w:asciiTheme="minorHAnsi" w:eastAsiaTheme="minorEastAsia" w:hAnsiTheme="minorHAnsi"/>
              <w:noProof/>
              <w:sz w:val="22"/>
              <w:szCs w:val="22"/>
              <w:lang w:eastAsia="en-GB"/>
            </w:rPr>
          </w:pPr>
          <w:hyperlink w:anchor="_Toc129786327" w:history="1">
            <w:r w:rsidR="001F7B22" w:rsidRPr="00AC7945">
              <w:rPr>
                <w:rStyle w:val="Hyperlink"/>
                <w:noProof/>
              </w:rPr>
              <w:t>4.3.</w:t>
            </w:r>
            <w:r w:rsidR="001F7B22">
              <w:rPr>
                <w:rFonts w:asciiTheme="minorHAnsi" w:eastAsiaTheme="minorEastAsia" w:hAnsiTheme="minorHAnsi"/>
                <w:noProof/>
                <w:sz w:val="22"/>
                <w:szCs w:val="22"/>
                <w:lang w:eastAsia="en-GB"/>
              </w:rPr>
              <w:tab/>
            </w:r>
            <w:r w:rsidR="001F7B22" w:rsidRPr="00AC7945">
              <w:rPr>
                <w:rStyle w:val="Hyperlink"/>
                <w:noProof/>
              </w:rPr>
              <w:t>Useful Links</w:t>
            </w:r>
            <w:r w:rsidR="001F7B22">
              <w:rPr>
                <w:noProof/>
                <w:webHidden/>
              </w:rPr>
              <w:tab/>
            </w:r>
            <w:r w:rsidR="001F7B22">
              <w:rPr>
                <w:noProof/>
                <w:webHidden/>
              </w:rPr>
              <w:fldChar w:fldCharType="begin"/>
            </w:r>
            <w:r w:rsidR="001F7B22">
              <w:rPr>
                <w:noProof/>
                <w:webHidden/>
              </w:rPr>
              <w:instrText xml:space="preserve"> PAGEREF _Toc129786327 \h </w:instrText>
            </w:r>
            <w:r w:rsidR="001F7B22">
              <w:rPr>
                <w:noProof/>
                <w:webHidden/>
              </w:rPr>
            </w:r>
            <w:r w:rsidR="001F7B22">
              <w:rPr>
                <w:noProof/>
                <w:webHidden/>
              </w:rPr>
              <w:fldChar w:fldCharType="separate"/>
            </w:r>
            <w:r w:rsidR="003D0976">
              <w:rPr>
                <w:noProof/>
                <w:webHidden/>
              </w:rPr>
              <w:t>13</w:t>
            </w:r>
            <w:r w:rsidR="001F7B22">
              <w:rPr>
                <w:noProof/>
                <w:webHidden/>
              </w:rPr>
              <w:fldChar w:fldCharType="end"/>
            </w:r>
          </w:hyperlink>
        </w:p>
        <w:p w14:paraId="5740AD13" w14:textId="1B7BD556" w:rsidR="001F7B22" w:rsidRDefault="00993500">
          <w:pPr>
            <w:pStyle w:val="TOC2"/>
            <w:tabs>
              <w:tab w:val="right" w:leader="dot" w:pos="9016"/>
            </w:tabs>
            <w:rPr>
              <w:rFonts w:asciiTheme="minorHAnsi" w:eastAsiaTheme="minorEastAsia" w:hAnsiTheme="minorHAnsi"/>
              <w:noProof/>
              <w:sz w:val="22"/>
              <w:szCs w:val="22"/>
              <w:lang w:eastAsia="en-GB"/>
            </w:rPr>
          </w:pPr>
          <w:hyperlink w:anchor="_Toc129786328" w:history="1">
            <w:r w:rsidR="001F7B22" w:rsidRPr="00AC7945">
              <w:rPr>
                <w:rStyle w:val="Hyperlink"/>
                <w:noProof/>
              </w:rPr>
              <w:t>Appendix A</w:t>
            </w:r>
            <w:r w:rsidR="001F7B22">
              <w:rPr>
                <w:noProof/>
                <w:webHidden/>
              </w:rPr>
              <w:tab/>
            </w:r>
            <w:r w:rsidR="001F7B22">
              <w:rPr>
                <w:noProof/>
                <w:webHidden/>
              </w:rPr>
              <w:fldChar w:fldCharType="begin"/>
            </w:r>
            <w:r w:rsidR="001F7B22">
              <w:rPr>
                <w:noProof/>
                <w:webHidden/>
              </w:rPr>
              <w:instrText xml:space="preserve"> PAGEREF _Toc129786328 \h </w:instrText>
            </w:r>
            <w:r w:rsidR="001F7B22">
              <w:rPr>
                <w:noProof/>
                <w:webHidden/>
              </w:rPr>
            </w:r>
            <w:r w:rsidR="001F7B22">
              <w:rPr>
                <w:noProof/>
                <w:webHidden/>
              </w:rPr>
              <w:fldChar w:fldCharType="separate"/>
            </w:r>
            <w:r w:rsidR="003D0976">
              <w:rPr>
                <w:noProof/>
                <w:webHidden/>
              </w:rPr>
              <w:t>18</w:t>
            </w:r>
            <w:r w:rsidR="001F7B22">
              <w:rPr>
                <w:noProof/>
                <w:webHidden/>
              </w:rPr>
              <w:fldChar w:fldCharType="end"/>
            </w:r>
          </w:hyperlink>
        </w:p>
        <w:p w14:paraId="5740AD14" w14:textId="2C63D1CF" w:rsidR="001F7B22" w:rsidRDefault="00993500">
          <w:pPr>
            <w:pStyle w:val="TOC3"/>
            <w:tabs>
              <w:tab w:val="right" w:leader="dot" w:pos="9016"/>
            </w:tabs>
            <w:rPr>
              <w:rFonts w:asciiTheme="minorHAnsi" w:eastAsiaTheme="minorEastAsia" w:hAnsiTheme="minorHAnsi"/>
              <w:noProof/>
              <w:sz w:val="22"/>
              <w:szCs w:val="22"/>
              <w:lang w:eastAsia="en-GB"/>
            </w:rPr>
          </w:pPr>
          <w:hyperlink w:anchor="_Toc129786329" w:history="1">
            <w:r w:rsidR="001F7B22" w:rsidRPr="00AC7945">
              <w:rPr>
                <w:rStyle w:val="Hyperlink"/>
                <w:noProof/>
              </w:rPr>
              <w:t>Guidance on the merit line and moderation panel</w:t>
            </w:r>
            <w:r w:rsidR="001F7B22">
              <w:rPr>
                <w:noProof/>
                <w:webHidden/>
              </w:rPr>
              <w:tab/>
            </w:r>
            <w:r w:rsidR="001F7B22">
              <w:rPr>
                <w:noProof/>
                <w:webHidden/>
              </w:rPr>
              <w:fldChar w:fldCharType="begin"/>
            </w:r>
            <w:r w:rsidR="001F7B22">
              <w:rPr>
                <w:noProof/>
                <w:webHidden/>
              </w:rPr>
              <w:instrText xml:space="preserve"> PAGEREF _Toc129786329 \h </w:instrText>
            </w:r>
            <w:r w:rsidR="001F7B22">
              <w:rPr>
                <w:noProof/>
                <w:webHidden/>
              </w:rPr>
            </w:r>
            <w:r w:rsidR="001F7B22">
              <w:rPr>
                <w:noProof/>
                <w:webHidden/>
              </w:rPr>
              <w:fldChar w:fldCharType="separate"/>
            </w:r>
            <w:r w:rsidR="003D0976">
              <w:rPr>
                <w:noProof/>
                <w:webHidden/>
              </w:rPr>
              <w:t>18</w:t>
            </w:r>
            <w:r w:rsidR="001F7B22">
              <w:rPr>
                <w:noProof/>
                <w:webHidden/>
              </w:rPr>
              <w:fldChar w:fldCharType="end"/>
            </w:r>
          </w:hyperlink>
        </w:p>
        <w:p w14:paraId="5740AD15" w14:textId="757A07AF" w:rsidR="001F7B22" w:rsidRDefault="00993500">
          <w:pPr>
            <w:pStyle w:val="TOC2"/>
            <w:tabs>
              <w:tab w:val="right" w:leader="dot" w:pos="9016"/>
            </w:tabs>
            <w:rPr>
              <w:rFonts w:asciiTheme="minorHAnsi" w:eastAsiaTheme="minorEastAsia" w:hAnsiTheme="minorHAnsi"/>
              <w:noProof/>
              <w:sz w:val="22"/>
              <w:szCs w:val="22"/>
              <w:lang w:eastAsia="en-GB"/>
            </w:rPr>
          </w:pPr>
          <w:hyperlink w:anchor="_Toc129786330" w:history="1">
            <w:r w:rsidR="001F7B22" w:rsidRPr="00AC7945">
              <w:rPr>
                <w:rStyle w:val="Hyperlink"/>
                <w:noProof/>
              </w:rPr>
              <w:t>Appendix B</w:t>
            </w:r>
            <w:r w:rsidR="001F7B22">
              <w:rPr>
                <w:noProof/>
                <w:webHidden/>
              </w:rPr>
              <w:tab/>
            </w:r>
            <w:r w:rsidR="001F7B22">
              <w:rPr>
                <w:noProof/>
                <w:webHidden/>
              </w:rPr>
              <w:fldChar w:fldCharType="begin"/>
            </w:r>
            <w:r w:rsidR="001F7B22">
              <w:rPr>
                <w:noProof/>
                <w:webHidden/>
              </w:rPr>
              <w:instrText xml:space="preserve"> PAGEREF _Toc129786330 \h </w:instrText>
            </w:r>
            <w:r w:rsidR="001F7B22">
              <w:rPr>
                <w:noProof/>
                <w:webHidden/>
              </w:rPr>
            </w:r>
            <w:r w:rsidR="001F7B22">
              <w:rPr>
                <w:noProof/>
                <w:webHidden/>
              </w:rPr>
              <w:fldChar w:fldCharType="separate"/>
            </w:r>
            <w:r w:rsidR="003D0976">
              <w:rPr>
                <w:noProof/>
                <w:webHidden/>
              </w:rPr>
              <w:t>20</w:t>
            </w:r>
            <w:r w:rsidR="001F7B22">
              <w:rPr>
                <w:noProof/>
                <w:webHidden/>
              </w:rPr>
              <w:fldChar w:fldCharType="end"/>
            </w:r>
          </w:hyperlink>
        </w:p>
        <w:p w14:paraId="5740AD16" w14:textId="574B1E81" w:rsidR="001F7B22" w:rsidRDefault="00993500">
          <w:pPr>
            <w:pStyle w:val="TOC3"/>
            <w:tabs>
              <w:tab w:val="right" w:leader="dot" w:pos="9016"/>
            </w:tabs>
            <w:rPr>
              <w:rFonts w:asciiTheme="minorHAnsi" w:eastAsiaTheme="minorEastAsia" w:hAnsiTheme="minorHAnsi"/>
              <w:noProof/>
              <w:sz w:val="22"/>
              <w:szCs w:val="22"/>
              <w:lang w:eastAsia="en-GB"/>
            </w:rPr>
          </w:pPr>
          <w:hyperlink w:anchor="_Toc129786331" w:history="1">
            <w:r w:rsidR="001F7B22" w:rsidRPr="00AC7945">
              <w:rPr>
                <w:rStyle w:val="Hyperlink"/>
                <w:noProof/>
              </w:rPr>
              <w:t>Appeals</w:t>
            </w:r>
            <w:r w:rsidR="001F7B22">
              <w:rPr>
                <w:noProof/>
                <w:webHidden/>
              </w:rPr>
              <w:tab/>
            </w:r>
            <w:r w:rsidR="001F7B22">
              <w:rPr>
                <w:noProof/>
                <w:webHidden/>
              </w:rPr>
              <w:fldChar w:fldCharType="begin"/>
            </w:r>
            <w:r w:rsidR="001F7B22">
              <w:rPr>
                <w:noProof/>
                <w:webHidden/>
              </w:rPr>
              <w:instrText xml:space="preserve"> PAGEREF _Toc129786331 \h </w:instrText>
            </w:r>
            <w:r w:rsidR="001F7B22">
              <w:rPr>
                <w:noProof/>
                <w:webHidden/>
              </w:rPr>
            </w:r>
            <w:r w:rsidR="001F7B22">
              <w:rPr>
                <w:noProof/>
                <w:webHidden/>
              </w:rPr>
              <w:fldChar w:fldCharType="separate"/>
            </w:r>
            <w:r w:rsidR="003D0976">
              <w:rPr>
                <w:noProof/>
                <w:webHidden/>
              </w:rPr>
              <w:t>20</w:t>
            </w:r>
            <w:r w:rsidR="001F7B22">
              <w:rPr>
                <w:noProof/>
                <w:webHidden/>
              </w:rPr>
              <w:fldChar w:fldCharType="end"/>
            </w:r>
          </w:hyperlink>
        </w:p>
        <w:p w14:paraId="5740AD17" w14:textId="20E94B3E" w:rsidR="001F7B22" w:rsidRDefault="00993500">
          <w:pPr>
            <w:pStyle w:val="TOC2"/>
            <w:tabs>
              <w:tab w:val="right" w:leader="dot" w:pos="9016"/>
            </w:tabs>
            <w:rPr>
              <w:rFonts w:asciiTheme="minorHAnsi" w:eastAsiaTheme="minorEastAsia" w:hAnsiTheme="minorHAnsi"/>
              <w:noProof/>
              <w:sz w:val="22"/>
              <w:szCs w:val="22"/>
              <w:lang w:eastAsia="en-GB"/>
            </w:rPr>
          </w:pPr>
          <w:hyperlink w:anchor="_Toc129786332" w:history="1">
            <w:r w:rsidR="001F7B22" w:rsidRPr="00AC7945">
              <w:rPr>
                <w:rStyle w:val="Hyperlink"/>
                <w:noProof/>
              </w:rPr>
              <w:t>Appendix C</w:t>
            </w:r>
            <w:r w:rsidR="001F7B22">
              <w:rPr>
                <w:noProof/>
                <w:webHidden/>
              </w:rPr>
              <w:tab/>
            </w:r>
            <w:r w:rsidR="001F7B22">
              <w:rPr>
                <w:noProof/>
                <w:webHidden/>
              </w:rPr>
              <w:fldChar w:fldCharType="begin"/>
            </w:r>
            <w:r w:rsidR="001F7B22">
              <w:rPr>
                <w:noProof/>
                <w:webHidden/>
              </w:rPr>
              <w:instrText xml:space="preserve"> PAGEREF _Toc129786332 \h </w:instrText>
            </w:r>
            <w:r w:rsidR="001F7B22">
              <w:rPr>
                <w:noProof/>
                <w:webHidden/>
              </w:rPr>
            </w:r>
            <w:r w:rsidR="001F7B22">
              <w:rPr>
                <w:noProof/>
                <w:webHidden/>
              </w:rPr>
              <w:fldChar w:fldCharType="separate"/>
            </w:r>
            <w:r w:rsidR="003D0976">
              <w:rPr>
                <w:noProof/>
                <w:webHidden/>
              </w:rPr>
              <w:t>21</w:t>
            </w:r>
            <w:r w:rsidR="001F7B22">
              <w:rPr>
                <w:noProof/>
                <w:webHidden/>
              </w:rPr>
              <w:fldChar w:fldCharType="end"/>
            </w:r>
          </w:hyperlink>
        </w:p>
        <w:p w14:paraId="5740AD18" w14:textId="3FA1EB27" w:rsidR="001F7B22" w:rsidRDefault="00993500">
          <w:pPr>
            <w:pStyle w:val="TOC3"/>
            <w:tabs>
              <w:tab w:val="right" w:leader="dot" w:pos="9016"/>
            </w:tabs>
            <w:rPr>
              <w:rFonts w:asciiTheme="minorHAnsi" w:eastAsiaTheme="minorEastAsia" w:hAnsiTheme="minorHAnsi"/>
              <w:noProof/>
              <w:sz w:val="22"/>
              <w:szCs w:val="22"/>
              <w:lang w:eastAsia="en-GB"/>
            </w:rPr>
          </w:pPr>
          <w:hyperlink w:anchor="_Toc129786333" w:history="1">
            <w:r w:rsidR="00376E71">
              <w:rPr>
                <w:rStyle w:val="Hyperlink"/>
                <w:noProof/>
              </w:rPr>
              <w:t>Resource P</w:t>
            </w:r>
            <w:r w:rsidR="001F7B22" w:rsidRPr="00AC7945">
              <w:rPr>
                <w:rStyle w:val="Hyperlink"/>
                <w:noProof/>
              </w:rPr>
              <w:t xml:space="preserve">lanning </w:t>
            </w:r>
            <w:r w:rsidR="00376E71">
              <w:rPr>
                <w:rStyle w:val="Hyperlink"/>
                <w:noProof/>
              </w:rPr>
              <w:t>and Co</w:t>
            </w:r>
            <w:r w:rsidR="001F7B22" w:rsidRPr="00AC7945">
              <w:rPr>
                <w:rStyle w:val="Hyperlink"/>
                <w:noProof/>
              </w:rPr>
              <w:t>ordination</w:t>
            </w:r>
            <w:r w:rsidR="001F7B22">
              <w:rPr>
                <w:noProof/>
                <w:webHidden/>
              </w:rPr>
              <w:tab/>
            </w:r>
            <w:r w:rsidR="001F7B22">
              <w:rPr>
                <w:noProof/>
                <w:webHidden/>
              </w:rPr>
              <w:fldChar w:fldCharType="begin"/>
            </w:r>
            <w:r w:rsidR="001F7B22">
              <w:rPr>
                <w:noProof/>
                <w:webHidden/>
              </w:rPr>
              <w:instrText xml:space="preserve"> PAGEREF _Toc129786333 \h </w:instrText>
            </w:r>
            <w:r w:rsidR="001F7B22">
              <w:rPr>
                <w:noProof/>
                <w:webHidden/>
              </w:rPr>
            </w:r>
            <w:r w:rsidR="001F7B22">
              <w:rPr>
                <w:noProof/>
                <w:webHidden/>
              </w:rPr>
              <w:fldChar w:fldCharType="separate"/>
            </w:r>
            <w:r w:rsidR="003D0976">
              <w:rPr>
                <w:noProof/>
                <w:webHidden/>
              </w:rPr>
              <w:t>21</w:t>
            </w:r>
            <w:r w:rsidR="001F7B22">
              <w:rPr>
                <w:noProof/>
                <w:webHidden/>
              </w:rPr>
              <w:fldChar w:fldCharType="end"/>
            </w:r>
          </w:hyperlink>
        </w:p>
        <w:p w14:paraId="5740AD1B" w14:textId="49460BD2" w:rsidR="001D2C99" w:rsidRPr="00010571" w:rsidRDefault="005F0AF9" w:rsidP="00E563E3">
          <w:pPr>
            <w:pStyle w:val="TOC3"/>
            <w:tabs>
              <w:tab w:val="right" w:leader="dot" w:pos="9016"/>
            </w:tabs>
            <w:rPr>
              <w:b/>
              <w:bCs/>
              <w:noProof/>
            </w:rPr>
          </w:pPr>
          <w:r>
            <w:rPr>
              <w:b/>
              <w:bCs/>
              <w:noProof/>
            </w:rPr>
            <w:fldChar w:fldCharType="end"/>
          </w:r>
        </w:p>
      </w:sdtContent>
    </w:sdt>
    <w:p w14:paraId="5740AD1C" w14:textId="77777777" w:rsidR="00010571" w:rsidRDefault="00010571" w:rsidP="00010571">
      <w:pPr>
        <w:pStyle w:val="Heading2"/>
        <w:numPr>
          <w:ilvl w:val="0"/>
          <w:numId w:val="0"/>
        </w:numPr>
        <w:ind w:left="357"/>
      </w:pPr>
      <w:r>
        <w:br w:type="page"/>
      </w:r>
    </w:p>
    <w:p w14:paraId="5740AD1D" w14:textId="77777777" w:rsidR="00B15959" w:rsidRDefault="00B15959" w:rsidP="00DE77F5">
      <w:pPr>
        <w:pStyle w:val="Heading2"/>
      </w:pPr>
      <w:bookmarkStart w:id="1" w:name="_Toc129786308"/>
      <w:r w:rsidRPr="00DE77F5">
        <w:lastRenderedPageBreak/>
        <w:t>Overview</w:t>
      </w:r>
      <w:bookmarkEnd w:id="1"/>
    </w:p>
    <w:p w14:paraId="5740AD1E" w14:textId="77777777" w:rsidR="00B15959" w:rsidRDefault="00906585" w:rsidP="00027BCD">
      <w:pPr>
        <w:pStyle w:val="Heading3"/>
      </w:pPr>
      <w:bookmarkStart w:id="2" w:name="_Toc129786309"/>
      <w:r w:rsidRPr="009A13A9">
        <w:t>What</w:t>
      </w:r>
      <w:r>
        <w:t xml:space="preserve"> </w:t>
      </w:r>
      <w:r w:rsidRPr="00DE77F5">
        <w:t>is</w:t>
      </w:r>
      <w:r w:rsidR="000C6729">
        <w:t xml:space="preserve"> </w:t>
      </w:r>
      <w:r w:rsidR="000C6729" w:rsidRPr="00795655">
        <w:t>this</w:t>
      </w:r>
      <w:r w:rsidR="000C6729">
        <w:t xml:space="preserve"> about</w:t>
      </w:r>
      <w:r w:rsidR="00385E2A">
        <w:t>?</w:t>
      </w:r>
      <w:bookmarkEnd w:id="2"/>
    </w:p>
    <w:p w14:paraId="5740AD1F" w14:textId="77777777" w:rsidR="00180758" w:rsidRDefault="00180758" w:rsidP="00180758">
      <w:r w:rsidRPr="00180758">
        <w:t xml:space="preserve">This document sets out the process for promotion to all ranks up to and including Chief Superintendent. </w:t>
      </w:r>
    </w:p>
    <w:p w14:paraId="5740AD20" w14:textId="77777777" w:rsidR="00C45BB1" w:rsidRDefault="000C6729" w:rsidP="00180758">
      <w:pPr>
        <w:pStyle w:val="Heading3"/>
      </w:pPr>
      <w:bookmarkStart w:id="3" w:name="_Toc129786310"/>
      <w:r>
        <w:t>Who is this for</w:t>
      </w:r>
      <w:r w:rsidR="00385E2A">
        <w:t>?</w:t>
      </w:r>
      <w:bookmarkEnd w:id="3"/>
    </w:p>
    <w:p w14:paraId="5740AD21" w14:textId="2193BD9F" w:rsidR="00C45BB1" w:rsidRDefault="002A50FE" w:rsidP="009A13A9">
      <w:r>
        <w:t xml:space="preserve">This is for </w:t>
      </w:r>
      <w:r w:rsidR="00925586">
        <w:t xml:space="preserve">all </w:t>
      </w:r>
      <w:r>
        <w:t>officers.</w:t>
      </w:r>
    </w:p>
    <w:p w14:paraId="5740AD22" w14:textId="77777777" w:rsidR="00C45BB1" w:rsidRDefault="00C45BB1" w:rsidP="00027BCD">
      <w:pPr>
        <w:pStyle w:val="Heading3"/>
      </w:pPr>
      <w:bookmarkStart w:id="4" w:name="_Toc129786311"/>
      <w:r>
        <w:t>Key information</w:t>
      </w:r>
      <w:bookmarkEnd w:id="4"/>
    </w:p>
    <w:p w14:paraId="5740AD23" w14:textId="77777777" w:rsidR="00180758" w:rsidRDefault="00180758" w:rsidP="00367AD1">
      <w:pPr>
        <w:pStyle w:val="ListParagraph"/>
        <w:numPr>
          <w:ilvl w:val="0"/>
          <w:numId w:val="6"/>
        </w:numPr>
      </w:pPr>
      <w:r>
        <w:t>The Police Service of Scotland (Promotion) Regulations 2013 sets out the qualification criteria for promotion. Promotion is open to all officers who meet this criteria.</w:t>
      </w:r>
    </w:p>
    <w:p w14:paraId="5740AD24" w14:textId="77777777" w:rsidR="00180758" w:rsidRDefault="00180758" w:rsidP="00367AD1">
      <w:pPr>
        <w:pStyle w:val="ListParagraph"/>
        <w:numPr>
          <w:ilvl w:val="0"/>
          <w:numId w:val="6"/>
        </w:numPr>
      </w:pPr>
      <w:r>
        <w:t>Promotion processes are advertised annually using the most appropriate method for the various audience. This may include but will not be limited to email, news bulletins, Intranet updates or briefings.</w:t>
      </w:r>
    </w:p>
    <w:p w14:paraId="5740AD25" w14:textId="77777777" w:rsidR="00180758" w:rsidRPr="00180758" w:rsidRDefault="00180758" w:rsidP="00367AD1">
      <w:pPr>
        <w:pStyle w:val="ListParagraph"/>
        <w:numPr>
          <w:ilvl w:val="0"/>
          <w:numId w:val="6"/>
        </w:numPr>
        <w:rPr>
          <w:rFonts w:eastAsiaTheme="majorEastAsia" w:cstheme="majorBidi"/>
          <w:sz w:val="32"/>
          <w:szCs w:val="32"/>
        </w:rPr>
      </w:pPr>
      <w:r>
        <w:t xml:space="preserve">We will support those who take personal responsibility for their career progression by: </w:t>
      </w:r>
    </w:p>
    <w:p w14:paraId="5740AD26" w14:textId="77777777" w:rsidR="00180758" w:rsidRDefault="00180758" w:rsidP="00367AD1">
      <w:pPr>
        <w:pStyle w:val="ListParagraph"/>
        <w:numPr>
          <w:ilvl w:val="1"/>
          <w:numId w:val="6"/>
        </w:numPr>
      </w:pPr>
      <w:r>
        <w:t xml:space="preserve">Ensuring all officers have a fair, clear and consistent opportunity to access promotion. </w:t>
      </w:r>
    </w:p>
    <w:p w14:paraId="5740AD27" w14:textId="77777777" w:rsidR="00180758" w:rsidRDefault="00180758" w:rsidP="00367AD1">
      <w:pPr>
        <w:pStyle w:val="ListParagraph"/>
        <w:numPr>
          <w:ilvl w:val="1"/>
          <w:numId w:val="6"/>
        </w:numPr>
      </w:pPr>
      <w:r>
        <w:t xml:space="preserve">Providing assessments that test job knowledge, leadership, behaviours and values, as well as the application of police policy, procedure and legislation. </w:t>
      </w:r>
    </w:p>
    <w:p w14:paraId="5740AD28" w14:textId="77777777" w:rsidR="00180758" w:rsidRPr="00180758" w:rsidRDefault="00180758" w:rsidP="00367AD1">
      <w:pPr>
        <w:pStyle w:val="ListParagraph"/>
        <w:numPr>
          <w:ilvl w:val="1"/>
          <w:numId w:val="6"/>
        </w:numPr>
        <w:rPr>
          <w:rFonts w:eastAsiaTheme="majorEastAsia" w:cstheme="majorBidi"/>
          <w:sz w:val="32"/>
          <w:szCs w:val="32"/>
        </w:rPr>
      </w:pPr>
      <w:r>
        <w:t>Providing reasonable adjustments in line with the Equality Act (2010) and our disability in employment procedures.</w:t>
      </w:r>
    </w:p>
    <w:p w14:paraId="5740AD29" w14:textId="41419F27" w:rsidR="00180758" w:rsidRDefault="00180758" w:rsidP="00367AD1">
      <w:pPr>
        <w:pStyle w:val="ListParagraph"/>
        <w:numPr>
          <w:ilvl w:val="0"/>
          <w:numId w:val="6"/>
        </w:numPr>
      </w:pPr>
      <w:r>
        <w:t xml:space="preserve">Supported candidates will be given advance notice of the date they are invited to attend the National </w:t>
      </w:r>
      <w:r w:rsidR="00A833B4">
        <w:t>Selection Assessment Centre (NSA</w:t>
      </w:r>
      <w:r>
        <w:t>C) to assist with any necessary domestic arrangements for caring responsibilities etc.</w:t>
      </w:r>
    </w:p>
    <w:p w14:paraId="5740AD2A" w14:textId="77777777" w:rsidR="00180758" w:rsidRDefault="00180758" w:rsidP="00367AD1">
      <w:pPr>
        <w:pStyle w:val="ListParagraph"/>
        <w:numPr>
          <w:ilvl w:val="0"/>
          <w:numId w:val="6"/>
        </w:numPr>
      </w:pPr>
      <w:r>
        <w:t xml:space="preserve">The final decision to promote any officer will be made by the Chief Constable or in their absence, the Deputy Chief Constable (Designate).  </w:t>
      </w:r>
    </w:p>
    <w:p w14:paraId="5740AD2B" w14:textId="77777777" w:rsidR="00180758" w:rsidRDefault="00180758" w:rsidP="00367AD1">
      <w:pPr>
        <w:pStyle w:val="ListParagraph"/>
        <w:numPr>
          <w:ilvl w:val="0"/>
          <w:numId w:val="6"/>
        </w:numPr>
      </w:pPr>
      <w:r>
        <w:lastRenderedPageBreak/>
        <w:t xml:space="preserve">We will promote and deploy officers in a way that meets our organisational demands. </w:t>
      </w:r>
    </w:p>
    <w:p w14:paraId="5740AD2C" w14:textId="77777777" w:rsidR="00180758" w:rsidRDefault="00180758" w:rsidP="00367AD1">
      <w:pPr>
        <w:pStyle w:val="ListParagraph"/>
        <w:numPr>
          <w:ilvl w:val="0"/>
          <w:numId w:val="6"/>
        </w:numPr>
      </w:pPr>
      <w:r>
        <w:t>We will consider personal preferences and personal circumstances after organisational requirements and reasonable adjustments are considered.</w:t>
      </w:r>
    </w:p>
    <w:p w14:paraId="5740AD2D" w14:textId="77777777" w:rsidR="00180758" w:rsidRDefault="00180758" w:rsidP="00367AD1">
      <w:pPr>
        <w:pStyle w:val="ListParagraph"/>
        <w:numPr>
          <w:ilvl w:val="0"/>
          <w:numId w:val="6"/>
        </w:numPr>
      </w:pPr>
      <w:r>
        <w:t>The Chief Constable has the right to promote any officer outwith this process to ensure organisational efficiency.</w:t>
      </w:r>
    </w:p>
    <w:p w14:paraId="5740AD2E" w14:textId="77777777" w:rsidR="00180758" w:rsidRDefault="00180758" w:rsidP="00367AD1">
      <w:pPr>
        <w:pStyle w:val="ListParagraph"/>
        <w:numPr>
          <w:ilvl w:val="0"/>
          <w:numId w:val="6"/>
        </w:numPr>
      </w:pPr>
      <w:r>
        <w:t xml:space="preserve">The number of successful candidates will depend on the number of projected vacancies for each rank over the next 12 months. </w:t>
      </w:r>
    </w:p>
    <w:p w14:paraId="5740AD2F" w14:textId="77777777" w:rsidR="00180758" w:rsidRDefault="00180758" w:rsidP="00367AD1">
      <w:pPr>
        <w:pStyle w:val="ListParagraph"/>
        <w:numPr>
          <w:ilvl w:val="0"/>
          <w:numId w:val="6"/>
        </w:numPr>
      </w:pPr>
      <w:r>
        <w:t>All aspects of the promotion process will be based around the College of Policing Competency and Values Framework (CVF).</w:t>
      </w:r>
    </w:p>
    <w:p w14:paraId="5740AD30" w14:textId="77777777" w:rsidR="00180758" w:rsidRDefault="00180758" w:rsidP="00367AD1">
      <w:pPr>
        <w:pStyle w:val="ListParagraph"/>
        <w:numPr>
          <w:ilvl w:val="0"/>
          <w:numId w:val="6"/>
        </w:numPr>
      </w:pPr>
      <w:r>
        <w:t>Candidates unable to access promotion guidance internally can ask for copies from the National Promotions Team.</w:t>
      </w:r>
    </w:p>
    <w:p w14:paraId="5740AD31" w14:textId="77777777" w:rsidR="00180758" w:rsidRDefault="00180758" w:rsidP="00367AD1">
      <w:pPr>
        <w:pStyle w:val="ListParagraph"/>
        <w:numPr>
          <w:ilvl w:val="0"/>
          <w:numId w:val="6"/>
        </w:numPr>
      </w:pPr>
      <w:r>
        <w:t xml:space="preserve">A candidate should only enter the promotion process when they consider themselves ‘ready now’ for promotion. </w:t>
      </w:r>
    </w:p>
    <w:p w14:paraId="5740AD32" w14:textId="77777777" w:rsidR="001D2C99" w:rsidRPr="00180758" w:rsidRDefault="001D2C99" w:rsidP="00367AD1">
      <w:pPr>
        <w:pStyle w:val="ListParagraph"/>
        <w:numPr>
          <w:ilvl w:val="0"/>
          <w:numId w:val="6"/>
        </w:numPr>
        <w:rPr>
          <w:rFonts w:eastAsiaTheme="majorEastAsia" w:cstheme="majorBidi"/>
          <w:sz w:val="32"/>
          <w:szCs w:val="32"/>
        </w:rPr>
      </w:pPr>
      <w:r>
        <w:br w:type="page"/>
      </w:r>
    </w:p>
    <w:p w14:paraId="5740AD33" w14:textId="77777777" w:rsidR="00B15959" w:rsidRDefault="00F460C9" w:rsidP="00DE77F5">
      <w:pPr>
        <w:pStyle w:val="Heading2"/>
      </w:pPr>
      <w:bookmarkStart w:id="5" w:name="_Toc129786312"/>
      <w:r>
        <w:lastRenderedPageBreak/>
        <w:t>Staff/</w:t>
      </w:r>
      <w:r w:rsidRPr="00795655">
        <w:t>Officer</w:t>
      </w:r>
      <w:bookmarkEnd w:id="5"/>
    </w:p>
    <w:p w14:paraId="5740AD34" w14:textId="77777777" w:rsidR="00B15959" w:rsidRDefault="001C4625" w:rsidP="00027BCD">
      <w:pPr>
        <w:pStyle w:val="Heading3"/>
      </w:pPr>
      <w:bookmarkStart w:id="6" w:name="_Toc129786313"/>
      <w:r>
        <w:t>What you need to do</w:t>
      </w:r>
      <w:r w:rsidR="00B8536A">
        <w:t>:</w:t>
      </w:r>
      <w:bookmarkEnd w:id="6"/>
    </w:p>
    <w:p w14:paraId="5740AD35" w14:textId="77777777" w:rsidR="005D0111" w:rsidRDefault="00180758" w:rsidP="00367AD1">
      <w:pPr>
        <w:pStyle w:val="ListParagraph"/>
        <w:numPr>
          <w:ilvl w:val="0"/>
          <w:numId w:val="4"/>
        </w:numPr>
      </w:pPr>
      <w:r>
        <w:t>You should be able to;</w:t>
      </w:r>
    </w:p>
    <w:p w14:paraId="5740AD36" w14:textId="77777777" w:rsidR="00180758" w:rsidRDefault="00180758" w:rsidP="00367AD1">
      <w:pPr>
        <w:pStyle w:val="ListParagraph"/>
        <w:numPr>
          <w:ilvl w:val="1"/>
          <w:numId w:val="7"/>
        </w:numPr>
      </w:pPr>
      <w:r>
        <w:t>demonstrate and evidence Police Scotland values and behaviours;</w:t>
      </w:r>
    </w:p>
    <w:p w14:paraId="5740AD37" w14:textId="77777777" w:rsidR="00180758" w:rsidRDefault="00180758" w:rsidP="00367AD1">
      <w:pPr>
        <w:pStyle w:val="ListParagraph"/>
        <w:numPr>
          <w:ilvl w:val="1"/>
          <w:numId w:val="7"/>
        </w:numPr>
      </w:pPr>
      <w:r>
        <w:t>evidence sound legal/professional knowledge and be conversant with current policies and procedures relevant to the rank being applied for; and</w:t>
      </w:r>
    </w:p>
    <w:p w14:paraId="5740AD38" w14:textId="77777777" w:rsidR="00180758" w:rsidRDefault="00180758" w:rsidP="00367AD1">
      <w:pPr>
        <w:pStyle w:val="ListParagraph"/>
        <w:numPr>
          <w:ilvl w:val="1"/>
          <w:numId w:val="7"/>
        </w:numPr>
      </w:pPr>
      <w:r>
        <w:t>evidence your people skills and ability to lead, support and mentor.</w:t>
      </w:r>
    </w:p>
    <w:p w14:paraId="5740AD39" w14:textId="77777777" w:rsidR="00180758" w:rsidRDefault="000707A4" w:rsidP="00367AD1">
      <w:pPr>
        <w:pStyle w:val="ListParagraph"/>
        <w:numPr>
          <w:ilvl w:val="0"/>
          <w:numId w:val="7"/>
        </w:numPr>
      </w:pPr>
      <w:r>
        <w:t xml:space="preserve">Submit your application for your line manager’s approval. </w:t>
      </w:r>
    </w:p>
    <w:p w14:paraId="5740AD3A" w14:textId="77777777" w:rsidR="001D2C99" w:rsidRDefault="00180758" w:rsidP="00027BCD">
      <w:pPr>
        <w:pStyle w:val="Heading3"/>
      </w:pPr>
      <w:bookmarkStart w:id="7" w:name="_Toc129786314"/>
      <w:r>
        <w:t>Criteria for promotion</w:t>
      </w:r>
      <w:bookmarkEnd w:id="7"/>
    </w:p>
    <w:p w14:paraId="5740AD3B" w14:textId="77777777" w:rsidR="00180758" w:rsidRPr="00180758" w:rsidRDefault="00180758" w:rsidP="00180758">
      <w:r w:rsidRPr="00180758">
        <w:t>The promotion process is open to anyone who meets the qualifying criteria set within the Police Service of Scotland (Promotion) Regulations 2013. To be eligible to apply for promotion you must:</w:t>
      </w:r>
    </w:p>
    <w:p w14:paraId="5740AD3C" w14:textId="77777777" w:rsidR="00180758" w:rsidRDefault="00180758" w:rsidP="00367AD1">
      <w:pPr>
        <w:pStyle w:val="ListParagraph"/>
        <w:numPr>
          <w:ilvl w:val="0"/>
          <w:numId w:val="8"/>
        </w:numPr>
      </w:pPr>
      <w:r w:rsidRPr="00180758">
        <w:t>have successfully completed your probation and hold either the dip</w:t>
      </w:r>
      <w:r w:rsidR="000707A4">
        <w:t>loma or exams set out below; or</w:t>
      </w:r>
    </w:p>
    <w:p w14:paraId="5740AD3D" w14:textId="77777777" w:rsidR="000707A4" w:rsidRPr="00180758" w:rsidRDefault="000707A4" w:rsidP="00367AD1">
      <w:pPr>
        <w:pStyle w:val="ListParagraph"/>
        <w:numPr>
          <w:ilvl w:val="0"/>
          <w:numId w:val="8"/>
        </w:numPr>
      </w:pPr>
      <w:r>
        <w:t xml:space="preserve">have successfully completed the Police Leadership Development Programme (PLDP); and </w:t>
      </w:r>
    </w:p>
    <w:p w14:paraId="5740AD3E" w14:textId="71E38C44" w:rsidR="00180758" w:rsidRPr="00180758" w:rsidRDefault="00180758" w:rsidP="00367AD1">
      <w:pPr>
        <w:pStyle w:val="ListParagraph"/>
        <w:numPr>
          <w:ilvl w:val="0"/>
          <w:numId w:val="8"/>
        </w:numPr>
      </w:pPr>
      <w:r w:rsidRPr="00180758">
        <w:t>have completed two years</w:t>
      </w:r>
      <w:r w:rsidR="00B34B68">
        <w:t>’</w:t>
      </w:r>
      <w:r w:rsidRPr="00180758">
        <w:t xml:space="preserve"> substantive service in your current rank on the date applications close. Periods of temporary promotion</w:t>
      </w:r>
      <w:r w:rsidR="00925586">
        <w:t xml:space="preserve"> and acting ranks</w:t>
      </w:r>
      <w:r w:rsidRPr="00180758">
        <w:t xml:space="preserve"> will not be considered relevant to the two years unless an officer has successfully passed the national promotion process and is in the pool awaiting substantive promotion, within that rank. </w:t>
      </w:r>
    </w:p>
    <w:p w14:paraId="5740AD3F" w14:textId="77777777" w:rsidR="00180758" w:rsidRPr="00180758" w:rsidRDefault="00180758" w:rsidP="00180758">
      <w:r w:rsidRPr="00180758">
        <w:t>Before submitting an application, you must read all the documentation relating to the promotion process. You must be objective in your assessment and where you feel you have areas for development you should have a plan for addressing these and delay your application until these have been resolved.</w:t>
      </w:r>
    </w:p>
    <w:tbl>
      <w:tblPr>
        <w:tblStyle w:val="TableGridLight"/>
        <w:tblW w:w="8784" w:type="dxa"/>
        <w:tblLook w:val="04A0" w:firstRow="1" w:lastRow="0" w:firstColumn="1" w:lastColumn="0" w:noHBand="0" w:noVBand="1"/>
        <w:tblCaption w:val="Table 1"/>
        <w:tblDescription w:val="A table running left to right containing two columns.  The first being the rank applied for and the second being the required qualification."/>
      </w:tblPr>
      <w:tblGrid>
        <w:gridCol w:w="3251"/>
        <w:gridCol w:w="5533"/>
      </w:tblGrid>
      <w:tr w:rsidR="00180758" w:rsidRPr="007A2A47" w14:paraId="5740AD42" w14:textId="77777777" w:rsidTr="00703C28">
        <w:trPr>
          <w:trHeight w:val="523"/>
          <w:tblHeader/>
        </w:trPr>
        <w:tc>
          <w:tcPr>
            <w:tcW w:w="3251" w:type="dxa"/>
          </w:tcPr>
          <w:p w14:paraId="5740AD40" w14:textId="77777777" w:rsidR="00180758" w:rsidRPr="007A2A47" w:rsidRDefault="00180758" w:rsidP="002829A4">
            <w:pPr>
              <w:spacing w:after="160" w:line="259" w:lineRule="auto"/>
              <w:rPr>
                <w:rFonts w:eastAsia="Arial" w:cs="Arial"/>
                <w:color w:val="000000"/>
              </w:rPr>
            </w:pPr>
            <w:r w:rsidRPr="007A2A47">
              <w:rPr>
                <w:rFonts w:eastAsia="Arial" w:cs="Arial"/>
                <w:color w:val="000000"/>
              </w:rPr>
              <w:lastRenderedPageBreak/>
              <w:t>For promotion to the rank of</w:t>
            </w:r>
          </w:p>
        </w:tc>
        <w:tc>
          <w:tcPr>
            <w:tcW w:w="5533" w:type="dxa"/>
          </w:tcPr>
          <w:p w14:paraId="5740AD41" w14:textId="77777777" w:rsidR="00180758" w:rsidRPr="007A2A47" w:rsidRDefault="00180758" w:rsidP="002829A4">
            <w:pPr>
              <w:spacing w:after="160" w:line="259" w:lineRule="auto"/>
              <w:ind w:left="1"/>
              <w:rPr>
                <w:rFonts w:eastAsia="Arial" w:cs="Arial"/>
                <w:color w:val="000000"/>
              </w:rPr>
            </w:pPr>
            <w:r w:rsidRPr="007A2A47">
              <w:rPr>
                <w:rFonts w:eastAsia="Arial" w:cs="Arial"/>
                <w:color w:val="000000"/>
              </w:rPr>
              <w:t>Required qualifications</w:t>
            </w:r>
          </w:p>
        </w:tc>
      </w:tr>
      <w:tr w:rsidR="00180758" w:rsidRPr="007A2A47" w14:paraId="5740AD4A" w14:textId="77777777" w:rsidTr="00703C28">
        <w:trPr>
          <w:trHeight w:val="1538"/>
        </w:trPr>
        <w:tc>
          <w:tcPr>
            <w:tcW w:w="3251" w:type="dxa"/>
          </w:tcPr>
          <w:p w14:paraId="5740AD43" w14:textId="77777777" w:rsidR="00180758" w:rsidRPr="007A2A47" w:rsidRDefault="00180758" w:rsidP="002829A4">
            <w:pPr>
              <w:spacing w:after="160" w:line="259" w:lineRule="auto"/>
              <w:rPr>
                <w:rFonts w:eastAsia="Arial" w:cs="Arial"/>
                <w:color w:val="000000"/>
              </w:rPr>
            </w:pPr>
            <w:r w:rsidRPr="007A2A47">
              <w:rPr>
                <w:rFonts w:eastAsia="Arial" w:cs="Arial"/>
                <w:color w:val="000000"/>
              </w:rPr>
              <w:t xml:space="preserve">Sergeant and Inspector </w:t>
            </w:r>
          </w:p>
        </w:tc>
        <w:tc>
          <w:tcPr>
            <w:tcW w:w="5533" w:type="dxa"/>
          </w:tcPr>
          <w:p w14:paraId="5740AD44" w14:textId="77777777" w:rsidR="00180758" w:rsidRPr="007A2A47" w:rsidRDefault="00180758" w:rsidP="002829A4">
            <w:pPr>
              <w:spacing w:after="120" w:line="344" w:lineRule="auto"/>
              <w:ind w:left="1" w:right="3324"/>
              <w:rPr>
                <w:rFonts w:eastAsia="Arial" w:cs="Arial"/>
                <w:color w:val="000000"/>
              </w:rPr>
            </w:pPr>
            <w:r w:rsidRPr="007A2A47">
              <w:rPr>
                <w:rFonts w:eastAsia="Arial" w:cs="Arial"/>
                <w:color w:val="000000"/>
              </w:rPr>
              <w:t xml:space="preserve">Elementary or </w:t>
            </w:r>
          </w:p>
          <w:p w14:paraId="5740AD45" w14:textId="77777777" w:rsidR="00180758" w:rsidRPr="007A2A47" w:rsidRDefault="00180758" w:rsidP="002829A4">
            <w:pPr>
              <w:spacing w:after="120" w:line="344" w:lineRule="auto"/>
              <w:ind w:left="1" w:right="777"/>
              <w:rPr>
                <w:rFonts w:eastAsia="Arial" w:cs="Arial"/>
                <w:color w:val="000000"/>
              </w:rPr>
            </w:pPr>
            <w:r w:rsidRPr="007A2A47">
              <w:rPr>
                <w:rFonts w:eastAsia="Arial" w:cs="Arial"/>
                <w:color w:val="000000"/>
              </w:rPr>
              <w:t xml:space="preserve">General Police Duties/Traffic/Crime or </w:t>
            </w:r>
          </w:p>
          <w:p w14:paraId="5740AD46" w14:textId="77777777" w:rsidR="00180758" w:rsidRDefault="00180758" w:rsidP="002829A4">
            <w:pPr>
              <w:spacing w:after="120" w:line="259" w:lineRule="auto"/>
              <w:ind w:left="1"/>
              <w:rPr>
                <w:rFonts w:eastAsia="Arial" w:cs="Arial"/>
                <w:color w:val="000000"/>
              </w:rPr>
            </w:pPr>
            <w:r w:rsidRPr="007A2A47">
              <w:rPr>
                <w:rFonts w:eastAsia="Arial" w:cs="Arial"/>
                <w:color w:val="000000"/>
              </w:rPr>
              <w:t>Diploma in Police Service Leadership and Management</w:t>
            </w:r>
            <w:r>
              <w:rPr>
                <w:rFonts w:eastAsia="Arial" w:cs="Arial"/>
                <w:color w:val="000000"/>
              </w:rPr>
              <w:t xml:space="preserve"> </w:t>
            </w:r>
            <w:r w:rsidR="000707A4">
              <w:rPr>
                <w:rFonts w:eastAsia="Arial" w:cs="Arial"/>
                <w:color w:val="000000"/>
              </w:rPr>
              <w:t xml:space="preserve">or </w:t>
            </w:r>
          </w:p>
          <w:p w14:paraId="5740AD47" w14:textId="7D1E701B" w:rsidR="000707A4" w:rsidRPr="007A2A47" w:rsidRDefault="000707A4" w:rsidP="002829A4">
            <w:pPr>
              <w:spacing w:after="120" w:line="259" w:lineRule="auto"/>
              <w:ind w:left="1"/>
              <w:rPr>
                <w:rFonts w:eastAsia="Arial" w:cs="Arial"/>
                <w:color w:val="000000"/>
              </w:rPr>
            </w:pPr>
            <w:r>
              <w:rPr>
                <w:rFonts w:eastAsia="Arial" w:cs="Arial"/>
                <w:color w:val="000000"/>
              </w:rPr>
              <w:t>Police Leadership Development Programme</w:t>
            </w:r>
            <w:r w:rsidR="00677F23">
              <w:rPr>
                <w:rFonts w:eastAsia="Arial" w:cs="Arial"/>
                <w:color w:val="000000"/>
              </w:rPr>
              <w:t xml:space="preserve"> or</w:t>
            </w:r>
          </w:p>
          <w:p w14:paraId="5740AD48" w14:textId="77777777" w:rsidR="00180758" w:rsidRPr="007A2A47" w:rsidRDefault="00180758" w:rsidP="002829A4">
            <w:pPr>
              <w:spacing w:after="120" w:line="259" w:lineRule="auto"/>
              <w:ind w:left="1"/>
              <w:rPr>
                <w:rFonts w:eastAsia="Arial" w:cs="Arial"/>
                <w:color w:val="000000"/>
              </w:rPr>
            </w:pPr>
            <w:r w:rsidRPr="007A2A47">
              <w:rPr>
                <w:rFonts w:eastAsia="Arial" w:cs="Arial"/>
                <w:color w:val="000000"/>
              </w:rPr>
              <w:t>OSPRE 1 or OSPRE 2*</w:t>
            </w:r>
          </w:p>
          <w:p w14:paraId="5740AD49" w14:textId="77777777" w:rsidR="00180758" w:rsidRPr="007A2A47" w:rsidRDefault="00180758" w:rsidP="002829A4">
            <w:pPr>
              <w:spacing w:after="120" w:line="259" w:lineRule="auto"/>
              <w:ind w:left="1"/>
              <w:rPr>
                <w:rFonts w:eastAsia="Arial" w:cs="Arial"/>
                <w:color w:val="000000"/>
              </w:rPr>
            </w:pPr>
            <w:r w:rsidRPr="007A2A47">
              <w:rPr>
                <w:rFonts w:eastAsia="Arial" w:cs="Arial"/>
                <w:color w:val="000000"/>
              </w:rPr>
              <w:t>(</w:t>
            </w:r>
            <w:r>
              <w:rPr>
                <w:rFonts w:eastAsia="Arial" w:cs="Arial"/>
                <w:color w:val="000000"/>
              </w:rPr>
              <w:t>*</w:t>
            </w:r>
            <w:r w:rsidRPr="007A2A47">
              <w:rPr>
                <w:rFonts w:eastAsia="Arial" w:cs="Arial"/>
                <w:color w:val="000000"/>
              </w:rPr>
              <w:t xml:space="preserve">English, Welsh </w:t>
            </w:r>
            <w:r>
              <w:rPr>
                <w:rFonts w:eastAsia="Arial" w:cs="Arial"/>
                <w:color w:val="000000"/>
              </w:rPr>
              <w:t>and</w:t>
            </w:r>
            <w:r w:rsidRPr="007A2A47">
              <w:rPr>
                <w:rFonts w:eastAsia="Arial" w:cs="Arial"/>
                <w:color w:val="000000"/>
              </w:rPr>
              <w:t xml:space="preserve"> Northern Ireland Qualification) </w:t>
            </w:r>
          </w:p>
        </w:tc>
      </w:tr>
      <w:tr w:rsidR="00180758" w:rsidRPr="007A2A47" w14:paraId="5740AD51" w14:textId="77777777" w:rsidTr="00703C28">
        <w:trPr>
          <w:trHeight w:val="2108"/>
        </w:trPr>
        <w:tc>
          <w:tcPr>
            <w:tcW w:w="3251" w:type="dxa"/>
          </w:tcPr>
          <w:p w14:paraId="5740AD4B" w14:textId="77777777" w:rsidR="00180758" w:rsidRPr="007A2A47" w:rsidRDefault="00180758" w:rsidP="002829A4">
            <w:pPr>
              <w:spacing w:after="160" w:line="259" w:lineRule="auto"/>
              <w:rPr>
                <w:rFonts w:eastAsia="Arial" w:cs="Arial"/>
                <w:color w:val="000000"/>
              </w:rPr>
            </w:pPr>
            <w:r w:rsidRPr="007A2A47">
              <w:rPr>
                <w:rFonts w:eastAsia="Arial" w:cs="Arial"/>
                <w:color w:val="000000"/>
              </w:rPr>
              <w:t xml:space="preserve">Chief Inspector to Chief Superintendent </w:t>
            </w:r>
          </w:p>
        </w:tc>
        <w:tc>
          <w:tcPr>
            <w:tcW w:w="5533" w:type="dxa"/>
          </w:tcPr>
          <w:p w14:paraId="5740AD4C" w14:textId="77777777" w:rsidR="00180758" w:rsidRPr="007A2A47" w:rsidRDefault="00180758" w:rsidP="002829A4">
            <w:pPr>
              <w:spacing w:after="120" w:line="344" w:lineRule="auto"/>
              <w:ind w:left="1" w:right="1723"/>
              <w:rPr>
                <w:rFonts w:eastAsia="Arial" w:cs="Arial"/>
                <w:color w:val="000000"/>
              </w:rPr>
            </w:pPr>
            <w:r w:rsidRPr="007A2A47">
              <w:rPr>
                <w:rFonts w:eastAsia="Arial" w:cs="Arial"/>
                <w:color w:val="000000"/>
              </w:rPr>
              <w:t xml:space="preserve">Elementary and Advanced or </w:t>
            </w:r>
          </w:p>
          <w:p w14:paraId="5740AD4D" w14:textId="77777777" w:rsidR="00180758" w:rsidRPr="007A2A47" w:rsidRDefault="00180758" w:rsidP="002829A4">
            <w:pPr>
              <w:spacing w:after="120" w:line="344" w:lineRule="auto"/>
              <w:ind w:left="1" w:right="777"/>
              <w:rPr>
                <w:rFonts w:eastAsia="Arial" w:cs="Arial"/>
                <w:color w:val="000000"/>
              </w:rPr>
            </w:pPr>
            <w:r w:rsidRPr="007A2A47">
              <w:rPr>
                <w:rFonts w:eastAsia="Arial" w:cs="Arial"/>
                <w:color w:val="000000"/>
              </w:rPr>
              <w:t xml:space="preserve">General Police Duties/Traffic/Crime or </w:t>
            </w:r>
          </w:p>
          <w:p w14:paraId="5740AD4E" w14:textId="4E5C502C" w:rsidR="00180758" w:rsidRDefault="00180758" w:rsidP="002829A4">
            <w:pPr>
              <w:spacing w:after="120" w:line="259" w:lineRule="auto"/>
              <w:ind w:left="1"/>
              <w:rPr>
                <w:rFonts w:eastAsia="Arial" w:cs="Arial"/>
                <w:color w:val="000000"/>
              </w:rPr>
            </w:pPr>
            <w:r w:rsidRPr="007A2A47">
              <w:rPr>
                <w:rFonts w:eastAsia="Arial" w:cs="Arial"/>
                <w:color w:val="000000"/>
              </w:rPr>
              <w:t xml:space="preserve">Diploma in Police Service Leadership and Management </w:t>
            </w:r>
            <w:r w:rsidR="00677F23">
              <w:rPr>
                <w:rFonts w:eastAsia="Arial" w:cs="Arial"/>
                <w:color w:val="000000"/>
              </w:rPr>
              <w:t>or</w:t>
            </w:r>
          </w:p>
          <w:p w14:paraId="25123EEF" w14:textId="7550F56E" w:rsidR="00677F23" w:rsidRPr="007A2A47" w:rsidRDefault="00677F23" w:rsidP="002829A4">
            <w:pPr>
              <w:spacing w:after="120" w:line="259" w:lineRule="auto"/>
              <w:ind w:left="1"/>
              <w:rPr>
                <w:rFonts w:eastAsia="Arial" w:cs="Arial"/>
                <w:color w:val="000000"/>
              </w:rPr>
            </w:pPr>
            <w:r>
              <w:rPr>
                <w:rFonts w:eastAsia="Arial" w:cs="Arial"/>
                <w:color w:val="000000"/>
              </w:rPr>
              <w:t>Police Leadership Development Programme or</w:t>
            </w:r>
          </w:p>
          <w:p w14:paraId="5740AD4F" w14:textId="77777777" w:rsidR="00180758" w:rsidRPr="007A2A47" w:rsidRDefault="00180758" w:rsidP="002829A4">
            <w:pPr>
              <w:spacing w:after="120" w:line="259" w:lineRule="auto"/>
              <w:ind w:left="1"/>
              <w:rPr>
                <w:rFonts w:eastAsia="Arial" w:cs="Arial"/>
                <w:color w:val="000000"/>
              </w:rPr>
            </w:pPr>
            <w:r w:rsidRPr="007A2A47">
              <w:rPr>
                <w:rFonts w:eastAsia="Arial" w:cs="Arial"/>
                <w:color w:val="000000"/>
              </w:rPr>
              <w:t>OSPRE 1 (Inspectors) or OSPRE 2 (Inspectors)</w:t>
            </w:r>
            <w:r>
              <w:rPr>
                <w:rFonts w:eastAsia="Arial" w:cs="Arial"/>
                <w:color w:val="000000"/>
              </w:rPr>
              <w:t>*</w:t>
            </w:r>
          </w:p>
          <w:p w14:paraId="5740AD50" w14:textId="77777777" w:rsidR="00180758" w:rsidRPr="007A2A47" w:rsidRDefault="00180758" w:rsidP="002829A4">
            <w:pPr>
              <w:spacing w:after="120" w:line="259" w:lineRule="auto"/>
              <w:ind w:left="1"/>
              <w:rPr>
                <w:rFonts w:eastAsia="Arial" w:cs="Arial"/>
                <w:color w:val="000000"/>
              </w:rPr>
            </w:pPr>
            <w:r w:rsidRPr="007A2A47">
              <w:rPr>
                <w:rFonts w:eastAsia="Arial" w:cs="Arial"/>
                <w:color w:val="000000"/>
              </w:rPr>
              <w:t>(</w:t>
            </w:r>
            <w:r>
              <w:rPr>
                <w:rFonts w:eastAsia="Arial" w:cs="Arial"/>
                <w:color w:val="000000"/>
              </w:rPr>
              <w:t>*</w:t>
            </w:r>
            <w:r w:rsidRPr="007A2A47">
              <w:rPr>
                <w:rFonts w:eastAsia="Arial" w:cs="Arial"/>
                <w:color w:val="000000"/>
              </w:rPr>
              <w:t xml:space="preserve">English, Welsh </w:t>
            </w:r>
            <w:r>
              <w:rPr>
                <w:rFonts w:eastAsia="Arial" w:cs="Arial"/>
                <w:color w:val="000000"/>
              </w:rPr>
              <w:t>and</w:t>
            </w:r>
            <w:r w:rsidRPr="007A2A47">
              <w:rPr>
                <w:rFonts w:eastAsia="Arial" w:cs="Arial"/>
                <w:color w:val="000000"/>
              </w:rPr>
              <w:t xml:space="preserve"> Northern Ireland Qualification)</w:t>
            </w:r>
          </w:p>
        </w:tc>
      </w:tr>
    </w:tbl>
    <w:p w14:paraId="5740AD52" w14:textId="6AA014DF" w:rsidR="00167046" w:rsidRDefault="00180758" w:rsidP="005F0AF9">
      <w:r w:rsidRPr="00180758">
        <w:t xml:space="preserve">If you are subject to a Complaint about the Police or Misconduct Allegation, you can still participate in the promotion process if supported by your line management. </w:t>
      </w:r>
    </w:p>
    <w:p w14:paraId="5740AD53" w14:textId="77777777" w:rsidR="00180758" w:rsidRDefault="00180758" w:rsidP="00180758">
      <w:pPr>
        <w:pStyle w:val="Heading3"/>
      </w:pPr>
      <w:bookmarkStart w:id="8" w:name="_Toc129786315"/>
      <w:r>
        <w:t>Making an application</w:t>
      </w:r>
      <w:bookmarkEnd w:id="8"/>
    </w:p>
    <w:p w14:paraId="5740AD54" w14:textId="77777777" w:rsidR="00180758" w:rsidRDefault="000707A4" w:rsidP="00180758">
      <w:r>
        <w:t xml:space="preserve">Applications will be invited </w:t>
      </w:r>
      <w:r w:rsidR="00180758">
        <w:t>during selection periods. These periods will be determined by the Head of Recruitment and Selection and advertised annually.</w:t>
      </w:r>
      <w:r>
        <w:t xml:space="preserve"> These selection periods are subject to change depending on organisational demand.</w:t>
      </w:r>
    </w:p>
    <w:p w14:paraId="5740AD55" w14:textId="77777777" w:rsidR="00180758" w:rsidRDefault="00180758" w:rsidP="00180758">
      <w:r>
        <w:t>You must discuss your readiness for promotion with your first line manager and inform them you intend to apply.</w:t>
      </w:r>
    </w:p>
    <w:p w14:paraId="5740AD56" w14:textId="77777777" w:rsidR="00180758" w:rsidRDefault="00180758" w:rsidP="00180758">
      <w:r>
        <w:lastRenderedPageBreak/>
        <w:t xml:space="preserve">All the information that you need for the promotion process will be published on the Intranet. If you cannot access the Intranet this information can be provided on request by contacting the National Promotions team. </w:t>
      </w:r>
    </w:p>
    <w:p w14:paraId="5740AD57" w14:textId="77777777" w:rsidR="00180758" w:rsidRDefault="00180758" w:rsidP="00180758">
      <w:r>
        <w:t>You are encouraged to tell us if you are disabled or have a physical or mental impairment that makes it hard for you to complete any part of the promotion process. You can</w:t>
      </w:r>
      <w:r w:rsidR="00EE5B72">
        <w:t xml:space="preserve"> do so </w:t>
      </w:r>
      <w:r>
        <w:t xml:space="preserve">via your Promotion SPOC (details available from the National Police Promotions Intranet page), directly with the promotion team, or through whatever other means you are most comfortable with. We will work with you to assess your needs and what adjustments need to be put in place. </w:t>
      </w:r>
    </w:p>
    <w:p w14:paraId="5740AD58" w14:textId="77777777" w:rsidR="00180758" w:rsidRDefault="00180758" w:rsidP="00180758">
      <w:r>
        <w:t xml:space="preserve">You can use any </w:t>
      </w:r>
      <w:r w:rsidR="00EE5B72">
        <w:t xml:space="preserve">relevant and recent </w:t>
      </w:r>
      <w:r>
        <w:t>evidence that demonstrates the qualities, skills and knowledge for promotion to the next rank.</w:t>
      </w:r>
    </w:p>
    <w:p w14:paraId="5740AD59" w14:textId="77777777" w:rsidR="00180758" w:rsidRDefault="00180758" w:rsidP="00180758">
      <w:r>
        <w:t>It is your responsibility to provide the correct name and contact details of any supervisor or manager who can validate the statements provide</w:t>
      </w:r>
      <w:r w:rsidR="00EE5B72">
        <w:t>d by you on the application</w:t>
      </w:r>
      <w:r>
        <w:t>.</w:t>
      </w:r>
    </w:p>
    <w:p w14:paraId="5740AD5A" w14:textId="77777777" w:rsidR="00180758" w:rsidRDefault="00180758" w:rsidP="00180758">
      <w:r>
        <w:t xml:space="preserve">You must sign a declaration to confirm the information you have submitted is accurate. Your application may be subject to screening by the Professional Standards Department and checked for accuracy. </w:t>
      </w:r>
    </w:p>
    <w:p w14:paraId="5740AD5B" w14:textId="1A4D9F1C" w:rsidR="00180758" w:rsidRDefault="00180758" w:rsidP="00180758">
      <w:r>
        <w:t>Once complete, the application should be sent to your first line manager, or other appropriate line manager for consideration. It will then be forwarded to your second line manager and, if supported</w:t>
      </w:r>
      <w:r w:rsidR="004166E4">
        <w:t>,</w:t>
      </w:r>
      <w:r>
        <w:t xml:space="preserve"> you will be invited to a National Selection Assessment Centre (NSAC), unless a sift is implemented.</w:t>
      </w:r>
    </w:p>
    <w:p w14:paraId="5740AD5C" w14:textId="77777777" w:rsidR="00180758" w:rsidRDefault="00180758" w:rsidP="00180758">
      <w:r>
        <w:t xml:space="preserve">If your application is not supported by your first or second line manager you will be told why, and a Personal Development Plan should be created to ensure the necessary development for you over the next 12 months. </w:t>
      </w:r>
    </w:p>
    <w:p w14:paraId="5740AD5D" w14:textId="77777777" w:rsidR="00180758" w:rsidRDefault="00180758" w:rsidP="00180758">
      <w:r>
        <w:t>If successful, you will be sent an email telling you when the selection assessments will be held after the closing date for applications.</w:t>
      </w:r>
    </w:p>
    <w:p w14:paraId="5740AD5E" w14:textId="77777777" w:rsidR="00180758" w:rsidRDefault="00180758" w:rsidP="00180758">
      <w:r>
        <w:t>The Head of Recruitment and Selection can implement a limit to the number of applications from each business area or implement an application sift to fairly manage demand through to assessment, if the number of applications is expected to far exceed organisational demand. This can be done at any time before or after the start of any promotion process.</w:t>
      </w:r>
    </w:p>
    <w:p w14:paraId="5740AD5F" w14:textId="77777777" w:rsidR="00180758" w:rsidRDefault="00180758" w:rsidP="00180758">
      <w:pPr>
        <w:pStyle w:val="Heading3"/>
      </w:pPr>
      <w:bookmarkStart w:id="9" w:name="_Toc129786316"/>
      <w:r>
        <w:lastRenderedPageBreak/>
        <w:t>Withdrawing an application</w:t>
      </w:r>
      <w:bookmarkEnd w:id="9"/>
    </w:p>
    <w:p w14:paraId="5740AD60" w14:textId="77777777" w:rsidR="00180758" w:rsidRDefault="00180758" w:rsidP="00180758">
      <w:r>
        <w:t>If you want to withdraw from the process at any stage you must tell your Promotions SPOC, who will inform the National Police Promotion Process (NPPP) team.</w:t>
      </w:r>
    </w:p>
    <w:p w14:paraId="5740AD61" w14:textId="77777777" w:rsidR="00180758" w:rsidRDefault="00180758" w:rsidP="00180758">
      <w:r>
        <w:t>If you withdraw from the process you must wait until the next process opens before you can reapply.</w:t>
      </w:r>
    </w:p>
    <w:p w14:paraId="5740AD62" w14:textId="77777777" w:rsidR="00180758" w:rsidRDefault="00180758" w:rsidP="00180758">
      <w:pPr>
        <w:pStyle w:val="Heading3"/>
      </w:pPr>
      <w:bookmarkStart w:id="10" w:name="_Toc129786317"/>
      <w:r>
        <w:t>Outcomes and conclusions of the promotion process</w:t>
      </w:r>
      <w:bookmarkEnd w:id="10"/>
    </w:p>
    <w:p w14:paraId="5740AD63" w14:textId="77777777" w:rsidR="00180758" w:rsidRDefault="00180758" w:rsidP="00180758">
      <w:r w:rsidRPr="00180758">
        <w:t>You will be told the outcome at each stage of the promotion process however feedback for each stage will only be provided at the very end of the process i.e. after the Moderation Panel has met and the merit line has been decided. Candidates should discuss their development needs with their line managers to assist with future applications. If an application sift is implemented, candidates will be provided with a scoring summary only.</w:t>
      </w:r>
    </w:p>
    <w:p w14:paraId="5740AD64" w14:textId="77777777" w:rsidR="00180758" w:rsidRDefault="00180758" w:rsidP="00180758">
      <w:pPr>
        <w:pStyle w:val="Heading3"/>
      </w:pPr>
      <w:bookmarkStart w:id="11" w:name="_Toc129786318"/>
      <w:r>
        <w:t>Deferrals</w:t>
      </w:r>
      <w:bookmarkEnd w:id="11"/>
    </w:p>
    <w:p w14:paraId="5740AD65" w14:textId="77777777" w:rsidR="00180758" w:rsidRDefault="00180758" w:rsidP="00180758">
      <w:r>
        <w:t>If your application has been supported by both your line managers you may have your assessment deferred until after the date of the Moderation Panel for reasons such as ill health, caring, bereavement or similar. Any request for deferral must be made through your Promotion SPOC for a decision by the Head of Recruitment and Selection.</w:t>
      </w:r>
    </w:p>
    <w:p w14:paraId="5740AD66" w14:textId="77777777" w:rsidR="00180758" w:rsidRDefault="00180758" w:rsidP="00180758">
      <w:r>
        <w:t>If you defer, a case-by-case assessment of circumstances will be made, however you may be required to wait until the next promotion process to undertake assessment.</w:t>
      </w:r>
    </w:p>
    <w:p w14:paraId="5740AD67" w14:textId="77777777" w:rsidR="00180758" w:rsidRDefault="00180758" w:rsidP="00180758">
      <w:pPr>
        <w:pStyle w:val="Heading3"/>
      </w:pPr>
      <w:bookmarkStart w:id="12" w:name="_Toc129786319"/>
      <w:r>
        <w:t>Successful candidates</w:t>
      </w:r>
      <w:bookmarkEnd w:id="12"/>
    </w:p>
    <w:p w14:paraId="5740AD68" w14:textId="77777777" w:rsidR="00180758" w:rsidRDefault="00180758" w:rsidP="00180758">
      <w:r>
        <w:t xml:space="preserve">If successful you will be placed in the promotion pool and you will remain there until you are promoted. Wherever possible successful candidates will not be in the pool for more than 12 months. </w:t>
      </w:r>
    </w:p>
    <w:p w14:paraId="5740AD69" w14:textId="77777777" w:rsidR="00180758" w:rsidRDefault="00180758" w:rsidP="00180758">
      <w:r>
        <w:t xml:space="preserve">The selection for promotion will be in merit line order, unless there is a need to fill a post within a particular geographical area or by someone with specific specialist training. If a number of successful candidates attain the same NSAC score the decision to promote a particular candidate will be </w:t>
      </w:r>
      <w:r>
        <w:lastRenderedPageBreak/>
        <w:t xml:space="preserve">based on the location of the vacancy, candidate’s skill set, experience and the candidate’s posting preferences. </w:t>
      </w:r>
    </w:p>
    <w:p w14:paraId="5740AD6A" w14:textId="77777777" w:rsidR="00180758" w:rsidRDefault="00180758" w:rsidP="00180758">
      <w:r>
        <w:t>Where "hard to fill" vacancies have been identified by virtue of geography or specialisms, the Chief Constable has the right to promote an officer, outwith a promotion process for that particular rank, to manage organisational requirements.</w:t>
      </w:r>
    </w:p>
    <w:p w14:paraId="5740AD6B" w14:textId="77777777" w:rsidR="00180758" w:rsidRDefault="00180758" w:rsidP="00180758">
      <w:r>
        <w:t xml:space="preserve">Should any situation arise which would cast doubt on your suitability for promotion, a report detailing the circumstances will be prepared by your Divisional Commander/Head of Department and forwarded to the Director of People and Development. </w:t>
      </w:r>
    </w:p>
    <w:p w14:paraId="5740AD6C" w14:textId="77777777" w:rsidR="00180758" w:rsidRDefault="00180758" w:rsidP="00180758">
      <w:r>
        <w:t xml:space="preserve">Eligibility for promotion can be removed by the Director of People and Development. If this happens, you will be told the reasons in writing and a meeting with the Director of People and Development or designate to explain the rationale will be offered. </w:t>
      </w:r>
    </w:p>
    <w:p w14:paraId="5740AD6D" w14:textId="77777777" w:rsidR="00180758" w:rsidRDefault="00180758" w:rsidP="00180758">
      <w:r>
        <w:t>If this sanction is applied, you may appeal in writing using National Police Promotion Process (NPPP) Appeal Form (021-016) within seven days of receiving notification to the Director of People and Development, clearly stating the reason for the appeal. This will be considered by the Deputy Chief Constable People and Professionalism, within 28 days of being notified of the appeal.</w:t>
      </w:r>
    </w:p>
    <w:p w14:paraId="5740AD6E" w14:textId="77777777" w:rsidR="00180758" w:rsidRDefault="00180758" w:rsidP="00180758">
      <w:pPr>
        <w:pStyle w:val="Heading3"/>
      </w:pPr>
      <w:bookmarkStart w:id="13" w:name="_Toc129786320"/>
      <w:r>
        <w:t>Right of appeal</w:t>
      </w:r>
      <w:bookmarkEnd w:id="13"/>
    </w:p>
    <w:p w14:paraId="5740AD6F" w14:textId="77777777" w:rsidR="00180758" w:rsidRDefault="00180758" w:rsidP="00180758">
      <w:r>
        <w:t xml:space="preserve">The right to appeal exists at three stages of the process: </w:t>
      </w:r>
    </w:p>
    <w:p w14:paraId="5740AD70" w14:textId="77777777" w:rsidR="00180758" w:rsidRDefault="00180758" w:rsidP="00367AD1">
      <w:pPr>
        <w:pStyle w:val="ListParagraph"/>
        <w:numPr>
          <w:ilvl w:val="0"/>
          <w:numId w:val="9"/>
        </w:numPr>
      </w:pPr>
      <w:r>
        <w:t xml:space="preserve">Following the National Selection Assessment. </w:t>
      </w:r>
    </w:p>
    <w:p w14:paraId="5740AD71" w14:textId="77777777" w:rsidR="00180758" w:rsidRDefault="00180758" w:rsidP="00367AD1">
      <w:pPr>
        <w:pStyle w:val="ListParagraph"/>
        <w:numPr>
          <w:ilvl w:val="0"/>
          <w:numId w:val="9"/>
        </w:numPr>
      </w:pPr>
      <w:r>
        <w:t>Following written receipt of the Moderation Panel’s decision.</w:t>
      </w:r>
      <w:r>
        <w:tab/>
      </w:r>
      <w:r>
        <w:tab/>
        <w:t>.</w:t>
      </w:r>
    </w:p>
    <w:p w14:paraId="5740AD72" w14:textId="77777777" w:rsidR="00180758" w:rsidRPr="00180758" w:rsidRDefault="00180758" w:rsidP="00367AD1">
      <w:pPr>
        <w:pStyle w:val="ListParagraph"/>
        <w:numPr>
          <w:ilvl w:val="0"/>
          <w:numId w:val="9"/>
        </w:numPr>
      </w:pPr>
      <w:r>
        <w:t>Following formal notification that you are being removed from the promotion pool.</w:t>
      </w:r>
    </w:p>
    <w:p w14:paraId="5740AD73" w14:textId="77777777" w:rsidR="00167046" w:rsidRDefault="00167046" w:rsidP="009A13A9">
      <w:pPr>
        <w:rPr>
          <w:rFonts w:eastAsiaTheme="majorEastAsia" w:cstheme="majorBidi"/>
          <w:sz w:val="32"/>
          <w:szCs w:val="32"/>
        </w:rPr>
      </w:pPr>
      <w:r>
        <w:br w:type="page"/>
      </w:r>
    </w:p>
    <w:p w14:paraId="5740AD74" w14:textId="77777777" w:rsidR="00B15959" w:rsidRDefault="00B15959" w:rsidP="00DE77F5">
      <w:pPr>
        <w:pStyle w:val="Heading2"/>
      </w:pPr>
      <w:bookmarkStart w:id="14" w:name="_Toc129786321"/>
      <w:r w:rsidRPr="005D0111">
        <w:lastRenderedPageBreak/>
        <w:t>Manager</w:t>
      </w:r>
      <w:bookmarkEnd w:id="14"/>
    </w:p>
    <w:p w14:paraId="5740AD75" w14:textId="77777777" w:rsidR="00B15959" w:rsidRDefault="00B15959" w:rsidP="00027BCD">
      <w:pPr>
        <w:pStyle w:val="Heading3"/>
      </w:pPr>
      <w:bookmarkStart w:id="15" w:name="_Toc129786322"/>
      <w:r>
        <w:t xml:space="preserve">What </w:t>
      </w:r>
      <w:r w:rsidR="001C4625">
        <w:t>you need to do</w:t>
      </w:r>
      <w:r w:rsidR="00B8536A">
        <w:t>:</w:t>
      </w:r>
      <w:bookmarkEnd w:id="15"/>
    </w:p>
    <w:p w14:paraId="5740AD76" w14:textId="77777777" w:rsidR="008365DF" w:rsidRPr="008365DF" w:rsidRDefault="008365DF" w:rsidP="00367AD1">
      <w:pPr>
        <w:pStyle w:val="ListParagraph"/>
        <w:numPr>
          <w:ilvl w:val="0"/>
          <w:numId w:val="10"/>
        </w:numPr>
      </w:pPr>
      <w:r w:rsidRPr="008365DF">
        <w:t xml:space="preserve">Talk honestly with officers about their readiness for promotion. </w:t>
      </w:r>
    </w:p>
    <w:p w14:paraId="5740AD77" w14:textId="77777777" w:rsidR="008365DF" w:rsidRPr="008365DF" w:rsidRDefault="008365DF" w:rsidP="00367AD1">
      <w:pPr>
        <w:pStyle w:val="ListParagraph"/>
        <w:numPr>
          <w:ilvl w:val="0"/>
          <w:numId w:val="10"/>
        </w:numPr>
      </w:pPr>
      <w:r w:rsidRPr="008365DF">
        <w:t>Verify</w:t>
      </w:r>
      <w:r w:rsidR="00EE5B72">
        <w:t xml:space="preserve"> the statements you can on any a</w:t>
      </w:r>
      <w:r w:rsidRPr="008365DF">
        <w:t>pplication</w:t>
      </w:r>
      <w:r w:rsidR="00EE5B72">
        <w:t>s for promotion.</w:t>
      </w:r>
    </w:p>
    <w:p w14:paraId="5740AD78" w14:textId="77777777" w:rsidR="008365DF" w:rsidRPr="008365DF" w:rsidRDefault="008365DF" w:rsidP="00367AD1">
      <w:pPr>
        <w:pStyle w:val="ListParagraph"/>
        <w:numPr>
          <w:ilvl w:val="0"/>
          <w:numId w:val="10"/>
        </w:numPr>
      </w:pPr>
      <w:r w:rsidRPr="008365DF">
        <w:t>Complete t</w:t>
      </w:r>
      <w:r w:rsidR="00EE5B72">
        <w:t>he appropriate sections of any a</w:t>
      </w:r>
      <w:r w:rsidRPr="008365DF">
        <w:t xml:space="preserve">pplication for </w:t>
      </w:r>
      <w:r w:rsidR="00EE5B72">
        <w:t xml:space="preserve">promotion </w:t>
      </w:r>
      <w:r w:rsidRPr="008365DF">
        <w:t>given to you.</w:t>
      </w:r>
    </w:p>
    <w:p w14:paraId="5740AD79" w14:textId="77777777" w:rsidR="008365DF" w:rsidRPr="008365DF" w:rsidRDefault="008365DF" w:rsidP="00367AD1">
      <w:pPr>
        <w:pStyle w:val="ListParagraph"/>
        <w:numPr>
          <w:ilvl w:val="0"/>
          <w:numId w:val="10"/>
        </w:numPr>
      </w:pPr>
      <w:r w:rsidRPr="008365DF">
        <w:t xml:space="preserve">Record a level of support for any promotion applications sent to you and let your officers know what support you have given and why. </w:t>
      </w:r>
    </w:p>
    <w:p w14:paraId="5740AD7A" w14:textId="77777777" w:rsidR="008365DF" w:rsidRPr="008365DF" w:rsidRDefault="008365DF" w:rsidP="00367AD1">
      <w:pPr>
        <w:pStyle w:val="ListParagraph"/>
        <w:numPr>
          <w:ilvl w:val="0"/>
          <w:numId w:val="10"/>
        </w:numPr>
      </w:pPr>
      <w:r w:rsidRPr="008365DF">
        <w:t>Let officers on your team who are not at work know about promotion adverts and updates.</w:t>
      </w:r>
    </w:p>
    <w:p w14:paraId="5740AD7B" w14:textId="77777777" w:rsidR="008365DF" w:rsidRPr="008365DF" w:rsidRDefault="008365DF" w:rsidP="00367AD1">
      <w:pPr>
        <w:pStyle w:val="ListParagraph"/>
        <w:numPr>
          <w:ilvl w:val="0"/>
          <w:numId w:val="10"/>
        </w:numPr>
        <w:rPr>
          <w:rFonts w:ascii="Arial Bold" w:eastAsiaTheme="majorEastAsia" w:hAnsi="Arial Bold" w:cstheme="majorBidi"/>
          <w:b/>
          <w:sz w:val="28"/>
          <w:szCs w:val="26"/>
        </w:rPr>
      </w:pPr>
      <w:r w:rsidRPr="008365DF">
        <w:t>Disregard any form of conscious or unconscious bias.</w:t>
      </w:r>
    </w:p>
    <w:p w14:paraId="5740AD7C" w14:textId="77777777" w:rsidR="00B15959" w:rsidRDefault="008365DF" w:rsidP="008365DF">
      <w:pPr>
        <w:pStyle w:val="Heading3"/>
      </w:pPr>
      <w:bookmarkStart w:id="16" w:name="_Toc129786323"/>
      <w:r>
        <w:t>Line management review</w:t>
      </w:r>
      <w:bookmarkEnd w:id="16"/>
    </w:p>
    <w:p w14:paraId="5740AD7D" w14:textId="77777777" w:rsidR="008365DF" w:rsidRPr="008365DF" w:rsidRDefault="008365DF" w:rsidP="008365DF">
      <w:r w:rsidRPr="008365DF">
        <w:t xml:space="preserve">You have an important role to play in the development, support and mentoring of those who would like to be promoted. You should take every appropriate opportunity to talk to them about their suitability and readiness for promotion. </w:t>
      </w:r>
    </w:p>
    <w:p w14:paraId="5740AD7E" w14:textId="77777777" w:rsidR="008365DF" w:rsidRPr="008365DF" w:rsidRDefault="00EE5B72" w:rsidP="008365DF">
      <w:r>
        <w:t>When you get an application for promotion</w:t>
      </w:r>
      <w:r w:rsidR="008365DF" w:rsidRPr="008365DF">
        <w:t>, it is essential that you discuss its contents with the candidate before completing your section. You must consider whether a candidate has consistently sustained a high level of performance in their current rank and is ready for promotion.</w:t>
      </w:r>
    </w:p>
    <w:p w14:paraId="5740AD7F" w14:textId="77777777" w:rsidR="008365DF" w:rsidRPr="008365DF" w:rsidRDefault="008365DF" w:rsidP="008365DF">
      <w:r w:rsidRPr="008365DF">
        <w:t>It is unfair and unhelpful to encourage the progression of anyone who has not demonstrated the qualities, skills or knowledge necessary for promotion to the next rank. You should discuss any doubts about an applicant's suitability openly with them in a supportive manner and deta</w:t>
      </w:r>
      <w:r w:rsidR="00EE5B72">
        <w:t>il these on the application</w:t>
      </w:r>
      <w:r w:rsidRPr="008365DF">
        <w:t xml:space="preserve">. A Personal Development Plan should be created to ensure the necessary development for them over the next 12 months. </w:t>
      </w:r>
    </w:p>
    <w:p w14:paraId="5740AD80" w14:textId="77777777" w:rsidR="008365DF" w:rsidRPr="008365DF" w:rsidRDefault="008365DF" w:rsidP="008365DF">
      <w:r w:rsidRPr="008365DF">
        <w:t>You must be able to verify all comments made by the c</w:t>
      </w:r>
      <w:r w:rsidR="00EE5B72">
        <w:t>andidate on the application</w:t>
      </w:r>
      <w:r w:rsidRPr="008365DF">
        <w:t xml:space="preserve">. If you cannot do this then you should contact the previous line manager detailed by the candidate. </w:t>
      </w:r>
    </w:p>
    <w:p w14:paraId="5740AD81" w14:textId="77777777" w:rsidR="008365DF" w:rsidRPr="008365DF" w:rsidRDefault="008365DF" w:rsidP="008365DF">
      <w:r w:rsidRPr="008365DF">
        <w:lastRenderedPageBreak/>
        <w:t>You must ensure that you have sufficient evidence to justify all comments and levels of support given about a candidate.</w:t>
      </w:r>
    </w:p>
    <w:p w14:paraId="5740AD82" w14:textId="77777777" w:rsidR="008365DF" w:rsidRPr="008365DF" w:rsidRDefault="008365DF" w:rsidP="008365DF">
      <w:r w:rsidRPr="008365DF">
        <w:t xml:space="preserve">If you and a previous line manager disagree about the suitability of an applicant for promotion, you must both discuss the facts with a more senior officer (next line manager). If at this stage agreement cannot be reached, the more senior officer will make a decision on the application. </w:t>
      </w:r>
    </w:p>
    <w:p w14:paraId="5740AD83" w14:textId="77777777" w:rsidR="008365DF" w:rsidRPr="008365DF" w:rsidRDefault="008365DF" w:rsidP="008365DF">
      <w:r w:rsidRPr="008365DF">
        <w:t>If a first and second line manager disagree about the progression of a candidate, further evidence must be sought from and provided by the first line manager before the senior officer makes their final decision.</w:t>
      </w:r>
    </w:p>
    <w:p w14:paraId="5740AD84" w14:textId="77777777" w:rsidR="008365DF" w:rsidRPr="008365DF" w:rsidRDefault="008365DF" w:rsidP="008365DF">
      <w:r w:rsidRPr="008365DF">
        <w:t xml:space="preserve">If the application is unsupported at this stage, the second line manager must provide a reason for this and submit the unsupported application for noting. Candidates must be told why their application is not supported and be given details, by the first or second line manager, of any development that is needed, over the next 12 months. </w:t>
      </w:r>
    </w:p>
    <w:p w14:paraId="5740AD85" w14:textId="77777777" w:rsidR="00167046" w:rsidRPr="008365DF" w:rsidRDefault="008365DF" w:rsidP="009A13A9">
      <w:pPr>
        <w:rPr>
          <w:rFonts w:ascii="Arial Bold" w:eastAsiaTheme="majorEastAsia" w:hAnsi="Arial Bold" w:cstheme="majorBidi"/>
          <w:b/>
          <w:sz w:val="28"/>
          <w:szCs w:val="26"/>
        </w:rPr>
      </w:pPr>
      <w:r w:rsidRPr="008365DF">
        <w:t>Any candidate not supported will exit the process.</w:t>
      </w:r>
    </w:p>
    <w:p w14:paraId="5740AD86" w14:textId="77777777" w:rsidR="00B73549" w:rsidRDefault="00B73549" w:rsidP="009A13A9"/>
    <w:p w14:paraId="5740AD87" w14:textId="77777777" w:rsidR="00B73549" w:rsidRDefault="00B73549" w:rsidP="009A13A9">
      <w:r>
        <w:br w:type="page"/>
      </w:r>
    </w:p>
    <w:p w14:paraId="5740AD88" w14:textId="77777777" w:rsidR="005C1EEE" w:rsidRPr="00906585" w:rsidRDefault="00906585" w:rsidP="00DE77F5">
      <w:pPr>
        <w:pStyle w:val="Heading2"/>
      </w:pPr>
      <w:bookmarkStart w:id="17" w:name="_Toc129786324"/>
      <w:r w:rsidRPr="00906585">
        <w:lastRenderedPageBreak/>
        <w:t>Resources</w:t>
      </w:r>
      <w:bookmarkEnd w:id="17"/>
    </w:p>
    <w:p w14:paraId="5740AD89" w14:textId="77777777" w:rsidR="005C1EEE" w:rsidRPr="00575214" w:rsidRDefault="005C1EEE" w:rsidP="00027BCD">
      <w:pPr>
        <w:pStyle w:val="Heading3"/>
      </w:pPr>
      <w:bookmarkStart w:id="18" w:name="_Toc129786325"/>
      <w:r w:rsidRPr="00575214">
        <w:t>Forms</w:t>
      </w:r>
      <w:bookmarkEnd w:id="18"/>
    </w:p>
    <w:p w14:paraId="5740AD8A" w14:textId="77777777" w:rsidR="008365DF" w:rsidRPr="008365DF" w:rsidRDefault="008365DF" w:rsidP="00367AD1">
      <w:pPr>
        <w:pStyle w:val="ListParagraph"/>
        <w:numPr>
          <w:ilvl w:val="0"/>
          <w:numId w:val="11"/>
        </w:numPr>
        <w:rPr>
          <w:rStyle w:val="Hyperlink"/>
          <w:color w:val="auto"/>
          <w:u w:val="none"/>
        </w:rPr>
      </w:pPr>
      <w:r w:rsidRPr="008365DF">
        <w:rPr>
          <w:rStyle w:val="Hyperlink"/>
          <w:color w:val="auto"/>
          <w:u w:val="none"/>
        </w:rPr>
        <w:t xml:space="preserve">National Police Promotion Process Appeal Form (021-016) </w:t>
      </w:r>
    </w:p>
    <w:p w14:paraId="5740AD8B" w14:textId="77777777" w:rsidR="005C1EEE" w:rsidRPr="00575214" w:rsidRDefault="005C1EEE" w:rsidP="00027BCD">
      <w:pPr>
        <w:pStyle w:val="Heading3"/>
      </w:pPr>
      <w:bookmarkStart w:id="19" w:name="_Toc129786326"/>
      <w:r w:rsidRPr="00575214">
        <w:t>Related Procedures</w:t>
      </w:r>
      <w:bookmarkEnd w:id="19"/>
    </w:p>
    <w:p w14:paraId="5740AD8C" w14:textId="77777777" w:rsidR="008365DF" w:rsidRDefault="008365DF" w:rsidP="00367AD1">
      <w:pPr>
        <w:pStyle w:val="ListParagraph"/>
        <w:numPr>
          <w:ilvl w:val="0"/>
          <w:numId w:val="12"/>
        </w:numPr>
      </w:pPr>
      <w:r w:rsidRPr="008365DF">
        <w:t>Accelerated Leadership Pathway</w:t>
      </w:r>
    </w:p>
    <w:p w14:paraId="5740AD8E" w14:textId="77777777" w:rsidR="008365DF" w:rsidRPr="008365DF" w:rsidRDefault="008365DF" w:rsidP="00367AD1">
      <w:pPr>
        <w:pStyle w:val="ListParagraph"/>
        <w:numPr>
          <w:ilvl w:val="0"/>
          <w:numId w:val="12"/>
        </w:numPr>
      </w:pPr>
      <w:r w:rsidRPr="008365DF">
        <w:t xml:space="preserve">Diploma in Police Service Leadership and Management </w:t>
      </w:r>
    </w:p>
    <w:p w14:paraId="5740AD8F" w14:textId="77777777" w:rsidR="008365DF" w:rsidRPr="008365DF" w:rsidRDefault="008365DF" w:rsidP="00367AD1">
      <w:pPr>
        <w:pStyle w:val="ListParagraph"/>
        <w:numPr>
          <w:ilvl w:val="0"/>
          <w:numId w:val="12"/>
        </w:numPr>
      </w:pPr>
      <w:r w:rsidRPr="008365DF">
        <w:t xml:space="preserve">Disability in Employment </w:t>
      </w:r>
    </w:p>
    <w:p w14:paraId="5740AD90" w14:textId="77777777" w:rsidR="008365DF" w:rsidRDefault="008365DF" w:rsidP="00367AD1">
      <w:pPr>
        <w:pStyle w:val="ListParagraph"/>
        <w:numPr>
          <w:ilvl w:val="0"/>
          <w:numId w:val="12"/>
        </w:numPr>
      </w:pPr>
      <w:r w:rsidRPr="008365DF">
        <w:t>Grievance</w:t>
      </w:r>
    </w:p>
    <w:p w14:paraId="5740AD91" w14:textId="77777777" w:rsidR="00EE5B72" w:rsidRDefault="00EE5B72" w:rsidP="00367AD1">
      <w:pPr>
        <w:pStyle w:val="ListParagraph"/>
        <w:numPr>
          <w:ilvl w:val="0"/>
          <w:numId w:val="12"/>
        </w:numPr>
      </w:pPr>
      <w:r>
        <w:t>MyCareer</w:t>
      </w:r>
    </w:p>
    <w:p w14:paraId="5740AD92" w14:textId="77777777" w:rsidR="00EE5B72" w:rsidRPr="008365DF" w:rsidRDefault="00EE5B72" w:rsidP="00367AD1">
      <w:pPr>
        <w:pStyle w:val="ListParagraph"/>
        <w:numPr>
          <w:ilvl w:val="0"/>
          <w:numId w:val="12"/>
        </w:numPr>
      </w:pPr>
      <w:r>
        <w:t>Police Leadership Development Programme</w:t>
      </w:r>
    </w:p>
    <w:p w14:paraId="5740AD93" w14:textId="77777777" w:rsidR="008365DF" w:rsidRDefault="008365DF" w:rsidP="009442A7">
      <w:pPr>
        <w:pStyle w:val="ListParagraph"/>
        <w:numPr>
          <w:ilvl w:val="0"/>
          <w:numId w:val="12"/>
        </w:numPr>
      </w:pPr>
      <w:r w:rsidRPr="008365DF">
        <w:t>Recruitment</w:t>
      </w:r>
    </w:p>
    <w:p w14:paraId="62596EFA" w14:textId="217BC215" w:rsidR="00217E39" w:rsidRPr="009442A7" w:rsidRDefault="00217E39" w:rsidP="009442A7">
      <w:pPr>
        <w:pStyle w:val="ListParagraph"/>
        <w:numPr>
          <w:ilvl w:val="0"/>
          <w:numId w:val="12"/>
        </w:numPr>
      </w:pPr>
      <w:r>
        <w:t>Temporary Promotion</w:t>
      </w:r>
    </w:p>
    <w:p w14:paraId="5740AD94" w14:textId="77777777" w:rsidR="005C1EEE" w:rsidRPr="00575214" w:rsidRDefault="005C1EEE" w:rsidP="00027BCD">
      <w:pPr>
        <w:pStyle w:val="Heading3"/>
      </w:pPr>
      <w:bookmarkStart w:id="20" w:name="_Toc129786327"/>
      <w:r w:rsidRPr="00575214">
        <w:t>Useful Links</w:t>
      </w:r>
      <w:bookmarkEnd w:id="20"/>
    </w:p>
    <w:p w14:paraId="5740AD95" w14:textId="77777777" w:rsidR="008365DF" w:rsidRPr="00D23CA2" w:rsidRDefault="00993500" w:rsidP="008D2CD2">
      <w:pPr>
        <w:pStyle w:val="ResourcesList"/>
        <w:rPr>
          <w:lang w:eastAsia="en-GB"/>
        </w:rPr>
      </w:pPr>
      <w:hyperlink r:id="rId14" w:history="1">
        <w:r w:rsidR="008365DF" w:rsidRPr="00D23CA2">
          <w:rPr>
            <w:rStyle w:val="Hyperlink"/>
            <w:u w:val="none"/>
            <w:lang w:eastAsia="en-GB"/>
          </w:rPr>
          <w:t>Competency and Values Framework</w:t>
        </w:r>
      </w:hyperlink>
      <w:r w:rsidR="008365DF" w:rsidRPr="00D23CA2">
        <w:rPr>
          <w:lang w:eastAsia="en-GB"/>
        </w:rPr>
        <w:t xml:space="preserve"> </w:t>
      </w:r>
    </w:p>
    <w:p w14:paraId="5740AD96" w14:textId="77777777" w:rsidR="008365DF" w:rsidRPr="00B101FD" w:rsidRDefault="00993500" w:rsidP="008D2CD2">
      <w:pPr>
        <w:pStyle w:val="ResourcesList"/>
        <w:rPr>
          <w:lang w:eastAsia="en-GB"/>
        </w:rPr>
      </w:pPr>
      <w:hyperlink r:id="rId15" w:history="1">
        <w:r w:rsidR="008365DF" w:rsidRPr="00B101FD">
          <w:rPr>
            <w:rStyle w:val="Hyperlink"/>
            <w:u w:val="none"/>
            <w:lang w:eastAsia="en-GB"/>
          </w:rPr>
          <w:t>N</w:t>
        </w:r>
        <w:r w:rsidR="008365DF">
          <w:rPr>
            <w:rStyle w:val="Hyperlink"/>
            <w:u w:val="none"/>
            <w:lang w:eastAsia="en-GB"/>
          </w:rPr>
          <w:t xml:space="preserve">ational </w:t>
        </w:r>
        <w:r w:rsidR="008365DF" w:rsidRPr="00B101FD">
          <w:rPr>
            <w:rStyle w:val="Hyperlink"/>
            <w:u w:val="none"/>
            <w:lang w:eastAsia="en-GB"/>
          </w:rPr>
          <w:t>P</w:t>
        </w:r>
        <w:r w:rsidR="008365DF">
          <w:rPr>
            <w:rStyle w:val="Hyperlink"/>
            <w:u w:val="none"/>
            <w:lang w:eastAsia="en-GB"/>
          </w:rPr>
          <w:t xml:space="preserve">olice </w:t>
        </w:r>
        <w:r w:rsidR="008365DF" w:rsidRPr="00B101FD">
          <w:rPr>
            <w:rStyle w:val="Hyperlink"/>
            <w:u w:val="none"/>
            <w:lang w:eastAsia="en-GB"/>
          </w:rPr>
          <w:t>P</w:t>
        </w:r>
        <w:r w:rsidR="008365DF">
          <w:rPr>
            <w:rStyle w:val="Hyperlink"/>
            <w:u w:val="none"/>
            <w:lang w:eastAsia="en-GB"/>
          </w:rPr>
          <w:t>romotion</w:t>
        </w:r>
        <w:r w:rsidR="008365DF" w:rsidRPr="00B101FD">
          <w:rPr>
            <w:rStyle w:val="Hyperlink"/>
            <w:u w:val="none"/>
            <w:lang w:eastAsia="en-GB"/>
          </w:rPr>
          <w:t xml:space="preserve"> Intranet Page</w:t>
        </w:r>
      </w:hyperlink>
      <w:r w:rsidR="008365DF" w:rsidRPr="00B101FD">
        <w:rPr>
          <w:lang w:eastAsia="en-GB"/>
        </w:rPr>
        <w:t xml:space="preserve"> </w:t>
      </w:r>
    </w:p>
    <w:p w14:paraId="5740AD97" w14:textId="77777777" w:rsidR="008365DF" w:rsidRPr="00981C63" w:rsidRDefault="00993500" w:rsidP="008D2CD2">
      <w:pPr>
        <w:pStyle w:val="ResourcesList"/>
        <w:rPr>
          <w:rStyle w:val="Hyperlink"/>
          <w:color w:val="auto"/>
          <w:u w:val="none"/>
          <w:lang w:eastAsia="en-GB"/>
        </w:rPr>
      </w:pPr>
      <w:hyperlink r:id="rId16" w:history="1">
        <w:r w:rsidR="008365DF" w:rsidRPr="00B101FD">
          <w:rPr>
            <w:rStyle w:val="Hyperlink"/>
            <w:u w:val="none"/>
            <w:lang w:eastAsia="en-GB"/>
          </w:rPr>
          <w:t>Equality Act 2010</w:t>
        </w:r>
      </w:hyperlink>
    </w:p>
    <w:p w14:paraId="5740AD98" w14:textId="77777777" w:rsidR="008365DF" w:rsidRPr="00981C63" w:rsidRDefault="00993500" w:rsidP="008D2CD2">
      <w:pPr>
        <w:pStyle w:val="ResourcesList"/>
        <w:rPr>
          <w:lang w:eastAsia="en-GB"/>
        </w:rPr>
      </w:pPr>
      <w:hyperlink r:id="rId17" w:history="1">
        <w:r w:rsidR="008365DF" w:rsidRPr="0057216D">
          <w:rPr>
            <w:rStyle w:val="Hyperlink"/>
            <w:u w:val="none"/>
            <w:lang w:eastAsia="en-GB"/>
          </w:rPr>
          <w:t>Police and Fire Reform (Scotland) Act 2012, Section 49</w:t>
        </w:r>
      </w:hyperlink>
      <w:r w:rsidR="008365DF" w:rsidRPr="00981C63">
        <w:rPr>
          <w:rStyle w:val="Hyperlink"/>
          <w:u w:val="none"/>
          <w:lang w:eastAsia="en-GB"/>
        </w:rPr>
        <w:t xml:space="preserve"> </w:t>
      </w:r>
      <w:r w:rsidR="008365DF" w:rsidRPr="00981C63">
        <w:rPr>
          <w:lang w:eastAsia="en-GB"/>
        </w:rPr>
        <w:t xml:space="preserve"> </w:t>
      </w:r>
    </w:p>
    <w:p w14:paraId="5740AD99" w14:textId="77777777" w:rsidR="008365DF" w:rsidRPr="00D23CA2" w:rsidRDefault="00993500" w:rsidP="008D2CD2">
      <w:pPr>
        <w:pStyle w:val="ResourcesList"/>
        <w:rPr>
          <w:lang w:eastAsia="en-GB"/>
        </w:rPr>
      </w:pPr>
      <w:hyperlink r:id="rId18" w:history="1">
        <w:r w:rsidR="008365DF" w:rsidRPr="00D23CA2">
          <w:rPr>
            <w:rStyle w:val="Hyperlink"/>
            <w:u w:val="none"/>
            <w:lang w:eastAsia="en-GB"/>
          </w:rPr>
          <w:t>The Police Service of Scotland Regulations 2013</w:t>
        </w:r>
      </w:hyperlink>
    </w:p>
    <w:p w14:paraId="5740AD9A" w14:textId="77777777" w:rsidR="008365DF" w:rsidRPr="00B101FD" w:rsidRDefault="00993500" w:rsidP="008D2CD2">
      <w:pPr>
        <w:pStyle w:val="ResourcesList"/>
        <w:rPr>
          <w:rStyle w:val="Hyperlink"/>
          <w:color w:val="auto"/>
          <w:u w:val="none"/>
          <w:lang w:eastAsia="en-GB"/>
        </w:rPr>
      </w:pPr>
      <w:hyperlink r:id="rId19" w:history="1">
        <w:r w:rsidR="008365DF" w:rsidRPr="00B101FD">
          <w:rPr>
            <w:rStyle w:val="Hyperlink"/>
            <w:u w:val="none"/>
            <w:lang w:eastAsia="en-GB"/>
          </w:rPr>
          <w:t>The Police Service of Scotland (Conduct) Regulations 2013</w:t>
        </w:r>
      </w:hyperlink>
    </w:p>
    <w:p w14:paraId="5740AD9B" w14:textId="77777777" w:rsidR="008365DF" w:rsidRDefault="00993500" w:rsidP="008D2CD2">
      <w:pPr>
        <w:pStyle w:val="ResourcesList"/>
        <w:rPr>
          <w:rStyle w:val="Hyperlink"/>
          <w:u w:val="none"/>
          <w:lang w:eastAsia="en-GB"/>
        </w:rPr>
      </w:pPr>
      <w:hyperlink r:id="rId20" w:history="1">
        <w:r w:rsidR="008365DF" w:rsidRPr="00B101FD">
          <w:rPr>
            <w:rStyle w:val="Hyperlink"/>
            <w:u w:val="none"/>
            <w:lang w:eastAsia="en-GB"/>
          </w:rPr>
          <w:t>The Police Service of Scotland (Conduct) Regulations 2014</w:t>
        </w:r>
      </w:hyperlink>
    </w:p>
    <w:p w14:paraId="5740AD9C" w14:textId="77777777" w:rsidR="008D2CD2" w:rsidRPr="008D2CD2" w:rsidRDefault="00993500" w:rsidP="008D2CD2">
      <w:pPr>
        <w:pStyle w:val="ResourcesList"/>
        <w:rPr>
          <w:rStyle w:val="Hyperlink"/>
          <w:u w:val="none"/>
          <w:lang w:eastAsia="en-GB"/>
        </w:rPr>
      </w:pPr>
      <w:hyperlink r:id="rId21" w:history="1">
        <w:r w:rsidR="008365DF" w:rsidRPr="008D2CD2">
          <w:rPr>
            <w:rStyle w:val="Hyperlink"/>
            <w:u w:val="none"/>
            <w:lang w:eastAsia="en-GB"/>
          </w:rPr>
          <w:t>The Police Service of Scotland (Promotion) Regulations 2013</w:t>
        </w:r>
      </w:hyperlink>
    </w:p>
    <w:p w14:paraId="5740AD9D" w14:textId="77777777" w:rsidR="00A51D17" w:rsidRPr="008D2CD2" w:rsidRDefault="00993500" w:rsidP="008D2CD2">
      <w:pPr>
        <w:pStyle w:val="ResourcesList"/>
        <w:rPr>
          <w:color w:val="0563C1" w:themeColor="hyperlink"/>
          <w:lang w:eastAsia="en-GB"/>
        </w:rPr>
      </w:pPr>
      <w:hyperlink r:id="rId22" w:history="1">
        <w:r w:rsidR="008D2CD2">
          <w:t>Core Rank Role Profiles</w:t>
        </w:r>
      </w:hyperlink>
      <w:r w:rsidR="00A51D17" w:rsidRPr="008D2CD2">
        <w:br w:type="page"/>
      </w:r>
    </w:p>
    <w:p w14:paraId="5740AD9E" w14:textId="77777777" w:rsidR="005414AC" w:rsidRDefault="005414AC" w:rsidP="00DE77F5">
      <w:pPr>
        <w:pStyle w:val="TableTitle"/>
        <w:jc w:val="left"/>
        <w:rPr>
          <w:sz w:val="32"/>
        </w:rPr>
      </w:pPr>
      <w:r w:rsidRPr="00DE77F5">
        <w:rPr>
          <w:sz w:val="32"/>
        </w:rPr>
        <w:lastRenderedPageBreak/>
        <w:t>Compliance Record</w:t>
      </w:r>
    </w:p>
    <w:p w14:paraId="5740AD9F" w14:textId="11D5FD81" w:rsidR="00DE77F5" w:rsidRPr="00DE77F5" w:rsidRDefault="00DE77F5" w:rsidP="00DE77F5">
      <w:pPr>
        <w:tabs>
          <w:tab w:val="left" w:pos="4536"/>
        </w:tabs>
      </w:pPr>
      <w:r w:rsidRPr="00DE77F5">
        <w:t>EqHIRA completion/review date:</w:t>
      </w:r>
      <w:r w:rsidRPr="00DE77F5">
        <w:tab/>
      </w:r>
      <w:r w:rsidR="002B763B">
        <w:t>11/07</w:t>
      </w:r>
      <w:r w:rsidR="00114F23">
        <w:t>/2023</w:t>
      </w:r>
    </w:p>
    <w:p w14:paraId="5740ADA0" w14:textId="359C1E68" w:rsidR="00DE77F5" w:rsidRPr="00DE77F5" w:rsidRDefault="00DE77F5" w:rsidP="00DE77F5">
      <w:pPr>
        <w:tabs>
          <w:tab w:val="left" w:pos="4536"/>
        </w:tabs>
      </w:pPr>
      <w:r w:rsidRPr="00DE77F5">
        <w:t>Inform</w:t>
      </w:r>
      <w:r w:rsidR="00114F23">
        <w:t>ation Management Compliant:</w:t>
      </w:r>
      <w:r w:rsidR="008D6F56">
        <w:tab/>
        <w:t>11/05/2023</w:t>
      </w:r>
      <w:r w:rsidR="00114F23">
        <w:t xml:space="preserve"> </w:t>
      </w:r>
      <w:r w:rsidR="008D6F56">
        <w:tab/>
      </w:r>
      <w:r w:rsidR="00114F23">
        <w:tab/>
      </w:r>
    </w:p>
    <w:p w14:paraId="5740ADA1" w14:textId="295E9A55" w:rsidR="000806DB" w:rsidRDefault="00DE77F5" w:rsidP="000806DB">
      <w:pPr>
        <w:tabs>
          <w:tab w:val="left" w:pos="4536"/>
        </w:tabs>
      </w:pPr>
      <w:r>
        <w:t xml:space="preserve">Health and Safety Compliant: </w:t>
      </w:r>
      <w:r w:rsidR="008D6F56">
        <w:tab/>
        <w:t>19/05/2023</w:t>
      </w:r>
      <w:r>
        <w:tab/>
      </w:r>
    </w:p>
    <w:p w14:paraId="5740ADA2" w14:textId="21F092DB" w:rsidR="000806DB" w:rsidRPr="00DE77F5" w:rsidRDefault="000806DB" w:rsidP="000806DB">
      <w:pPr>
        <w:tabs>
          <w:tab w:val="left" w:pos="4536"/>
        </w:tabs>
      </w:pPr>
      <w:r>
        <w:rPr>
          <w:shd w:val="clear" w:color="auto" w:fill="FFFFFF"/>
        </w:rPr>
        <w:t>Pub</w:t>
      </w:r>
      <w:r w:rsidR="00114F23">
        <w:rPr>
          <w:shd w:val="clear" w:color="auto" w:fill="FFFFFF"/>
        </w:rPr>
        <w:t xml:space="preserve">lication Scheme Compliant: </w:t>
      </w:r>
      <w:r w:rsidR="00114F23">
        <w:rPr>
          <w:shd w:val="clear" w:color="auto" w:fill="FFFFFF"/>
        </w:rPr>
        <w:tab/>
      </w:r>
      <w:r w:rsidR="002B763B">
        <w:rPr>
          <w:shd w:val="clear" w:color="auto" w:fill="FFFFFF"/>
        </w:rPr>
        <w:t>Yes</w:t>
      </w:r>
    </w:p>
    <w:p w14:paraId="5740ADA3" w14:textId="77777777" w:rsidR="005414AC" w:rsidRPr="00DE77F5" w:rsidRDefault="005414AC" w:rsidP="00DE77F5">
      <w:pPr>
        <w:pStyle w:val="TableTitle"/>
        <w:spacing w:before="600"/>
        <w:jc w:val="left"/>
        <w:rPr>
          <w:sz w:val="32"/>
        </w:rPr>
      </w:pPr>
      <w:r w:rsidRPr="00DE77F5">
        <w:rPr>
          <w:sz w:val="32"/>
        </w:rPr>
        <w:t>Version Control Table</w:t>
      </w:r>
    </w:p>
    <w:tbl>
      <w:tblPr>
        <w:tblStyle w:val="TableGridLight"/>
        <w:tblW w:w="5000" w:type="pct"/>
        <w:tblLook w:val="01E0" w:firstRow="1" w:lastRow="1" w:firstColumn="1" w:lastColumn="1" w:noHBand="0" w:noVBand="0"/>
        <w:tblCaption w:val="Table 2"/>
        <w:tblDescription w:val="A version control history containing three columns. Column one is the version number followed by the amendment made and finally the date that amendment came into affect."/>
      </w:tblPr>
      <w:tblGrid>
        <w:gridCol w:w="1686"/>
        <w:gridCol w:w="4495"/>
        <w:gridCol w:w="2835"/>
      </w:tblGrid>
      <w:tr w:rsidR="005414AC" w:rsidRPr="0017739B" w14:paraId="5740ADA7" w14:textId="77777777" w:rsidTr="00703C28">
        <w:trPr>
          <w:tblHeader/>
        </w:trPr>
        <w:tc>
          <w:tcPr>
            <w:tcW w:w="935" w:type="pct"/>
          </w:tcPr>
          <w:p w14:paraId="5740ADA4" w14:textId="77777777" w:rsidR="005414AC" w:rsidRPr="007E214E" w:rsidRDefault="005414AC" w:rsidP="00DE77F5">
            <w:pPr>
              <w:pStyle w:val="TableFieldHeading"/>
            </w:pPr>
            <w:r>
              <w:t>Version</w:t>
            </w:r>
          </w:p>
        </w:tc>
        <w:tc>
          <w:tcPr>
            <w:tcW w:w="2493" w:type="pct"/>
          </w:tcPr>
          <w:p w14:paraId="5740ADA5" w14:textId="77777777" w:rsidR="005414AC" w:rsidRPr="007E214E" w:rsidRDefault="005414AC" w:rsidP="00DE77F5">
            <w:pPr>
              <w:pStyle w:val="TableFieldHeading"/>
            </w:pPr>
            <w:r w:rsidRPr="00BD2249">
              <w:t>History of Amendments</w:t>
            </w:r>
          </w:p>
        </w:tc>
        <w:tc>
          <w:tcPr>
            <w:tcW w:w="1572" w:type="pct"/>
          </w:tcPr>
          <w:p w14:paraId="5740ADA6" w14:textId="77777777" w:rsidR="005414AC" w:rsidRPr="007E214E" w:rsidRDefault="00DE77F5" w:rsidP="00DE77F5">
            <w:pPr>
              <w:pStyle w:val="TableFieldHeading"/>
            </w:pPr>
            <w:r>
              <w:t xml:space="preserve">Approval </w:t>
            </w:r>
            <w:r w:rsidR="005414AC" w:rsidRPr="007E214E">
              <w:t>Date</w:t>
            </w:r>
          </w:p>
        </w:tc>
      </w:tr>
      <w:tr w:rsidR="00114F23" w:rsidRPr="0017739B" w14:paraId="5740ADAB" w14:textId="77777777" w:rsidTr="00703C28">
        <w:trPr>
          <w:trHeight w:val="397"/>
        </w:trPr>
        <w:tc>
          <w:tcPr>
            <w:tcW w:w="935" w:type="pct"/>
          </w:tcPr>
          <w:p w14:paraId="5740ADA8" w14:textId="77777777" w:rsidR="00114F23" w:rsidRPr="007E214E" w:rsidRDefault="00114F23" w:rsidP="00114F23">
            <w:pPr>
              <w:pStyle w:val="TableFieldContent"/>
            </w:pPr>
            <w:r>
              <w:t>1.00</w:t>
            </w:r>
          </w:p>
        </w:tc>
        <w:tc>
          <w:tcPr>
            <w:tcW w:w="2493" w:type="pct"/>
          </w:tcPr>
          <w:p w14:paraId="5740ADA9" w14:textId="77777777" w:rsidR="00114F23" w:rsidRDefault="00114F23" w:rsidP="00114F23">
            <w:pPr>
              <w:spacing w:after="0" w:line="259" w:lineRule="auto"/>
            </w:pPr>
            <w:r>
              <w:t xml:space="preserve">Initial Approved Version </w:t>
            </w:r>
          </w:p>
        </w:tc>
        <w:tc>
          <w:tcPr>
            <w:tcW w:w="1572" w:type="pct"/>
          </w:tcPr>
          <w:p w14:paraId="5740ADAA" w14:textId="77777777" w:rsidR="00114F23" w:rsidRDefault="00114F23" w:rsidP="00114F23">
            <w:pPr>
              <w:pStyle w:val="TableFieldContent"/>
            </w:pPr>
            <w:r>
              <w:t>30/08/2013</w:t>
            </w:r>
          </w:p>
        </w:tc>
      </w:tr>
      <w:tr w:rsidR="00114F23" w:rsidRPr="0017739B" w14:paraId="5740ADAF" w14:textId="77777777" w:rsidTr="00703C28">
        <w:trPr>
          <w:trHeight w:val="397"/>
        </w:trPr>
        <w:tc>
          <w:tcPr>
            <w:tcW w:w="935" w:type="pct"/>
          </w:tcPr>
          <w:p w14:paraId="5740ADAC" w14:textId="77777777" w:rsidR="00114F23" w:rsidRDefault="00114F23" w:rsidP="00114F23">
            <w:pPr>
              <w:pStyle w:val="TableFieldContent"/>
            </w:pPr>
            <w:r>
              <w:t>2.00</w:t>
            </w:r>
          </w:p>
        </w:tc>
        <w:tc>
          <w:tcPr>
            <w:tcW w:w="2493" w:type="pct"/>
          </w:tcPr>
          <w:p w14:paraId="5740ADAD" w14:textId="77777777" w:rsidR="00114F23" w:rsidRPr="00C75D25" w:rsidRDefault="00114F23" w:rsidP="00114F23">
            <w:pPr>
              <w:pStyle w:val="TableFieldContent"/>
            </w:pPr>
            <w:r>
              <w:t>Minor Amendments</w:t>
            </w:r>
          </w:p>
        </w:tc>
        <w:tc>
          <w:tcPr>
            <w:tcW w:w="1572" w:type="pct"/>
          </w:tcPr>
          <w:p w14:paraId="5740ADAE" w14:textId="77777777" w:rsidR="00114F23" w:rsidRDefault="00114F23" w:rsidP="00114F23">
            <w:pPr>
              <w:pStyle w:val="TableFieldContent"/>
            </w:pPr>
            <w:r>
              <w:t>08/08/2014</w:t>
            </w:r>
          </w:p>
        </w:tc>
      </w:tr>
      <w:tr w:rsidR="00114F23" w:rsidRPr="0017739B" w14:paraId="5740ADB3" w14:textId="77777777" w:rsidTr="00703C28">
        <w:trPr>
          <w:trHeight w:val="397"/>
        </w:trPr>
        <w:tc>
          <w:tcPr>
            <w:tcW w:w="935" w:type="pct"/>
          </w:tcPr>
          <w:p w14:paraId="5740ADB0" w14:textId="77777777" w:rsidR="00114F23" w:rsidRDefault="00114F23" w:rsidP="00114F23">
            <w:pPr>
              <w:pStyle w:val="TableFieldContent"/>
            </w:pPr>
            <w:r>
              <w:t>3.00</w:t>
            </w:r>
          </w:p>
        </w:tc>
        <w:tc>
          <w:tcPr>
            <w:tcW w:w="2493" w:type="pct"/>
          </w:tcPr>
          <w:p w14:paraId="5740ADB1" w14:textId="77777777" w:rsidR="00114F23" w:rsidRPr="00C75D25" w:rsidRDefault="00114F23" w:rsidP="00114F23">
            <w:pPr>
              <w:pStyle w:val="TableFieldContent"/>
            </w:pPr>
            <w:r>
              <w:t>Reflect Change in Process</w:t>
            </w:r>
          </w:p>
        </w:tc>
        <w:tc>
          <w:tcPr>
            <w:tcW w:w="1572" w:type="pct"/>
          </w:tcPr>
          <w:p w14:paraId="5740ADB2" w14:textId="77777777" w:rsidR="00114F23" w:rsidRDefault="00114F23" w:rsidP="00114F23">
            <w:pPr>
              <w:pStyle w:val="TableFieldContent"/>
            </w:pPr>
            <w:r>
              <w:t>08/10/2014</w:t>
            </w:r>
          </w:p>
        </w:tc>
      </w:tr>
      <w:tr w:rsidR="00114F23" w:rsidRPr="0017739B" w14:paraId="5740ADB7" w14:textId="77777777" w:rsidTr="00703C28">
        <w:trPr>
          <w:trHeight w:val="397"/>
        </w:trPr>
        <w:tc>
          <w:tcPr>
            <w:tcW w:w="935" w:type="pct"/>
          </w:tcPr>
          <w:p w14:paraId="5740ADB4" w14:textId="77777777" w:rsidR="00114F23" w:rsidRDefault="00114F23" w:rsidP="00114F23">
            <w:pPr>
              <w:pStyle w:val="TableFieldContent"/>
            </w:pPr>
            <w:r>
              <w:t>4.00</w:t>
            </w:r>
          </w:p>
        </w:tc>
        <w:tc>
          <w:tcPr>
            <w:tcW w:w="2493" w:type="pct"/>
          </w:tcPr>
          <w:p w14:paraId="5740ADB5" w14:textId="77777777" w:rsidR="00114F23" w:rsidRPr="00C75D25" w:rsidRDefault="00114F23" w:rsidP="00114F23">
            <w:pPr>
              <w:pStyle w:val="TableFieldContent"/>
            </w:pPr>
            <w:r>
              <w:t>Reflect Change in Process</w:t>
            </w:r>
          </w:p>
        </w:tc>
        <w:tc>
          <w:tcPr>
            <w:tcW w:w="1572" w:type="pct"/>
          </w:tcPr>
          <w:p w14:paraId="5740ADB6" w14:textId="77777777" w:rsidR="00114F23" w:rsidRDefault="00114F23" w:rsidP="00114F23">
            <w:pPr>
              <w:pStyle w:val="TableFieldContent"/>
            </w:pPr>
            <w:r>
              <w:t>19/06/2015</w:t>
            </w:r>
          </w:p>
        </w:tc>
      </w:tr>
      <w:tr w:rsidR="00114F23" w:rsidRPr="0017739B" w14:paraId="5740ADBB" w14:textId="77777777" w:rsidTr="00703C28">
        <w:trPr>
          <w:trHeight w:val="397"/>
        </w:trPr>
        <w:tc>
          <w:tcPr>
            <w:tcW w:w="935" w:type="pct"/>
          </w:tcPr>
          <w:p w14:paraId="5740ADB8" w14:textId="77777777" w:rsidR="00114F23" w:rsidRDefault="00114F23" w:rsidP="00114F23">
            <w:pPr>
              <w:pStyle w:val="TableFieldContent"/>
            </w:pPr>
            <w:r>
              <w:t>5.00</w:t>
            </w:r>
          </w:p>
        </w:tc>
        <w:tc>
          <w:tcPr>
            <w:tcW w:w="2493" w:type="pct"/>
          </w:tcPr>
          <w:p w14:paraId="5740ADB9" w14:textId="77777777" w:rsidR="00114F23" w:rsidRPr="00C75D25" w:rsidRDefault="00114F23" w:rsidP="00114F23">
            <w:pPr>
              <w:pStyle w:val="TableFieldContent"/>
            </w:pPr>
            <w:r>
              <w:t>Removal of duplication of words throughout document and appendices – no change to process</w:t>
            </w:r>
          </w:p>
        </w:tc>
        <w:tc>
          <w:tcPr>
            <w:tcW w:w="1572" w:type="pct"/>
          </w:tcPr>
          <w:p w14:paraId="5740ADBA" w14:textId="77777777" w:rsidR="00114F23" w:rsidRDefault="00114F23" w:rsidP="00114F23">
            <w:pPr>
              <w:pStyle w:val="TableFieldContent"/>
            </w:pPr>
            <w:r>
              <w:t>26/11/2015</w:t>
            </w:r>
          </w:p>
        </w:tc>
      </w:tr>
      <w:tr w:rsidR="00114F23" w:rsidRPr="0017739B" w14:paraId="5740ADC0" w14:textId="77777777" w:rsidTr="00703C28">
        <w:trPr>
          <w:trHeight w:val="397"/>
        </w:trPr>
        <w:tc>
          <w:tcPr>
            <w:tcW w:w="935" w:type="pct"/>
          </w:tcPr>
          <w:p w14:paraId="5740ADBC" w14:textId="77777777" w:rsidR="00114F23" w:rsidRDefault="00114F23" w:rsidP="00114F23">
            <w:pPr>
              <w:pStyle w:val="TableFieldContent"/>
            </w:pPr>
            <w:r>
              <w:t>6.00</w:t>
            </w:r>
          </w:p>
        </w:tc>
        <w:tc>
          <w:tcPr>
            <w:tcW w:w="2493" w:type="pct"/>
          </w:tcPr>
          <w:p w14:paraId="5740ADBD" w14:textId="77777777" w:rsidR="00114F23" w:rsidRDefault="00114F23" w:rsidP="00114F23">
            <w:pPr>
              <w:spacing w:after="0" w:line="259" w:lineRule="auto"/>
            </w:pPr>
            <w:r>
              <w:t xml:space="preserve">Minor amendment with no change to process. </w:t>
            </w:r>
          </w:p>
          <w:p w14:paraId="5740ADBE" w14:textId="77777777" w:rsidR="00114F23" w:rsidRPr="00C75D25" w:rsidRDefault="00114F23" w:rsidP="00114F23">
            <w:pPr>
              <w:pStyle w:val="TableFieldContent"/>
            </w:pPr>
            <w:r>
              <w:t>Removal of second text box under Appendix ‘D’ entitled “Promotion Process Map” as was present in error</w:t>
            </w:r>
          </w:p>
        </w:tc>
        <w:tc>
          <w:tcPr>
            <w:tcW w:w="1572" w:type="pct"/>
          </w:tcPr>
          <w:p w14:paraId="5740ADBF" w14:textId="77777777" w:rsidR="00114F23" w:rsidRDefault="00114F23" w:rsidP="00114F23">
            <w:pPr>
              <w:pStyle w:val="TableFieldContent"/>
            </w:pPr>
            <w:r>
              <w:t>14/12/2015</w:t>
            </w:r>
          </w:p>
        </w:tc>
      </w:tr>
      <w:tr w:rsidR="00114F23" w:rsidRPr="0017739B" w14:paraId="5740ADC5" w14:textId="77777777" w:rsidTr="00703C28">
        <w:trPr>
          <w:trHeight w:val="397"/>
        </w:trPr>
        <w:tc>
          <w:tcPr>
            <w:tcW w:w="935" w:type="pct"/>
          </w:tcPr>
          <w:p w14:paraId="5740ADC1" w14:textId="77777777" w:rsidR="00114F23" w:rsidRDefault="00114F23" w:rsidP="00114F23">
            <w:pPr>
              <w:pStyle w:val="TableFieldContent"/>
            </w:pPr>
            <w:r>
              <w:t>7.00</w:t>
            </w:r>
          </w:p>
        </w:tc>
        <w:tc>
          <w:tcPr>
            <w:tcW w:w="2493" w:type="pct"/>
          </w:tcPr>
          <w:p w14:paraId="5740ADC2" w14:textId="77777777" w:rsidR="00114F23" w:rsidRDefault="00114F23" w:rsidP="00114F23">
            <w:pPr>
              <w:spacing w:after="0"/>
            </w:pPr>
            <w:r>
              <w:t xml:space="preserve">Section 6.11/Stage 3 Clarification of rank of officers/staff at First Review Panel. Appendix F removal of contact telephone no`s due to change of location of admin of PS and PI process. Appendix G clarification on responsibilities of 2nd LM  </w:t>
            </w:r>
          </w:p>
          <w:p w14:paraId="5740ADC3" w14:textId="77777777" w:rsidR="00114F23" w:rsidRPr="00C75D25" w:rsidRDefault="00114F23" w:rsidP="00114F23">
            <w:pPr>
              <w:pStyle w:val="TableFieldContent"/>
            </w:pPr>
            <w:r>
              <w:lastRenderedPageBreak/>
              <w:t>Note: for Senior Rank Process, please refer to the linked Senior Process Addendum until the SOP is fully reviewed and updated.</w:t>
            </w:r>
          </w:p>
        </w:tc>
        <w:tc>
          <w:tcPr>
            <w:tcW w:w="1572" w:type="pct"/>
          </w:tcPr>
          <w:p w14:paraId="5740ADC4" w14:textId="77777777" w:rsidR="00114F23" w:rsidRDefault="00114F23" w:rsidP="00114F23">
            <w:pPr>
              <w:pStyle w:val="TableFieldContent"/>
            </w:pPr>
            <w:r>
              <w:lastRenderedPageBreak/>
              <w:t>29/02/2016</w:t>
            </w:r>
          </w:p>
        </w:tc>
      </w:tr>
      <w:tr w:rsidR="00114F23" w:rsidRPr="0017739B" w14:paraId="5740ADC9" w14:textId="77777777" w:rsidTr="00703C28">
        <w:trPr>
          <w:trHeight w:val="397"/>
        </w:trPr>
        <w:tc>
          <w:tcPr>
            <w:tcW w:w="935" w:type="pct"/>
          </w:tcPr>
          <w:p w14:paraId="5740ADC6" w14:textId="77777777" w:rsidR="00114F23" w:rsidRDefault="00114F23" w:rsidP="00114F23">
            <w:pPr>
              <w:pStyle w:val="TableFieldContent"/>
            </w:pPr>
            <w:r>
              <w:t>8.00</w:t>
            </w:r>
          </w:p>
        </w:tc>
        <w:tc>
          <w:tcPr>
            <w:tcW w:w="2493" w:type="pct"/>
          </w:tcPr>
          <w:p w14:paraId="5740ADC7" w14:textId="77777777" w:rsidR="00114F23" w:rsidRPr="00C75D25" w:rsidRDefault="00114F23" w:rsidP="00114F23">
            <w:pPr>
              <w:pStyle w:val="TableFieldContent"/>
            </w:pPr>
            <w:r>
              <w:t>Update as a result of external feedback. Update to exam and qualifications eligibility when transferring from other Forces. Addition of links to Adoption, Maternity and Paternity and Shared Parental Leave SOPs.</w:t>
            </w:r>
          </w:p>
        </w:tc>
        <w:tc>
          <w:tcPr>
            <w:tcW w:w="1572" w:type="pct"/>
          </w:tcPr>
          <w:p w14:paraId="5740ADC8" w14:textId="77777777" w:rsidR="00114F23" w:rsidRDefault="00114F23" w:rsidP="00114F23">
            <w:pPr>
              <w:pStyle w:val="TableFieldContent"/>
            </w:pPr>
            <w:r>
              <w:t>15/12/2016</w:t>
            </w:r>
          </w:p>
        </w:tc>
      </w:tr>
      <w:tr w:rsidR="00114F23" w:rsidRPr="0017739B" w14:paraId="5740ADCD" w14:textId="77777777" w:rsidTr="00703C28">
        <w:trPr>
          <w:trHeight w:val="397"/>
        </w:trPr>
        <w:tc>
          <w:tcPr>
            <w:tcW w:w="935" w:type="pct"/>
          </w:tcPr>
          <w:p w14:paraId="5740ADCA" w14:textId="77777777" w:rsidR="00114F23" w:rsidRDefault="00114F23" w:rsidP="00114F23">
            <w:pPr>
              <w:pStyle w:val="TableFieldContent"/>
            </w:pPr>
            <w:r>
              <w:t>9.00</w:t>
            </w:r>
          </w:p>
        </w:tc>
        <w:tc>
          <w:tcPr>
            <w:tcW w:w="2493" w:type="pct"/>
          </w:tcPr>
          <w:p w14:paraId="5740ADCB" w14:textId="77777777" w:rsidR="00114F23" w:rsidRPr="00C75D25" w:rsidRDefault="00114F23" w:rsidP="00114F23">
            <w:pPr>
              <w:pStyle w:val="TableFieldContent"/>
            </w:pPr>
            <w:r>
              <w:t>Link to Senior Process Addendum for Senior Rank Process Added to Title Page</w:t>
            </w:r>
          </w:p>
        </w:tc>
        <w:tc>
          <w:tcPr>
            <w:tcW w:w="1572" w:type="pct"/>
          </w:tcPr>
          <w:p w14:paraId="5740ADCC" w14:textId="77777777" w:rsidR="00114F23" w:rsidRDefault="00114F23" w:rsidP="00114F23">
            <w:pPr>
              <w:pStyle w:val="TableFieldContent"/>
            </w:pPr>
            <w:r>
              <w:t>04/07/2017</w:t>
            </w:r>
          </w:p>
        </w:tc>
      </w:tr>
      <w:tr w:rsidR="00114F23" w:rsidRPr="0017739B" w14:paraId="5740ADD1" w14:textId="77777777" w:rsidTr="00703C28">
        <w:trPr>
          <w:trHeight w:val="397"/>
        </w:trPr>
        <w:tc>
          <w:tcPr>
            <w:tcW w:w="935" w:type="pct"/>
          </w:tcPr>
          <w:p w14:paraId="5740ADCE" w14:textId="77777777" w:rsidR="00114F23" w:rsidRDefault="00114F23" w:rsidP="00114F23">
            <w:pPr>
              <w:pStyle w:val="TableFieldContent"/>
            </w:pPr>
            <w:r>
              <w:t>10.00</w:t>
            </w:r>
          </w:p>
        </w:tc>
        <w:tc>
          <w:tcPr>
            <w:tcW w:w="2493" w:type="pct"/>
          </w:tcPr>
          <w:p w14:paraId="5740ADCF" w14:textId="77777777" w:rsidR="00114F23" w:rsidRPr="00C75D25" w:rsidRDefault="00114F23" w:rsidP="00114F23">
            <w:pPr>
              <w:pStyle w:val="TableFieldContent"/>
            </w:pPr>
            <w:r>
              <w:t>Section 5.5 amended to provide clarity on consideration of a formal regulation warning/misconduct disposal in relation to promotion process. Sec 6 Change in Process.</w:t>
            </w:r>
          </w:p>
        </w:tc>
        <w:tc>
          <w:tcPr>
            <w:tcW w:w="1572" w:type="pct"/>
          </w:tcPr>
          <w:p w14:paraId="5740ADD0" w14:textId="77777777" w:rsidR="00114F23" w:rsidRDefault="00114F23" w:rsidP="00114F23">
            <w:pPr>
              <w:pStyle w:val="TableFieldContent"/>
            </w:pPr>
            <w:r>
              <w:t>15/11/2018</w:t>
            </w:r>
          </w:p>
        </w:tc>
      </w:tr>
      <w:tr w:rsidR="00114F23" w:rsidRPr="0017739B" w14:paraId="5740ADD5" w14:textId="77777777" w:rsidTr="00703C28">
        <w:trPr>
          <w:trHeight w:val="397"/>
        </w:trPr>
        <w:tc>
          <w:tcPr>
            <w:tcW w:w="935" w:type="pct"/>
          </w:tcPr>
          <w:p w14:paraId="5740ADD2" w14:textId="77777777" w:rsidR="00114F23" w:rsidRDefault="00114F23" w:rsidP="00114F23">
            <w:pPr>
              <w:pStyle w:val="TableFieldContent"/>
            </w:pPr>
            <w:r>
              <w:t>11.00</w:t>
            </w:r>
          </w:p>
        </w:tc>
        <w:tc>
          <w:tcPr>
            <w:tcW w:w="2493" w:type="pct"/>
          </w:tcPr>
          <w:p w14:paraId="5740ADD3" w14:textId="77777777" w:rsidR="00114F23" w:rsidRPr="00C75D25" w:rsidRDefault="00114F23" w:rsidP="00114F23">
            <w:pPr>
              <w:pStyle w:val="TableFieldContent"/>
            </w:pPr>
            <w:r>
              <w:t>Policy Simplification Project. Procedure amended and written with customer focus to support new leadership strategy and 2026 objectives</w:t>
            </w:r>
          </w:p>
        </w:tc>
        <w:tc>
          <w:tcPr>
            <w:tcW w:w="1572" w:type="pct"/>
          </w:tcPr>
          <w:p w14:paraId="5740ADD4" w14:textId="77777777" w:rsidR="00114F23" w:rsidRDefault="00114F23" w:rsidP="00114F23">
            <w:pPr>
              <w:pStyle w:val="TableFieldContent"/>
            </w:pPr>
            <w:r>
              <w:t>01/04/2019</w:t>
            </w:r>
          </w:p>
        </w:tc>
      </w:tr>
      <w:tr w:rsidR="00114F23" w:rsidRPr="0017739B" w14:paraId="5740ADD9" w14:textId="77777777" w:rsidTr="00703C28">
        <w:trPr>
          <w:trHeight w:val="397"/>
        </w:trPr>
        <w:tc>
          <w:tcPr>
            <w:tcW w:w="935" w:type="pct"/>
          </w:tcPr>
          <w:p w14:paraId="5740ADD6" w14:textId="77777777" w:rsidR="00114F23" w:rsidRDefault="00114F23" w:rsidP="00114F23">
            <w:pPr>
              <w:pStyle w:val="TableFieldContent"/>
            </w:pPr>
            <w:r>
              <w:t>12.00</w:t>
            </w:r>
          </w:p>
        </w:tc>
        <w:tc>
          <w:tcPr>
            <w:tcW w:w="2493" w:type="pct"/>
          </w:tcPr>
          <w:p w14:paraId="5740ADD7" w14:textId="77777777" w:rsidR="00114F23" w:rsidRPr="00C75D25" w:rsidRDefault="00114F23" w:rsidP="00114F23">
            <w:pPr>
              <w:pStyle w:val="TableFieldContent"/>
            </w:pPr>
            <w:r>
              <w:t>Change to guidance for applicants to align with application form. Panel make-up and appeals process clarified.</w:t>
            </w:r>
          </w:p>
        </w:tc>
        <w:tc>
          <w:tcPr>
            <w:tcW w:w="1572" w:type="pct"/>
          </w:tcPr>
          <w:p w14:paraId="5740ADD8" w14:textId="77777777" w:rsidR="00114F23" w:rsidRDefault="00114F23" w:rsidP="00114F23">
            <w:pPr>
              <w:pStyle w:val="TableFieldContent"/>
            </w:pPr>
            <w:r>
              <w:t>24/07/2019</w:t>
            </w:r>
          </w:p>
        </w:tc>
      </w:tr>
      <w:tr w:rsidR="00114F23" w:rsidRPr="0017739B" w14:paraId="5740ADDD" w14:textId="77777777" w:rsidTr="00703C28">
        <w:trPr>
          <w:trHeight w:val="397"/>
        </w:trPr>
        <w:tc>
          <w:tcPr>
            <w:tcW w:w="935" w:type="pct"/>
          </w:tcPr>
          <w:p w14:paraId="5740ADDA" w14:textId="77777777" w:rsidR="00114F23" w:rsidRDefault="00114F23" w:rsidP="00114F23">
            <w:pPr>
              <w:pStyle w:val="TableFieldContent"/>
            </w:pPr>
            <w:r>
              <w:t>13.00</w:t>
            </w:r>
          </w:p>
        </w:tc>
        <w:tc>
          <w:tcPr>
            <w:tcW w:w="2493" w:type="pct"/>
          </w:tcPr>
          <w:p w14:paraId="5740ADDB" w14:textId="77777777" w:rsidR="00114F23" w:rsidRPr="00C75D25" w:rsidRDefault="00114F23" w:rsidP="00114F23">
            <w:pPr>
              <w:pStyle w:val="TableFieldContent"/>
            </w:pPr>
            <w:r>
              <w:t>New Leadership Pathway introduced assessing candidates for promotion against the College of Policing’s Competency Values Framework. Process now includes the use of Assessment Centres to determine suitability for promotion alongside a revised set of supporting appendices.</w:t>
            </w:r>
          </w:p>
        </w:tc>
        <w:tc>
          <w:tcPr>
            <w:tcW w:w="1572" w:type="pct"/>
          </w:tcPr>
          <w:p w14:paraId="5740ADDC" w14:textId="77777777" w:rsidR="00114F23" w:rsidRDefault="00114F23" w:rsidP="00114F23">
            <w:pPr>
              <w:pStyle w:val="TableFieldContent"/>
            </w:pPr>
            <w:r>
              <w:t>22/09/2020</w:t>
            </w:r>
          </w:p>
        </w:tc>
      </w:tr>
      <w:tr w:rsidR="00114F23" w:rsidRPr="0017739B" w14:paraId="5740ADE1" w14:textId="77777777" w:rsidTr="00703C28">
        <w:trPr>
          <w:trHeight w:val="397"/>
        </w:trPr>
        <w:tc>
          <w:tcPr>
            <w:tcW w:w="935" w:type="pct"/>
          </w:tcPr>
          <w:p w14:paraId="5740ADDE" w14:textId="77777777" w:rsidR="00114F23" w:rsidRDefault="00114F23" w:rsidP="00114F23">
            <w:pPr>
              <w:pStyle w:val="TableFieldContent"/>
            </w:pPr>
            <w:r>
              <w:t>14.00</w:t>
            </w:r>
          </w:p>
        </w:tc>
        <w:tc>
          <w:tcPr>
            <w:tcW w:w="2493" w:type="pct"/>
          </w:tcPr>
          <w:p w14:paraId="5740ADDF" w14:textId="77777777" w:rsidR="00114F23" w:rsidRPr="00C75D25" w:rsidRDefault="00114F23" w:rsidP="00114F23">
            <w:pPr>
              <w:pStyle w:val="TableFieldContent"/>
            </w:pPr>
            <w:r>
              <w:t>Full review of procedure.  Appendix C removed and some minor amendments.</w:t>
            </w:r>
          </w:p>
        </w:tc>
        <w:tc>
          <w:tcPr>
            <w:tcW w:w="1572" w:type="pct"/>
          </w:tcPr>
          <w:p w14:paraId="5740ADE0" w14:textId="77777777" w:rsidR="00114F23" w:rsidRDefault="00114F23" w:rsidP="00114F23">
            <w:pPr>
              <w:pStyle w:val="TableFieldContent"/>
            </w:pPr>
            <w:r>
              <w:t>21/10/2021</w:t>
            </w:r>
          </w:p>
        </w:tc>
      </w:tr>
      <w:tr w:rsidR="001F7B22" w:rsidRPr="0017739B" w14:paraId="5740ADE9" w14:textId="77777777" w:rsidTr="00703C28">
        <w:trPr>
          <w:trHeight w:val="397"/>
        </w:trPr>
        <w:tc>
          <w:tcPr>
            <w:tcW w:w="935" w:type="pct"/>
          </w:tcPr>
          <w:p w14:paraId="5740ADE2" w14:textId="77777777" w:rsidR="001F7B22" w:rsidRDefault="001F7B22" w:rsidP="00114F23">
            <w:pPr>
              <w:pStyle w:val="TableFieldContent"/>
            </w:pPr>
            <w:r>
              <w:lastRenderedPageBreak/>
              <w:t>15.00</w:t>
            </w:r>
          </w:p>
        </w:tc>
        <w:tc>
          <w:tcPr>
            <w:tcW w:w="2493" w:type="pct"/>
          </w:tcPr>
          <w:p w14:paraId="5740ADE3" w14:textId="77777777" w:rsidR="00453121" w:rsidRDefault="00453121" w:rsidP="00114F23">
            <w:pPr>
              <w:pStyle w:val="TableFieldContent"/>
            </w:pPr>
            <w:r>
              <w:t>Inclusion of the Police Leadership Development Programme as an eligible qualification for promotion.</w:t>
            </w:r>
          </w:p>
          <w:p w14:paraId="5740ADE4" w14:textId="77777777" w:rsidR="00504935" w:rsidRDefault="00504935" w:rsidP="00114F23">
            <w:pPr>
              <w:pStyle w:val="TableFieldContent"/>
            </w:pPr>
            <w:r>
              <w:t xml:space="preserve">Minor changes to scoring criteria for progression to moderation panel under Appendix A. </w:t>
            </w:r>
          </w:p>
          <w:p w14:paraId="2EED8E10" w14:textId="77777777" w:rsidR="00951365" w:rsidRDefault="00504935" w:rsidP="00114F23">
            <w:pPr>
              <w:pStyle w:val="TableFieldContent"/>
            </w:pPr>
            <w:r>
              <w:t>Appendix C removed.</w:t>
            </w:r>
          </w:p>
          <w:p w14:paraId="5740ADE5" w14:textId="770AA044" w:rsidR="00504935" w:rsidRDefault="00951365" w:rsidP="00114F23">
            <w:pPr>
              <w:pStyle w:val="TableFieldContent"/>
            </w:pPr>
            <w:r>
              <w:t>Appendix E removed (replaced with a direct link to Core</w:t>
            </w:r>
            <w:r w:rsidR="00504935">
              <w:t xml:space="preserve"> </w:t>
            </w:r>
            <w:r>
              <w:t>Rank Profiles)</w:t>
            </w:r>
          </w:p>
          <w:p w14:paraId="5740ADE6" w14:textId="77777777" w:rsidR="001F7B22" w:rsidRDefault="00504935" w:rsidP="00114F23">
            <w:pPr>
              <w:pStyle w:val="TableFieldContent"/>
            </w:pPr>
            <w:r>
              <w:t xml:space="preserve">References to ‘application form’ revised to ‘application process’ to align promotion </w:t>
            </w:r>
            <w:r w:rsidR="00453121">
              <w:t xml:space="preserve">pathway </w:t>
            </w:r>
            <w:r>
              <w:t>with MyCareer.</w:t>
            </w:r>
          </w:p>
          <w:p w14:paraId="5740ADE7" w14:textId="77777777" w:rsidR="00951365" w:rsidRDefault="00951365" w:rsidP="00217E39">
            <w:pPr>
              <w:pStyle w:val="TableFieldContent"/>
            </w:pPr>
          </w:p>
        </w:tc>
        <w:tc>
          <w:tcPr>
            <w:tcW w:w="1572" w:type="pct"/>
          </w:tcPr>
          <w:p w14:paraId="5740ADE8" w14:textId="421240D4" w:rsidR="001F7B22" w:rsidRDefault="002B763B" w:rsidP="00114F23">
            <w:pPr>
              <w:pStyle w:val="TableFieldContent"/>
            </w:pPr>
            <w:r>
              <w:t>11/07/2023</w:t>
            </w:r>
          </w:p>
        </w:tc>
      </w:tr>
    </w:tbl>
    <w:p w14:paraId="5740ADEA" w14:textId="77777777" w:rsidR="00DE77F5" w:rsidRPr="00DE77F5" w:rsidRDefault="00DE77F5" w:rsidP="00DE77F5">
      <w:pPr>
        <w:spacing w:before="600"/>
        <w:rPr>
          <w:b/>
          <w:sz w:val="32"/>
        </w:rPr>
      </w:pPr>
      <w:bookmarkStart w:id="21" w:name="_Toc113378311"/>
      <w:r w:rsidRPr="00DE77F5">
        <w:rPr>
          <w:b/>
          <w:sz w:val="32"/>
        </w:rPr>
        <w:t>Feedback</w:t>
      </w:r>
      <w:bookmarkEnd w:id="21"/>
    </w:p>
    <w:p w14:paraId="4BA38DC0" w14:textId="77777777" w:rsidR="00EC326D"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taken into account when documents are reviewed.</w:t>
      </w:r>
      <w:r w:rsidR="00EC326D" w:rsidRPr="00EC326D">
        <w:t xml:space="preserve"> </w:t>
      </w:r>
    </w:p>
    <w:p w14:paraId="5A29FA3E" w14:textId="77777777" w:rsidR="00EC326D" w:rsidRDefault="00EC326D" w:rsidP="00EC326D">
      <w:pPr>
        <w:pStyle w:val="ParagraphContent"/>
      </w:pPr>
      <w:r>
        <w:t>If anyone wants to provide comment, or make suggestions for improvements to this or any associated document, please email:</w:t>
      </w:r>
      <w:r w:rsidR="00DE77F5" w:rsidRPr="00940BDB">
        <w:t xml:space="preserve"> </w:t>
      </w:r>
      <w:r>
        <w:t xml:space="preserve"> </w:t>
      </w:r>
    </w:p>
    <w:p w14:paraId="5740ADEB" w14:textId="1771F0F9" w:rsidR="00DE77F5" w:rsidRPr="00EC326D" w:rsidRDefault="00EC326D" w:rsidP="00EC326D">
      <w:pPr>
        <w:pStyle w:val="ParagraphContent"/>
        <w:rPr>
          <w:i/>
          <w:iCs/>
        </w:rPr>
      </w:pPr>
      <w:r w:rsidRPr="00EC326D">
        <w:rPr>
          <w:i/>
          <w:iCs/>
        </w:rPr>
        <w:t>Exempted Section 30 (c) – Prejudice to the Effective Conduct of Public Affairs.</w:t>
      </w:r>
    </w:p>
    <w:p w14:paraId="5740ADED" w14:textId="62478480" w:rsidR="00A51D17" w:rsidRDefault="00A51D17" w:rsidP="00EC326D">
      <w:pPr>
        <w:pStyle w:val="Appendix"/>
        <w:spacing w:before="0" w:after="0"/>
      </w:pPr>
      <w:r>
        <w:br w:type="page"/>
      </w:r>
    </w:p>
    <w:p w14:paraId="5740ADEE" w14:textId="77777777" w:rsidR="00862D12" w:rsidRPr="00795655" w:rsidRDefault="00862D12" w:rsidP="00862D12">
      <w:pPr>
        <w:pStyle w:val="Appendix"/>
      </w:pPr>
      <w:bookmarkStart w:id="22" w:name="_Toc129786328"/>
      <w:r w:rsidRPr="00795655">
        <w:lastRenderedPageBreak/>
        <w:t>Appendix A</w:t>
      </w:r>
      <w:bookmarkEnd w:id="22"/>
    </w:p>
    <w:p w14:paraId="5740ADEF" w14:textId="77777777" w:rsidR="008365DF" w:rsidRDefault="008365DF" w:rsidP="008365DF">
      <w:pPr>
        <w:pStyle w:val="HowtoHeading"/>
      </w:pPr>
      <w:bookmarkStart w:id="23" w:name="_Toc129786329"/>
      <w:r>
        <w:t>Guidance on the merit line and moderation p</w:t>
      </w:r>
      <w:r w:rsidRPr="008365DF">
        <w:t>anel</w:t>
      </w:r>
      <w:bookmarkEnd w:id="23"/>
      <w:r w:rsidRPr="008365DF">
        <w:t xml:space="preserve"> </w:t>
      </w:r>
    </w:p>
    <w:p w14:paraId="5740ADF0" w14:textId="77777777" w:rsidR="008365DF" w:rsidRDefault="008365DF" w:rsidP="008365DF">
      <w:pPr>
        <w:pStyle w:val="Heading4"/>
      </w:pPr>
      <w:r>
        <w:t>Merit Line</w:t>
      </w:r>
    </w:p>
    <w:p w14:paraId="5740ADF1" w14:textId="77777777" w:rsidR="008365DF" w:rsidRDefault="008365DF" w:rsidP="008365DF">
      <w:r>
        <w:t xml:space="preserve">The National Promotion Selection process is a merit line based promotion process which means the number of successful candidates is dependent on the number of projected vacancies for the rank being applied for over the next 12 months. </w:t>
      </w:r>
    </w:p>
    <w:p w14:paraId="5740ADF2" w14:textId="77777777" w:rsidR="008365DF" w:rsidRPr="00951365" w:rsidRDefault="008365DF" w:rsidP="008365DF">
      <w:pPr>
        <w:pStyle w:val="Heading4"/>
      </w:pPr>
      <w:r>
        <w:t>National Selection Assessment Centre (</w:t>
      </w:r>
      <w:r w:rsidRPr="00951365">
        <w:t>NSAC)</w:t>
      </w:r>
    </w:p>
    <w:p w14:paraId="5740ADF3" w14:textId="77777777" w:rsidR="008365DF" w:rsidRPr="00951365" w:rsidRDefault="008365DF" w:rsidP="008365DF">
      <w:r w:rsidRPr="00951365">
        <w:t>Scores from all elements of the NSAC will be considered in determining the outcome. If candid</w:t>
      </w:r>
      <w:r w:rsidR="001F7B22" w:rsidRPr="00951365">
        <w:t xml:space="preserve">ates attain scores of either </w:t>
      </w:r>
      <w:r w:rsidRPr="00951365">
        <w:t>3, 4</w:t>
      </w:r>
      <w:r w:rsidR="001F7B22" w:rsidRPr="00951365">
        <w:t xml:space="preserve"> or 5</w:t>
      </w:r>
      <w:r w:rsidRPr="00951365">
        <w:t xml:space="preserve"> across all categories they will be progressed to Moderation Panel. If candidates are awarded a score of 1 </w:t>
      </w:r>
      <w:r w:rsidR="001F7B22" w:rsidRPr="00951365">
        <w:t xml:space="preserve">or 2 </w:t>
      </w:r>
      <w:r w:rsidRPr="00951365">
        <w:t>in any category they will exit the process and not progress to Moderation Panel.</w:t>
      </w:r>
    </w:p>
    <w:p w14:paraId="5740ADF4" w14:textId="77777777" w:rsidR="008365DF" w:rsidRPr="00951365" w:rsidRDefault="008365DF" w:rsidP="008365DF">
      <w:r w:rsidRPr="00951365">
        <w:t>Progressing to Moderation Panel does not mean you have successfully completed the promotion process, this is only decided when the merit line is drawn.</w:t>
      </w:r>
    </w:p>
    <w:p w14:paraId="5740ADF5" w14:textId="77777777" w:rsidR="008365DF" w:rsidRPr="00951365" w:rsidRDefault="008365DF" w:rsidP="008365DF">
      <w:pPr>
        <w:pStyle w:val="Heading4"/>
      </w:pPr>
      <w:r w:rsidRPr="00951365">
        <w:t>Moderation Panel</w:t>
      </w:r>
    </w:p>
    <w:p w14:paraId="5740ADF6" w14:textId="77777777" w:rsidR="008365DF" w:rsidRPr="00951365" w:rsidRDefault="008365DF" w:rsidP="008365DF">
      <w:r w:rsidRPr="00951365">
        <w:t xml:space="preserve">At the conclusion of all assessments for that rank, a Moderation Panel will meet and the ‘merit line’ will be decided. </w:t>
      </w:r>
    </w:p>
    <w:p w14:paraId="5740ADF7" w14:textId="77777777" w:rsidR="008365DF" w:rsidRPr="00951365" w:rsidRDefault="008365DF" w:rsidP="008365DF">
      <w:r w:rsidRPr="00951365">
        <w:t>The Moderation Panel is chaired by</w:t>
      </w:r>
      <w:r w:rsidR="001F7B22" w:rsidRPr="00951365">
        <w:t xml:space="preserve"> an appropriate member of the Senior Leadership Team within</w:t>
      </w:r>
      <w:r w:rsidRPr="00951365">
        <w:t xml:space="preserve"> People and Development. Panel members can include DCCs, ACCs, Divisional Commanders, Head of Recruitment and Selection, Superintendent Recruitment and Selection, a member of the Promotions Team and a representative from the Scottish Police Federation or the Association of Scottish Police Superintendents depending on the rank being applied for.</w:t>
      </w:r>
    </w:p>
    <w:p w14:paraId="5740ADF8" w14:textId="77777777" w:rsidR="008365DF" w:rsidRDefault="008365DF" w:rsidP="008365DF">
      <w:r w:rsidRPr="00951365">
        <w:t>The purpose of the Moderation Panel is to:</w:t>
      </w:r>
    </w:p>
    <w:p w14:paraId="5740ADF9" w14:textId="77777777" w:rsidR="008365DF" w:rsidRDefault="008365DF" w:rsidP="00367AD1">
      <w:pPr>
        <w:pStyle w:val="ListParagraph"/>
        <w:numPr>
          <w:ilvl w:val="0"/>
          <w:numId w:val="14"/>
        </w:numPr>
      </w:pPr>
      <w:r>
        <w:t xml:space="preserve">Review and establish if there are any common trends or anomalies. </w:t>
      </w:r>
    </w:p>
    <w:p w14:paraId="5740ADFA" w14:textId="77777777" w:rsidR="008365DF" w:rsidRDefault="008365DF" w:rsidP="00367AD1">
      <w:pPr>
        <w:pStyle w:val="ListParagraph"/>
        <w:numPr>
          <w:ilvl w:val="0"/>
          <w:numId w:val="14"/>
        </w:numPr>
      </w:pPr>
      <w:r>
        <w:lastRenderedPageBreak/>
        <w:t>Review scoring and feedback assessment sheets.</w:t>
      </w:r>
    </w:p>
    <w:p w14:paraId="5740ADFB" w14:textId="77777777" w:rsidR="008365DF" w:rsidRDefault="008365DF" w:rsidP="00367AD1">
      <w:pPr>
        <w:pStyle w:val="ListParagraph"/>
        <w:numPr>
          <w:ilvl w:val="0"/>
          <w:numId w:val="14"/>
        </w:numPr>
      </w:pPr>
      <w:r>
        <w:t>Consider specialist and rural requirements.</w:t>
      </w:r>
    </w:p>
    <w:p w14:paraId="5740ADFC" w14:textId="77777777" w:rsidR="008365DF" w:rsidRDefault="008365DF" w:rsidP="00367AD1">
      <w:pPr>
        <w:pStyle w:val="ListParagraph"/>
        <w:numPr>
          <w:ilvl w:val="0"/>
          <w:numId w:val="14"/>
        </w:numPr>
      </w:pPr>
      <w:r>
        <w:t>Consider learning for future processes.</w:t>
      </w:r>
    </w:p>
    <w:p w14:paraId="5740ADFD" w14:textId="77777777" w:rsidR="008365DF" w:rsidRDefault="008365DF" w:rsidP="00367AD1">
      <w:pPr>
        <w:pStyle w:val="ListParagraph"/>
        <w:numPr>
          <w:ilvl w:val="0"/>
          <w:numId w:val="14"/>
        </w:numPr>
      </w:pPr>
      <w:r>
        <w:t>Decide on Merit Line score and the number of successful candidates.</w:t>
      </w:r>
    </w:p>
    <w:p w14:paraId="5740ADFE" w14:textId="77777777" w:rsidR="008365DF" w:rsidRDefault="008365DF" w:rsidP="008365DF">
      <w:r>
        <w:t>When setting the Merit Line, the Moderation Panel aims to achieve the following objectives:</w:t>
      </w:r>
    </w:p>
    <w:p w14:paraId="5740ADFF" w14:textId="77777777" w:rsidR="008365DF" w:rsidRDefault="008365DF" w:rsidP="00367AD1">
      <w:pPr>
        <w:pStyle w:val="ListParagraph"/>
        <w:numPr>
          <w:ilvl w:val="0"/>
          <w:numId w:val="15"/>
        </w:numPr>
      </w:pPr>
      <w:r>
        <w:t>To meet police promotion requirements for 12 months.</w:t>
      </w:r>
    </w:p>
    <w:p w14:paraId="5740AE00" w14:textId="77777777" w:rsidR="008365DF" w:rsidRDefault="008365DF" w:rsidP="00367AD1">
      <w:pPr>
        <w:pStyle w:val="ListParagraph"/>
        <w:numPr>
          <w:ilvl w:val="0"/>
          <w:numId w:val="15"/>
        </w:numPr>
      </w:pPr>
      <w:r>
        <w:t>To ensure that the majority of the pool will be promoted prior to the conclusion of the next promotion process for that rank.</w:t>
      </w:r>
    </w:p>
    <w:p w14:paraId="5740AE01" w14:textId="77777777" w:rsidR="008365DF" w:rsidRDefault="008365DF" w:rsidP="00367AD1">
      <w:pPr>
        <w:pStyle w:val="ListParagraph"/>
        <w:numPr>
          <w:ilvl w:val="0"/>
          <w:numId w:val="15"/>
        </w:numPr>
      </w:pPr>
      <w:r>
        <w:t>To create future opportunities by considering the frequency of promotion processes.</w:t>
      </w:r>
    </w:p>
    <w:p w14:paraId="5740AE02" w14:textId="77777777" w:rsidR="008365DF" w:rsidRDefault="008365DF" w:rsidP="00367AD1">
      <w:pPr>
        <w:pStyle w:val="ListParagraph"/>
        <w:numPr>
          <w:ilvl w:val="0"/>
          <w:numId w:val="15"/>
        </w:numPr>
      </w:pPr>
      <w:r>
        <w:br w:type="page"/>
      </w:r>
    </w:p>
    <w:p w14:paraId="5740AE03" w14:textId="77777777" w:rsidR="008365DF" w:rsidRDefault="008365DF" w:rsidP="008365DF">
      <w:pPr>
        <w:pStyle w:val="Appendix"/>
      </w:pPr>
      <w:bookmarkStart w:id="24" w:name="_Toc129786330"/>
      <w:r>
        <w:lastRenderedPageBreak/>
        <w:t>Appendix B</w:t>
      </w:r>
      <w:bookmarkEnd w:id="24"/>
    </w:p>
    <w:p w14:paraId="5740AE04" w14:textId="77777777" w:rsidR="008365DF" w:rsidRDefault="008365DF" w:rsidP="008365DF">
      <w:pPr>
        <w:pStyle w:val="HowtoHeading"/>
      </w:pPr>
      <w:bookmarkStart w:id="25" w:name="_Toc129786331"/>
      <w:r>
        <w:t>Appeals</w:t>
      </w:r>
      <w:bookmarkEnd w:id="25"/>
    </w:p>
    <w:p w14:paraId="5740AE05" w14:textId="77777777" w:rsidR="008365DF" w:rsidRDefault="008365DF" w:rsidP="008365DF">
      <w:r>
        <w:t xml:space="preserve">Applicants have the right to appeal at three stages of the process: </w:t>
      </w:r>
    </w:p>
    <w:p w14:paraId="5740AE06" w14:textId="77777777" w:rsidR="008365DF" w:rsidRDefault="008365DF" w:rsidP="00367AD1">
      <w:pPr>
        <w:pStyle w:val="ListParagraph"/>
        <w:numPr>
          <w:ilvl w:val="0"/>
          <w:numId w:val="16"/>
        </w:numPr>
      </w:pPr>
      <w:r>
        <w:t xml:space="preserve">Following the National Selection Assessment Centre (NSAC) </w:t>
      </w:r>
    </w:p>
    <w:p w14:paraId="5740AE07" w14:textId="77777777" w:rsidR="008365DF" w:rsidRDefault="008365DF" w:rsidP="00367AD1">
      <w:pPr>
        <w:pStyle w:val="ListParagraph"/>
        <w:numPr>
          <w:ilvl w:val="0"/>
          <w:numId w:val="16"/>
        </w:numPr>
      </w:pPr>
      <w:r>
        <w:t xml:space="preserve">After receiving a final written outcome after the </w:t>
      </w:r>
      <w:r>
        <w:tab/>
        <w:t>Moderation Panel.</w:t>
      </w:r>
    </w:p>
    <w:p w14:paraId="5740AE08" w14:textId="77777777" w:rsidR="008365DF" w:rsidRDefault="008365DF" w:rsidP="00367AD1">
      <w:pPr>
        <w:pStyle w:val="ListParagraph"/>
        <w:numPr>
          <w:ilvl w:val="0"/>
          <w:numId w:val="16"/>
        </w:numPr>
      </w:pPr>
      <w:r>
        <w:t>Following being formally notified of being removed from the promotion pool.</w:t>
      </w:r>
    </w:p>
    <w:p w14:paraId="5740AE09" w14:textId="77777777" w:rsidR="008365DF" w:rsidRDefault="008365DF" w:rsidP="008365DF">
      <w:r>
        <w:t>Appeals will only be considered for the following two reasons:</w:t>
      </w:r>
    </w:p>
    <w:p w14:paraId="5740AE0A" w14:textId="77777777" w:rsidR="008365DF" w:rsidRDefault="008365DF" w:rsidP="00367AD1">
      <w:pPr>
        <w:pStyle w:val="ListParagraph"/>
        <w:numPr>
          <w:ilvl w:val="0"/>
          <w:numId w:val="17"/>
        </w:numPr>
      </w:pPr>
      <w:r>
        <w:t>The appellant believes that the process has been incorrectly followed.</w:t>
      </w:r>
    </w:p>
    <w:p w14:paraId="5740AE0B" w14:textId="77777777" w:rsidR="008365DF" w:rsidRDefault="008365DF" w:rsidP="00367AD1">
      <w:pPr>
        <w:pStyle w:val="ListParagraph"/>
        <w:numPr>
          <w:ilvl w:val="0"/>
          <w:numId w:val="17"/>
        </w:numPr>
      </w:pPr>
      <w:r>
        <w:t xml:space="preserve">The appellant believes they have been unlawfully discriminated against. </w:t>
      </w:r>
    </w:p>
    <w:p w14:paraId="5740AE0C" w14:textId="77777777" w:rsidR="008365DF" w:rsidRDefault="008365DF" w:rsidP="008365DF">
      <w:r>
        <w:t xml:space="preserve">Every effort will be made to consider appeals as quickly as possible (normally within 28 days) so that the appellant if successful can continue within the promotion process.  </w:t>
      </w:r>
    </w:p>
    <w:p w14:paraId="5740AE0D" w14:textId="77777777" w:rsidR="008365DF" w:rsidRDefault="008365DF" w:rsidP="008365DF">
      <w:r>
        <w:t xml:space="preserve">Appeals have to be made in writing to the Director of People and Development by completing the National Promotion Selection Process Appeal Form (021–016).  </w:t>
      </w:r>
    </w:p>
    <w:p w14:paraId="5740AE0E" w14:textId="77777777" w:rsidR="008365DF" w:rsidRDefault="008365DF" w:rsidP="008365DF">
      <w:r>
        <w:t xml:space="preserve">This has to be done within seven calendar days of receipt of being notified, in writing, of the outcome of one of the above three stages. </w:t>
      </w:r>
    </w:p>
    <w:p w14:paraId="5740AE0F" w14:textId="77777777" w:rsidR="008365DF" w:rsidRDefault="008365DF" w:rsidP="008365DF">
      <w:r>
        <w:t xml:space="preserve">The appeal will be considered and the appellant will be informed of the outcome in writing. The outcome of any appeal is final. </w:t>
      </w:r>
    </w:p>
    <w:p w14:paraId="5740AE10" w14:textId="77777777" w:rsidR="008365DF" w:rsidRDefault="008365DF" w:rsidP="008365DF">
      <w:r>
        <w:t xml:space="preserve">The following reasons are not considered to be grounds for appeal: </w:t>
      </w:r>
    </w:p>
    <w:p w14:paraId="5740AE11" w14:textId="77777777" w:rsidR="008365DF" w:rsidRDefault="008365DF" w:rsidP="00367AD1">
      <w:pPr>
        <w:pStyle w:val="ListParagraph"/>
        <w:numPr>
          <w:ilvl w:val="0"/>
          <w:numId w:val="18"/>
        </w:numPr>
      </w:pPr>
      <w:r>
        <w:t>Frustration at not being successful;</w:t>
      </w:r>
    </w:p>
    <w:p w14:paraId="5740AE12" w14:textId="77777777" w:rsidR="008365DF" w:rsidRDefault="008365DF" w:rsidP="00367AD1">
      <w:pPr>
        <w:pStyle w:val="ListParagraph"/>
        <w:numPr>
          <w:ilvl w:val="0"/>
          <w:numId w:val="18"/>
        </w:numPr>
      </w:pPr>
      <w:r>
        <w:t>Disagreement with any marks awarded;</w:t>
      </w:r>
    </w:p>
    <w:p w14:paraId="5740AE13" w14:textId="77777777" w:rsidR="008365DF" w:rsidRDefault="008365DF" w:rsidP="00367AD1">
      <w:pPr>
        <w:pStyle w:val="ListParagraph"/>
        <w:numPr>
          <w:ilvl w:val="0"/>
          <w:numId w:val="18"/>
        </w:numPr>
      </w:pPr>
      <w:r>
        <w:t xml:space="preserve">Disagreement with any feedback provided. </w:t>
      </w:r>
    </w:p>
    <w:p w14:paraId="5740AE14" w14:textId="77777777" w:rsidR="00862D12" w:rsidRDefault="008365DF" w:rsidP="008365DF">
      <w:pPr>
        <w:pStyle w:val="Appendix"/>
      </w:pPr>
      <w:bookmarkStart w:id="26" w:name="_Toc129786332"/>
      <w:r>
        <w:lastRenderedPageBreak/>
        <w:t xml:space="preserve">Appendix </w:t>
      </w:r>
      <w:r w:rsidR="001F7B22">
        <w:t>C</w:t>
      </w:r>
      <w:bookmarkEnd w:id="26"/>
    </w:p>
    <w:p w14:paraId="5740AE15" w14:textId="0E8DD184" w:rsidR="008365DF" w:rsidRDefault="002B763B" w:rsidP="008365DF">
      <w:pPr>
        <w:pStyle w:val="HowtoHeading"/>
      </w:pPr>
      <w:bookmarkStart w:id="27" w:name="_Toc129786333"/>
      <w:r>
        <w:t>Resource Planning and Co</w:t>
      </w:r>
      <w:r w:rsidR="008365DF">
        <w:t>ordination</w:t>
      </w:r>
      <w:bookmarkEnd w:id="27"/>
    </w:p>
    <w:p w14:paraId="5740AE16" w14:textId="77777777" w:rsidR="008365DF" w:rsidRDefault="008365DF" w:rsidP="008365DF">
      <w:r>
        <w:t>The Resource Planning and Coordination Unit (RP&amp;CU) of People and Development (P&amp;D) are responsible for promotion activity across Police Scotland. Where a police officer has appeared at a misconduct hearing and receives a disposal other than dismissal or requirement to resign, or where an officer receives any other warning in relation to misconduct, the RP&amp;CU will consider the circumstances of the matter and discuss any live warnings with the Professional Standards Department.</w:t>
      </w:r>
    </w:p>
    <w:p w14:paraId="5740AE17" w14:textId="77777777" w:rsidR="008365DF" w:rsidRDefault="008365DF" w:rsidP="008365DF">
      <w:r>
        <w:t>Such warnings will be considered and risk assessed on a case-by-case basis. In some cases, promotion may still be possible whilst the warning remains live.</w:t>
      </w:r>
    </w:p>
    <w:p w14:paraId="5740AE18" w14:textId="77777777" w:rsidR="008365DF" w:rsidRDefault="008365DF" w:rsidP="008365DF">
      <w:r>
        <w:t>The following list is an example of factors which will be considered but is not exhaustive:</w:t>
      </w:r>
    </w:p>
    <w:p w14:paraId="5740AE19" w14:textId="77777777" w:rsidR="008365DF" w:rsidRDefault="008365DF" w:rsidP="00367AD1">
      <w:pPr>
        <w:pStyle w:val="ListParagraph"/>
        <w:numPr>
          <w:ilvl w:val="0"/>
          <w:numId w:val="21"/>
        </w:numPr>
      </w:pPr>
      <w:r>
        <w:t>Time which has elapsed since the date of the incident under consideration.</w:t>
      </w:r>
    </w:p>
    <w:p w14:paraId="5740AE1A" w14:textId="77777777" w:rsidR="008365DF" w:rsidRDefault="008365DF" w:rsidP="00367AD1">
      <w:pPr>
        <w:pStyle w:val="ListParagraph"/>
        <w:numPr>
          <w:ilvl w:val="0"/>
          <w:numId w:val="21"/>
        </w:numPr>
      </w:pPr>
      <w:r>
        <w:t>An officer’s conduct and performance since the original incident or since receiving a warning.</w:t>
      </w:r>
    </w:p>
    <w:p w14:paraId="5740AE1B" w14:textId="77777777" w:rsidR="008365DF" w:rsidRDefault="008365DF" w:rsidP="00367AD1">
      <w:pPr>
        <w:pStyle w:val="ListParagraph"/>
        <w:numPr>
          <w:ilvl w:val="0"/>
          <w:numId w:val="21"/>
        </w:numPr>
      </w:pPr>
      <w:r>
        <w:t>Nature of the promoted post or post applied for.</w:t>
      </w:r>
    </w:p>
    <w:p w14:paraId="5740AE1C" w14:textId="77777777" w:rsidR="008365DF" w:rsidRDefault="008365DF" w:rsidP="00367AD1">
      <w:pPr>
        <w:pStyle w:val="ListParagraph"/>
        <w:numPr>
          <w:ilvl w:val="0"/>
          <w:numId w:val="21"/>
        </w:numPr>
      </w:pPr>
      <w:r>
        <w:t>Nature of incident under consideration.</w:t>
      </w:r>
    </w:p>
    <w:p w14:paraId="5740AE1D" w14:textId="77777777" w:rsidR="002829A4" w:rsidRPr="000740B1" w:rsidRDefault="008365DF" w:rsidP="00807845">
      <w:pPr>
        <w:pStyle w:val="ListParagraph"/>
        <w:numPr>
          <w:ilvl w:val="0"/>
          <w:numId w:val="21"/>
        </w:numPr>
        <w:tabs>
          <w:tab w:val="left" w:pos="5103"/>
        </w:tabs>
      </w:pPr>
      <w:r>
        <w:t>Reputational risk to Police Scotland when considering the circumstances and the public expectation around the conduct of officers.</w:t>
      </w:r>
    </w:p>
    <w:sectPr w:rsidR="002829A4" w:rsidRPr="000740B1" w:rsidSect="00F22FD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0AE23" w14:textId="77777777" w:rsidR="009442A7" w:rsidRDefault="009442A7" w:rsidP="009A13A9">
      <w:r>
        <w:separator/>
      </w:r>
    </w:p>
  </w:endnote>
  <w:endnote w:type="continuationSeparator" w:id="0">
    <w:p w14:paraId="5740AE24" w14:textId="77777777" w:rsidR="009442A7" w:rsidRDefault="009442A7" w:rsidP="009A13A9">
      <w:r>
        <w:continuationSeparator/>
      </w:r>
    </w:p>
  </w:endnote>
  <w:endnote w:type="continuationNotice" w:id="1">
    <w:p w14:paraId="5740AE25" w14:textId="77777777" w:rsidR="009442A7" w:rsidRDefault="009442A7"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AE29" w14:textId="77777777" w:rsidR="009442A7" w:rsidRDefault="009442A7">
    <w:pPr>
      <w:pStyle w:val="Footer"/>
    </w:pPr>
  </w:p>
  <w:p w14:paraId="5740AE2A" w14:textId="19F74B2F" w:rsidR="009442A7" w:rsidRDefault="009442A7"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993500">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AE2B" w14:textId="2EEA611D" w:rsidR="009442A7" w:rsidRDefault="009442A7"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993500">
      <w:rPr>
        <w:rFonts w:ascii="Times New Roman" w:hAnsi="Times New Roman" w:cs="Times New Roman"/>
        <w:color w:val="FF0000"/>
      </w:rPr>
      <w:t>OFFICIAL</w:t>
    </w:r>
    <w:r>
      <w:rPr>
        <w:rFonts w:ascii="Times New Roman" w:hAnsi="Times New Roman" w:cs="Times New Roman"/>
        <w:color w:val="FF0000"/>
      </w:rPr>
      <w:fldChar w:fldCharType="end"/>
    </w:r>
  </w:p>
  <w:p w14:paraId="5740AE2C" w14:textId="77777777" w:rsidR="009442A7" w:rsidRPr="00F22FD7" w:rsidRDefault="009442A7" w:rsidP="00F22FD7">
    <w:pPr>
      <w:tabs>
        <w:tab w:val="left" w:pos="8505"/>
      </w:tabs>
      <w:rPr>
        <w:noProof/>
        <w:sz w:val="20"/>
      </w:rPr>
    </w:pPr>
    <w:r w:rsidRPr="00584712">
      <w:rPr>
        <w:sz w:val="20"/>
      </w:rPr>
      <w:t>V</w:t>
    </w:r>
    <w:r>
      <w:rPr>
        <w:sz w:val="20"/>
      </w:rPr>
      <w:t>15.00</w:t>
    </w:r>
    <w:r>
      <w:rPr>
        <w:sz w:val="20"/>
      </w:rPr>
      <w:tab/>
    </w:r>
    <w:r w:rsidRPr="00264B02">
      <w:rPr>
        <w:sz w:val="20"/>
      </w:rPr>
      <w:fldChar w:fldCharType="begin"/>
    </w:r>
    <w:r w:rsidRPr="00264B02">
      <w:rPr>
        <w:sz w:val="20"/>
      </w:rPr>
      <w:instrText xml:space="preserve"> PAGE   \* MERGEFORMAT </w:instrText>
    </w:r>
    <w:r w:rsidRPr="00264B02">
      <w:rPr>
        <w:sz w:val="20"/>
      </w:rPr>
      <w:fldChar w:fldCharType="separate"/>
    </w:r>
    <w:r w:rsidR="00993500">
      <w:rPr>
        <w:noProof/>
        <w:sz w:val="20"/>
      </w:rPr>
      <w:t>1</w:t>
    </w:r>
    <w:r w:rsidRPr="00264B02">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AE2E" w14:textId="1B61C04C" w:rsidR="009442A7" w:rsidRDefault="009442A7" w:rsidP="00F22FD7">
    <w:pPr>
      <w:tabs>
        <w:tab w:val="left" w:pos="8505"/>
      </w:tabs>
      <w:jc w:val="center"/>
      <w:rPr>
        <w:sz w:val="20"/>
      </w:rPr>
    </w:pPr>
    <w:r>
      <w:rPr>
        <w:sz w:val="20"/>
      </w:rPr>
      <w:fldChar w:fldCharType="begin"/>
    </w:r>
    <w:r>
      <w:rPr>
        <w:sz w:val="20"/>
      </w:rPr>
      <w:instrText xml:space="preserve"> DOCPROPERTY ClassificationMarking \* MERGEFORMAT </w:instrText>
    </w:r>
    <w:r>
      <w:rPr>
        <w:sz w:val="20"/>
      </w:rPr>
      <w:fldChar w:fldCharType="separate"/>
    </w:r>
    <w:r w:rsidR="00993500" w:rsidRPr="00993500">
      <w:rPr>
        <w:rFonts w:ascii="Times New Roman" w:hAnsi="Times New Roman" w:cs="Times New Roman"/>
        <w:b/>
        <w:color w:val="FF0000"/>
      </w:rPr>
      <w:t>OFFICIAL</w:t>
    </w:r>
    <w:r>
      <w:rPr>
        <w:sz w:val="20"/>
      </w:rPr>
      <w:fldChar w:fldCharType="end"/>
    </w:r>
  </w:p>
  <w:p w14:paraId="5740AE2F" w14:textId="77777777" w:rsidR="009442A7" w:rsidRPr="00584712" w:rsidRDefault="009442A7" w:rsidP="006B0A3B">
    <w:pPr>
      <w:tabs>
        <w:tab w:val="left" w:pos="8505"/>
      </w:tabs>
      <w:rPr>
        <w:sz w:val="20"/>
      </w:rPr>
    </w:pPr>
    <w:r>
      <w:rPr>
        <w:sz w:val="20"/>
      </w:rPr>
      <w:t>V15.00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0AE20" w14:textId="77777777" w:rsidR="009442A7" w:rsidRDefault="009442A7" w:rsidP="009A13A9">
      <w:r>
        <w:separator/>
      </w:r>
    </w:p>
  </w:footnote>
  <w:footnote w:type="continuationSeparator" w:id="0">
    <w:p w14:paraId="5740AE21" w14:textId="77777777" w:rsidR="009442A7" w:rsidRDefault="009442A7" w:rsidP="009A13A9">
      <w:r>
        <w:continuationSeparator/>
      </w:r>
    </w:p>
  </w:footnote>
  <w:footnote w:type="continuationNotice" w:id="1">
    <w:p w14:paraId="5740AE22" w14:textId="77777777" w:rsidR="009442A7" w:rsidRDefault="009442A7" w:rsidP="009A1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AE26" w14:textId="5439DDC4" w:rsidR="009442A7" w:rsidRDefault="009442A7"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500">
      <w:rPr>
        <w:rFonts w:ascii="Times New Roman" w:hAnsi="Times New Roman" w:cs="Times New Roman"/>
        <w:b/>
        <w:color w:val="FF0000"/>
      </w:rPr>
      <w:t>OFFICIAL</w:t>
    </w:r>
    <w:r>
      <w:rPr>
        <w:rFonts w:ascii="Times New Roman" w:hAnsi="Times New Roman" w:cs="Times New Roman"/>
        <w:b/>
        <w:color w:val="FF0000"/>
      </w:rPr>
      <w:fldChar w:fldCharType="end"/>
    </w:r>
  </w:p>
  <w:p w14:paraId="5740AE27" w14:textId="77777777" w:rsidR="009442A7" w:rsidRDefault="00944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AE28" w14:textId="6AC3456D" w:rsidR="009442A7" w:rsidRDefault="009442A7"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5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AE2D" w14:textId="73683227" w:rsidR="009442A7" w:rsidRPr="00F22FD7" w:rsidRDefault="009442A7" w:rsidP="00C965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5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659"/>
    <w:multiLevelType w:val="hybridMultilevel"/>
    <w:tmpl w:val="0060C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C108A"/>
    <w:multiLevelType w:val="multilevel"/>
    <w:tmpl w:val="5ED0D54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843E6"/>
    <w:multiLevelType w:val="hybridMultilevel"/>
    <w:tmpl w:val="1876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F42DA"/>
    <w:multiLevelType w:val="hybridMultilevel"/>
    <w:tmpl w:val="F1CE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4809"/>
    <w:multiLevelType w:val="hybridMultilevel"/>
    <w:tmpl w:val="88F4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A378F"/>
    <w:multiLevelType w:val="hybridMultilevel"/>
    <w:tmpl w:val="719C11D6"/>
    <w:lvl w:ilvl="0" w:tplc="D0305826">
      <w:start w:val="1"/>
      <w:numFmt w:val="decimal"/>
      <w:lvlText w:val="%1."/>
      <w:lvlJc w:val="left"/>
      <w:pPr>
        <w:ind w:left="36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C4D8C"/>
    <w:multiLevelType w:val="hybridMultilevel"/>
    <w:tmpl w:val="587A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61FA"/>
    <w:multiLevelType w:val="hybridMultilevel"/>
    <w:tmpl w:val="3996A06C"/>
    <w:lvl w:ilvl="0" w:tplc="D8D87540">
      <w:start w:val="1"/>
      <w:numFmt w:val="bullet"/>
      <w:pStyle w:val="Resources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B51F8"/>
    <w:multiLevelType w:val="hybridMultilevel"/>
    <w:tmpl w:val="5634877E"/>
    <w:lvl w:ilvl="0" w:tplc="F246F5F6">
      <w:start w:val="1"/>
      <w:numFmt w:val="bullet"/>
      <w:lvlText w:val=""/>
      <w:lvlJc w:val="left"/>
      <w:pPr>
        <w:ind w:left="720" w:hanging="360"/>
      </w:pPr>
      <w:rPr>
        <w:rFonts w:ascii="Symbol" w:hAnsi="Symbol" w:hint="default"/>
        <w:sz w:val="24"/>
      </w:rPr>
    </w:lvl>
    <w:lvl w:ilvl="1" w:tplc="68C49166">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B1517"/>
    <w:multiLevelType w:val="hybridMultilevel"/>
    <w:tmpl w:val="20C21C02"/>
    <w:lvl w:ilvl="0" w:tplc="E49E081A">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52601"/>
    <w:multiLevelType w:val="multilevel"/>
    <w:tmpl w:val="97D41A34"/>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E2700D"/>
    <w:multiLevelType w:val="hybridMultilevel"/>
    <w:tmpl w:val="C868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7E93D0E"/>
    <w:multiLevelType w:val="hybridMultilevel"/>
    <w:tmpl w:val="F3548900"/>
    <w:lvl w:ilvl="0" w:tplc="A22AD3F0">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4" w15:restartNumberingAfterBreak="0">
    <w:nsid w:val="2E6104DC"/>
    <w:multiLevelType w:val="hybridMultilevel"/>
    <w:tmpl w:val="573E4720"/>
    <w:lvl w:ilvl="0" w:tplc="D0305826">
      <w:start w:val="1"/>
      <w:numFmt w:val="decimal"/>
      <w:lvlText w:val="%1."/>
      <w:lvlJc w:val="left"/>
      <w:pPr>
        <w:ind w:left="36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E8255B"/>
    <w:multiLevelType w:val="hybridMultilevel"/>
    <w:tmpl w:val="75B4E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D3EF9"/>
    <w:multiLevelType w:val="hybridMultilevel"/>
    <w:tmpl w:val="38B2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4253E"/>
    <w:multiLevelType w:val="hybridMultilevel"/>
    <w:tmpl w:val="07CA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F22C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0B7F29"/>
    <w:multiLevelType w:val="multilevel"/>
    <w:tmpl w:val="5ED0D54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AD60D5"/>
    <w:multiLevelType w:val="hybridMultilevel"/>
    <w:tmpl w:val="A09E33FC"/>
    <w:lvl w:ilvl="0" w:tplc="D0305826">
      <w:start w:val="1"/>
      <w:numFmt w:val="decimal"/>
      <w:lvlText w:val="%1."/>
      <w:lvlJc w:val="left"/>
      <w:pPr>
        <w:ind w:left="360" w:hanging="360"/>
      </w:pPr>
      <w:rPr>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4951327"/>
    <w:multiLevelType w:val="hybridMultilevel"/>
    <w:tmpl w:val="00865B46"/>
    <w:lvl w:ilvl="0" w:tplc="18EC9FB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3019E"/>
    <w:multiLevelType w:val="hybridMultilevel"/>
    <w:tmpl w:val="4DB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BB143A7"/>
    <w:multiLevelType w:val="hybridMultilevel"/>
    <w:tmpl w:val="4196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D2739"/>
    <w:multiLevelType w:val="multilevel"/>
    <w:tmpl w:val="4B30DC60"/>
    <w:lvl w:ilvl="0">
      <w:start w:val="1"/>
      <w:numFmt w:val="bullet"/>
      <w:lvlText w:val=""/>
      <w:lvlJc w:val="left"/>
      <w:pPr>
        <w:ind w:left="360" w:hanging="360"/>
      </w:pPr>
      <w:rPr>
        <w:rFonts w:ascii="Symbol" w:hAnsi="Symbol" w:hint="default"/>
        <w:sz w:val="24"/>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F945E0"/>
    <w:multiLevelType w:val="multilevel"/>
    <w:tmpl w:val="5ED0D54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D86C2C"/>
    <w:multiLevelType w:val="hybridMultilevel"/>
    <w:tmpl w:val="627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3"/>
  </w:num>
  <w:num w:numId="4">
    <w:abstractNumId w:val="18"/>
  </w:num>
  <w:num w:numId="5">
    <w:abstractNumId w:val="10"/>
  </w:num>
  <w:num w:numId="6">
    <w:abstractNumId w:val="8"/>
  </w:num>
  <w:num w:numId="7">
    <w:abstractNumId w:val="1"/>
  </w:num>
  <w:num w:numId="8">
    <w:abstractNumId w:val="19"/>
  </w:num>
  <w:num w:numId="9">
    <w:abstractNumId w:val="26"/>
  </w:num>
  <w:num w:numId="10">
    <w:abstractNumId w:val="25"/>
  </w:num>
  <w:num w:numId="11">
    <w:abstractNumId w:val="22"/>
  </w:num>
  <w:num w:numId="12">
    <w:abstractNumId w:val="4"/>
  </w:num>
  <w:num w:numId="13">
    <w:abstractNumId w:val="7"/>
  </w:num>
  <w:num w:numId="14">
    <w:abstractNumId w:val="3"/>
  </w:num>
  <w:num w:numId="15">
    <w:abstractNumId w:val="27"/>
  </w:num>
  <w:num w:numId="16">
    <w:abstractNumId w:val="2"/>
  </w:num>
  <w:num w:numId="17">
    <w:abstractNumId w:val="17"/>
  </w:num>
  <w:num w:numId="18">
    <w:abstractNumId w:val="24"/>
  </w:num>
  <w:num w:numId="19">
    <w:abstractNumId w:val="11"/>
  </w:num>
  <w:num w:numId="20">
    <w:abstractNumId w:val="6"/>
  </w:num>
  <w:num w:numId="21">
    <w:abstractNumId w:val="16"/>
  </w:num>
  <w:num w:numId="22">
    <w:abstractNumId w:val="0"/>
  </w:num>
  <w:num w:numId="23">
    <w:abstractNumId w:val="15"/>
  </w:num>
  <w:num w:numId="24">
    <w:abstractNumId w:val="20"/>
  </w:num>
  <w:num w:numId="25">
    <w:abstractNumId w:val="5"/>
  </w:num>
  <w:num w:numId="26">
    <w:abstractNumId w:val="14"/>
  </w:num>
  <w:num w:numId="27">
    <w:abstractNumId w:val="21"/>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10571"/>
    <w:rsid w:val="000132FC"/>
    <w:rsid w:val="00020CA5"/>
    <w:rsid w:val="00027BCD"/>
    <w:rsid w:val="0004043C"/>
    <w:rsid w:val="00044ED4"/>
    <w:rsid w:val="00046DDD"/>
    <w:rsid w:val="000656BC"/>
    <w:rsid w:val="000706AB"/>
    <w:rsid w:val="0007075E"/>
    <w:rsid w:val="000707A4"/>
    <w:rsid w:val="000740B1"/>
    <w:rsid w:val="00077D2D"/>
    <w:rsid w:val="000806DB"/>
    <w:rsid w:val="00091005"/>
    <w:rsid w:val="000C6729"/>
    <w:rsid w:val="000D121F"/>
    <w:rsid w:val="00114F23"/>
    <w:rsid w:val="00134294"/>
    <w:rsid w:val="00152AA5"/>
    <w:rsid w:val="00167046"/>
    <w:rsid w:val="00180758"/>
    <w:rsid w:val="001C4625"/>
    <w:rsid w:val="001D2C99"/>
    <w:rsid w:val="001E46F1"/>
    <w:rsid w:val="001F0AE0"/>
    <w:rsid w:val="001F7B22"/>
    <w:rsid w:val="00217E39"/>
    <w:rsid w:val="00226A2A"/>
    <w:rsid w:val="002401CF"/>
    <w:rsid w:val="00264B02"/>
    <w:rsid w:val="00277557"/>
    <w:rsid w:val="002829A4"/>
    <w:rsid w:val="002A50FE"/>
    <w:rsid w:val="002B763B"/>
    <w:rsid w:val="002C4779"/>
    <w:rsid w:val="002E2206"/>
    <w:rsid w:val="002F6ECF"/>
    <w:rsid w:val="00367AD1"/>
    <w:rsid w:val="00376E71"/>
    <w:rsid w:val="003850BD"/>
    <w:rsid w:val="00385E2A"/>
    <w:rsid w:val="00396ABD"/>
    <w:rsid w:val="003A4861"/>
    <w:rsid w:val="003B5D8F"/>
    <w:rsid w:val="003D0976"/>
    <w:rsid w:val="003E7FF4"/>
    <w:rsid w:val="004166E4"/>
    <w:rsid w:val="0042357D"/>
    <w:rsid w:val="004237D0"/>
    <w:rsid w:val="00427849"/>
    <w:rsid w:val="00453121"/>
    <w:rsid w:val="004612C5"/>
    <w:rsid w:val="00494912"/>
    <w:rsid w:val="00504935"/>
    <w:rsid w:val="00510496"/>
    <w:rsid w:val="005231B5"/>
    <w:rsid w:val="0054044C"/>
    <w:rsid w:val="005414AC"/>
    <w:rsid w:val="00542915"/>
    <w:rsid w:val="0057289E"/>
    <w:rsid w:val="00575214"/>
    <w:rsid w:val="00584712"/>
    <w:rsid w:val="00597027"/>
    <w:rsid w:val="005C0D4C"/>
    <w:rsid w:val="005C1EEE"/>
    <w:rsid w:val="005C6FC3"/>
    <w:rsid w:val="005D0111"/>
    <w:rsid w:val="005D0F62"/>
    <w:rsid w:val="005F0AF9"/>
    <w:rsid w:val="00613D5D"/>
    <w:rsid w:val="00630F87"/>
    <w:rsid w:val="0066293B"/>
    <w:rsid w:val="0067705C"/>
    <w:rsid w:val="00677F23"/>
    <w:rsid w:val="006B0A3B"/>
    <w:rsid w:val="006C2F4F"/>
    <w:rsid w:val="00703C28"/>
    <w:rsid w:val="007240CD"/>
    <w:rsid w:val="00747814"/>
    <w:rsid w:val="00782A91"/>
    <w:rsid w:val="00795655"/>
    <w:rsid w:val="007972A4"/>
    <w:rsid w:val="007A2444"/>
    <w:rsid w:val="007C6A95"/>
    <w:rsid w:val="007F09FC"/>
    <w:rsid w:val="007F12CF"/>
    <w:rsid w:val="00807845"/>
    <w:rsid w:val="00816DF4"/>
    <w:rsid w:val="00820A50"/>
    <w:rsid w:val="008365DF"/>
    <w:rsid w:val="00862D12"/>
    <w:rsid w:val="008767DD"/>
    <w:rsid w:val="008A5C39"/>
    <w:rsid w:val="008C1AE9"/>
    <w:rsid w:val="008C4E97"/>
    <w:rsid w:val="008D2CD2"/>
    <w:rsid w:val="008D6F56"/>
    <w:rsid w:val="008E26D2"/>
    <w:rsid w:val="00906585"/>
    <w:rsid w:val="00925586"/>
    <w:rsid w:val="009442A7"/>
    <w:rsid w:val="00951365"/>
    <w:rsid w:val="00960927"/>
    <w:rsid w:val="0098110B"/>
    <w:rsid w:val="00993500"/>
    <w:rsid w:val="009965F5"/>
    <w:rsid w:val="00996923"/>
    <w:rsid w:val="009A13A9"/>
    <w:rsid w:val="009A212B"/>
    <w:rsid w:val="009D1ABC"/>
    <w:rsid w:val="009E5D59"/>
    <w:rsid w:val="00A51D17"/>
    <w:rsid w:val="00A646AC"/>
    <w:rsid w:val="00A833B4"/>
    <w:rsid w:val="00AA3D34"/>
    <w:rsid w:val="00AB03B4"/>
    <w:rsid w:val="00AB7785"/>
    <w:rsid w:val="00AC2E40"/>
    <w:rsid w:val="00AC70EB"/>
    <w:rsid w:val="00B13C8E"/>
    <w:rsid w:val="00B15959"/>
    <w:rsid w:val="00B34B68"/>
    <w:rsid w:val="00B4344E"/>
    <w:rsid w:val="00B73549"/>
    <w:rsid w:val="00B8536A"/>
    <w:rsid w:val="00BD2392"/>
    <w:rsid w:val="00C00459"/>
    <w:rsid w:val="00C43A90"/>
    <w:rsid w:val="00C45BB1"/>
    <w:rsid w:val="00C56E6D"/>
    <w:rsid w:val="00C909C8"/>
    <w:rsid w:val="00C96594"/>
    <w:rsid w:val="00CA296D"/>
    <w:rsid w:val="00CC0B63"/>
    <w:rsid w:val="00CE0C27"/>
    <w:rsid w:val="00D601F5"/>
    <w:rsid w:val="00D65210"/>
    <w:rsid w:val="00DA5332"/>
    <w:rsid w:val="00DD0A6C"/>
    <w:rsid w:val="00DD2510"/>
    <w:rsid w:val="00DD2666"/>
    <w:rsid w:val="00DE60B9"/>
    <w:rsid w:val="00DE77F5"/>
    <w:rsid w:val="00E17300"/>
    <w:rsid w:val="00E563E3"/>
    <w:rsid w:val="00E63EED"/>
    <w:rsid w:val="00E910E7"/>
    <w:rsid w:val="00EC326D"/>
    <w:rsid w:val="00EE3184"/>
    <w:rsid w:val="00EE5B72"/>
    <w:rsid w:val="00F012D4"/>
    <w:rsid w:val="00F03D31"/>
    <w:rsid w:val="00F22FD7"/>
    <w:rsid w:val="00F460C9"/>
    <w:rsid w:val="00F479EE"/>
    <w:rsid w:val="00F63C6D"/>
    <w:rsid w:val="00FD5F4A"/>
    <w:rsid w:val="00FE1F3A"/>
    <w:rsid w:val="00FF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40ACF3"/>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396ABD"/>
    <w:pPr>
      <w:widowControl w:val="0"/>
      <w:spacing w:before="192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5"/>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027BCD"/>
    <w:pPr>
      <w:widowControl w:val="0"/>
      <w:numPr>
        <w:ilvl w:val="1"/>
        <w:numId w:val="5"/>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0656BC"/>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6ABD"/>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027BCD"/>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0656B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8D2CD2"/>
    <w:pPr>
      <w:numPr>
        <w:numId w:val="13"/>
      </w:numPr>
      <w:spacing w:before="0" w:after="120"/>
    </w:pPr>
    <w:rPr>
      <w:color w:val="4472C4" w:themeColor="accent1"/>
    </w:r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table" w:customStyle="1" w:styleId="TableGrid2">
    <w:name w:val="TableGrid2"/>
    <w:rsid w:val="00180758"/>
    <w:pPr>
      <w:spacing w:before="0" w:line="240" w:lineRule="auto"/>
      <w:ind w:firstLine="0"/>
    </w:pPr>
    <w:rPr>
      <w:rFonts w:ascii="Calibri" w:eastAsia="Times New Roman" w:hAnsi="Calibr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egislation.gov.uk/ssi/2013/35/contents/ma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gov.uk/ssi/2013/39/contents/mad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uk/asp/2012/8/cont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0" Type="http://schemas.openxmlformats.org/officeDocument/2006/relationships/hyperlink" Target="https://www.legislation.gov.uk/ssi/2014/68/contents/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spi.spnet.local/commonservices/people-and-development/national-police-promtion-process/Pages/default.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islation.gov.uk/ssi/2013/60/contents/ma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commonservices/people-and-development/Documents/Competency%20and%20Values%20Framework%20-%20DPSLM%202020.pdf" TargetMode="External"/><Relationship Id="rId22" Type="http://schemas.openxmlformats.org/officeDocument/2006/relationships/hyperlink" Target="https://spi.spnet.local/policescotland/org-support/Pages/RPO---Core-Rank-Role-Profiles.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PRM xmlns="328626ec-7376-41df-a3e4-7831eff98bf6">false</SPRM>
    <Published_x0020_Date xmlns="328626ec-7376-41df-a3e4-7831eff98bf6" xsi:nil="true"/>
    <Document_x0020_Version xmlns="328626ec-7376-41df-a3e4-7831eff98bf6">15.0</Document_x0020_Version>
    <Review_x0020_Cycle xmlns="328626ec-7376-41df-a3e4-7831eff98bf6">1</Review_x0020_Cycl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15.0</Document_x0020_Version>
    <Published_x0020_Date xmlns="328626ec-7376-41df-a3e4-7831eff98bf6" xsi:nil="true"/>
    <SPRM xmlns="328626ec-7376-41df-a3e4-7831eff98bf6">false</SPRM>
    <Review_x0020_Cycle xmlns="328626ec-7376-41df-a3e4-7831eff98bf6">1</Review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5B4B-B6CE-4F98-ADB3-0F4B45CF69E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28626ec-7376-41df-a3e4-7831eff98bf6"/>
    <ds:schemaRef ds:uri="http://www.w3.org/XML/1998/namespace"/>
    <ds:schemaRef ds:uri="http://purl.org/dc/dcmitype/"/>
  </ds:schemaRefs>
</ds:datastoreItem>
</file>

<file path=customXml/itemProps2.xml><?xml version="1.0" encoding="utf-8"?>
<ds:datastoreItem xmlns:ds="http://schemas.openxmlformats.org/officeDocument/2006/customXml" ds:itemID="{BD5AC53F-70F1-477F-AE32-1F0F6D7EDEAF}">
  <ds:schemaRefs>
    <ds:schemaRef ds:uri="http://schemas.microsoft.com/office/2006/metadata/properties"/>
    <ds:schemaRef ds:uri="http://schemas.microsoft.com/office/infopath/2007/PartnerControls"/>
    <ds:schemaRef ds:uri="328626ec-7376-41df-a3e4-7831eff98bf6"/>
  </ds:schemaRefs>
</ds:datastoreItem>
</file>

<file path=customXml/itemProps3.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4.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5.xml><?xml version="1.0" encoding="utf-8"?>
<ds:datastoreItem xmlns:ds="http://schemas.openxmlformats.org/officeDocument/2006/customXml" ds:itemID="{FCF4D05D-1208-48AA-9D77-BBFAE6143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DE4EC0-C403-4DF7-BAFA-D071FD17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Promotion (Police Officers) Procedure Redacted</vt:lpstr>
    </vt:vector>
  </TitlesOfParts>
  <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(Police Officers) Procedure Redacted</dc:title>
  <dc:subject/>
  <dc:creator>Vallance, Murray</dc:creator>
  <cp:keywords/>
  <dc:description/>
  <cp:lastModifiedBy>Wilson, Caroline-4</cp:lastModifiedBy>
  <cp:revision>2</cp:revision>
  <cp:lastPrinted>2023-08-18T16:01:00Z</cp:lastPrinted>
  <dcterms:created xsi:type="dcterms:W3CDTF">2023-09-11T09:55:00Z</dcterms:created>
  <dcterms:modified xsi:type="dcterms:W3CDTF">2023-09-11T09:55:00Z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ies>
</file>