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46877B9" w:rsidR="00B17211" w:rsidRPr="00B17211" w:rsidRDefault="00B17211" w:rsidP="007F490F">
            <w:r w:rsidRPr="007F490F">
              <w:rPr>
                <w:rStyle w:val="Heading2Char"/>
              </w:rPr>
              <w:t>Our reference:</w:t>
            </w:r>
            <w:r>
              <w:t xml:space="preserve">  FOI 2</w:t>
            </w:r>
            <w:r w:rsidR="00EF0FBB">
              <w:t>5</w:t>
            </w:r>
            <w:r>
              <w:t>-</w:t>
            </w:r>
            <w:r w:rsidR="00156B28">
              <w:t>3355</w:t>
            </w:r>
          </w:p>
          <w:p w14:paraId="34BDABA6" w14:textId="5EEB0BC6" w:rsidR="00B17211" w:rsidRDefault="00456324" w:rsidP="00EE2373">
            <w:r w:rsidRPr="007F490F">
              <w:rPr>
                <w:rStyle w:val="Heading2Char"/>
              </w:rPr>
              <w:t>Respon</w:t>
            </w:r>
            <w:r w:rsidR="007D55F6">
              <w:rPr>
                <w:rStyle w:val="Heading2Char"/>
              </w:rPr>
              <w:t>ded to:</w:t>
            </w:r>
            <w:r w:rsidR="007F490F">
              <w:t xml:space="preserve">  </w:t>
            </w:r>
            <w:r w:rsidR="00623EC8">
              <w:t>04 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25377879" w14:textId="77777777" w:rsidR="00156B28" w:rsidRPr="00156B28" w:rsidRDefault="00156B28" w:rsidP="00156B28">
      <w:pPr>
        <w:tabs>
          <w:tab w:val="left" w:pos="5400"/>
        </w:tabs>
        <w:rPr>
          <w:rFonts w:eastAsiaTheme="majorEastAsia" w:cstheme="majorBidi"/>
          <w:b/>
          <w:color w:val="000000" w:themeColor="text1"/>
          <w:szCs w:val="26"/>
        </w:rPr>
      </w:pPr>
      <w:r w:rsidRPr="00156B28">
        <w:rPr>
          <w:rFonts w:eastAsiaTheme="majorEastAsia" w:cstheme="majorBidi"/>
          <w:b/>
          <w:color w:val="000000" w:themeColor="text1"/>
          <w:szCs w:val="26"/>
        </w:rPr>
        <w:t>1. How many fixed speed cameras are currently working in Scotland per the three areas.</w:t>
      </w:r>
    </w:p>
    <w:p w14:paraId="5C159239" w14:textId="77777777" w:rsidR="00156B28" w:rsidRDefault="00156B28" w:rsidP="00156B28">
      <w:pPr>
        <w:tabs>
          <w:tab w:val="left" w:pos="5400"/>
        </w:tabs>
        <w:rPr>
          <w:rFonts w:eastAsiaTheme="majorEastAsia" w:cstheme="majorBidi"/>
          <w:b/>
          <w:color w:val="000000" w:themeColor="text1"/>
          <w:szCs w:val="26"/>
        </w:rPr>
      </w:pPr>
      <w:r w:rsidRPr="00156B28">
        <w:rPr>
          <w:rFonts w:eastAsiaTheme="majorEastAsia" w:cstheme="majorBidi"/>
          <w:b/>
          <w:color w:val="000000" w:themeColor="text1"/>
          <w:szCs w:val="26"/>
        </w:rPr>
        <w:t>2. How many fixed speed cameras are still in place but are not being used again per the three areas.</w:t>
      </w:r>
    </w:p>
    <w:p w14:paraId="5DFD7C3C" w14:textId="1C64E2E9" w:rsidR="00156B28" w:rsidRDefault="00156B28" w:rsidP="00156B28">
      <w:pPr>
        <w:tabs>
          <w:tab w:val="left" w:pos="5400"/>
        </w:tabs>
      </w:pPr>
      <w:r>
        <w:t>Figures are provided in the table below.</w:t>
      </w:r>
    </w:p>
    <w:tbl>
      <w:tblPr>
        <w:tblStyle w:val="TableGrid"/>
        <w:tblW w:w="5695" w:type="dxa"/>
        <w:tblLook w:val="04A0" w:firstRow="1" w:lastRow="0" w:firstColumn="1" w:lastColumn="0" w:noHBand="0" w:noVBand="1"/>
        <w:tblCaption w:val="Example table"/>
        <w:tblDescription w:val="Example table"/>
      </w:tblPr>
      <w:tblGrid>
        <w:gridCol w:w="1898"/>
        <w:gridCol w:w="1899"/>
        <w:gridCol w:w="1898"/>
      </w:tblGrid>
      <w:tr w:rsidR="00156B28" w:rsidRPr="00557306" w14:paraId="0373377A" w14:textId="77777777" w:rsidTr="00156B28">
        <w:trPr>
          <w:tblHeader/>
        </w:trPr>
        <w:tc>
          <w:tcPr>
            <w:tcW w:w="1898" w:type="dxa"/>
            <w:shd w:val="clear" w:color="auto" w:fill="D9D9D9" w:themeFill="background1" w:themeFillShade="D9"/>
          </w:tcPr>
          <w:p w14:paraId="6093FCCF" w14:textId="3B794F9D" w:rsidR="00156B28" w:rsidRPr="00557306" w:rsidRDefault="00156B28" w:rsidP="00567AEE">
            <w:pPr>
              <w:spacing w:line="240" w:lineRule="auto"/>
              <w:rPr>
                <w:b/>
              </w:rPr>
            </w:pPr>
            <w:r>
              <w:rPr>
                <w:b/>
              </w:rPr>
              <w:t>Area</w:t>
            </w:r>
          </w:p>
        </w:tc>
        <w:tc>
          <w:tcPr>
            <w:tcW w:w="1899" w:type="dxa"/>
            <w:shd w:val="clear" w:color="auto" w:fill="D9D9D9" w:themeFill="background1" w:themeFillShade="D9"/>
          </w:tcPr>
          <w:p w14:paraId="28568A6F" w14:textId="31C69AE3" w:rsidR="00156B28" w:rsidRPr="00557306" w:rsidRDefault="00156B28" w:rsidP="00156B28">
            <w:pPr>
              <w:spacing w:line="240" w:lineRule="auto"/>
              <w:jc w:val="center"/>
              <w:rPr>
                <w:b/>
              </w:rPr>
            </w:pPr>
            <w:r>
              <w:rPr>
                <w:b/>
              </w:rPr>
              <w:t>Enforced</w:t>
            </w:r>
          </w:p>
        </w:tc>
        <w:tc>
          <w:tcPr>
            <w:tcW w:w="1898" w:type="dxa"/>
            <w:shd w:val="clear" w:color="auto" w:fill="D9D9D9" w:themeFill="background1" w:themeFillShade="D9"/>
          </w:tcPr>
          <w:p w14:paraId="1B099A1F" w14:textId="64BC95AB" w:rsidR="00156B28" w:rsidRPr="00557306" w:rsidRDefault="00156B28" w:rsidP="00156B28">
            <w:pPr>
              <w:spacing w:line="240" w:lineRule="auto"/>
              <w:jc w:val="center"/>
              <w:rPr>
                <w:b/>
              </w:rPr>
            </w:pPr>
            <w:r>
              <w:rPr>
                <w:b/>
              </w:rPr>
              <w:t>Dormant</w:t>
            </w:r>
          </w:p>
        </w:tc>
      </w:tr>
      <w:tr w:rsidR="00156B28" w14:paraId="4CAA5D83" w14:textId="77777777" w:rsidTr="00156B28">
        <w:tc>
          <w:tcPr>
            <w:tcW w:w="1898" w:type="dxa"/>
          </w:tcPr>
          <w:p w14:paraId="7623E70F" w14:textId="4DB12D64" w:rsidR="00156B28" w:rsidRDefault="00156B28" w:rsidP="00156B28">
            <w:pPr>
              <w:tabs>
                <w:tab w:val="left" w:pos="5400"/>
              </w:tabs>
              <w:spacing w:line="240" w:lineRule="auto"/>
            </w:pPr>
            <w:r>
              <w:t>East</w:t>
            </w:r>
          </w:p>
        </w:tc>
        <w:tc>
          <w:tcPr>
            <w:tcW w:w="1899" w:type="dxa"/>
          </w:tcPr>
          <w:p w14:paraId="5A641CF0" w14:textId="6B2DC75B" w:rsidR="00156B28" w:rsidRDefault="00156B28" w:rsidP="00156B28">
            <w:pPr>
              <w:tabs>
                <w:tab w:val="left" w:pos="5400"/>
              </w:tabs>
              <w:spacing w:line="240" w:lineRule="auto"/>
              <w:jc w:val="center"/>
            </w:pPr>
            <w:r w:rsidRPr="001910F5">
              <w:t>15</w:t>
            </w:r>
          </w:p>
        </w:tc>
        <w:tc>
          <w:tcPr>
            <w:tcW w:w="1898" w:type="dxa"/>
          </w:tcPr>
          <w:p w14:paraId="4DB71202" w14:textId="4FC4A0D9" w:rsidR="00156B28" w:rsidRDefault="00156B28" w:rsidP="00156B28">
            <w:pPr>
              <w:tabs>
                <w:tab w:val="left" w:pos="5400"/>
              </w:tabs>
              <w:spacing w:line="240" w:lineRule="auto"/>
              <w:jc w:val="center"/>
            </w:pPr>
            <w:r w:rsidRPr="001910F5">
              <w:t>55</w:t>
            </w:r>
          </w:p>
        </w:tc>
      </w:tr>
      <w:tr w:rsidR="00156B28" w14:paraId="11192A9F" w14:textId="77777777" w:rsidTr="00156B28">
        <w:tc>
          <w:tcPr>
            <w:tcW w:w="1898" w:type="dxa"/>
          </w:tcPr>
          <w:p w14:paraId="0CD8D171" w14:textId="7C515184" w:rsidR="00156B28" w:rsidRDefault="00156B28" w:rsidP="00156B28">
            <w:pPr>
              <w:tabs>
                <w:tab w:val="left" w:pos="5400"/>
              </w:tabs>
              <w:spacing w:line="240" w:lineRule="auto"/>
            </w:pPr>
            <w:r>
              <w:t>North</w:t>
            </w:r>
          </w:p>
        </w:tc>
        <w:tc>
          <w:tcPr>
            <w:tcW w:w="1899" w:type="dxa"/>
          </w:tcPr>
          <w:p w14:paraId="74E78868" w14:textId="455B83B1" w:rsidR="00156B28" w:rsidRDefault="00156B28" w:rsidP="00156B28">
            <w:pPr>
              <w:tabs>
                <w:tab w:val="left" w:pos="5400"/>
              </w:tabs>
              <w:spacing w:line="240" w:lineRule="auto"/>
              <w:jc w:val="center"/>
            </w:pPr>
            <w:r w:rsidRPr="001910F5">
              <w:t>13</w:t>
            </w:r>
          </w:p>
        </w:tc>
        <w:tc>
          <w:tcPr>
            <w:tcW w:w="1898" w:type="dxa"/>
          </w:tcPr>
          <w:p w14:paraId="7168EC00" w14:textId="62D7F57D" w:rsidR="00156B28" w:rsidRDefault="00156B28" w:rsidP="00156B28">
            <w:pPr>
              <w:tabs>
                <w:tab w:val="left" w:pos="5400"/>
              </w:tabs>
              <w:spacing w:line="240" w:lineRule="auto"/>
              <w:jc w:val="center"/>
            </w:pPr>
            <w:r w:rsidRPr="001910F5">
              <w:t>5</w:t>
            </w:r>
          </w:p>
        </w:tc>
      </w:tr>
      <w:tr w:rsidR="00156B28" w14:paraId="40EB2185" w14:textId="77777777" w:rsidTr="00156B28">
        <w:tc>
          <w:tcPr>
            <w:tcW w:w="1898" w:type="dxa"/>
          </w:tcPr>
          <w:p w14:paraId="3E2D5F29" w14:textId="2A6870B4" w:rsidR="00156B28" w:rsidRDefault="00156B28" w:rsidP="00156B28">
            <w:pPr>
              <w:tabs>
                <w:tab w:val="left" w:pos="5400"/>
              </w:tabs>
              <w:spacing w:line="240" w:lineRule="auto"/>
            </w:pPr>
            <w:r>
              <w:t>West</w:t>
            </w:r>
          </w:p>
        </w:tc>
        <w:tc>
          <w:tcPr>
            <w:tcW w:w="1899" w:type="dxa"/>
          </w:tcPr>
          <w:p w14:paraId="6DA86C4D" w14:textId="11F1B499" w:rsidR="00156B28" w:rsidRDefault="00156B28" w:rsidP="00156B28">
            <w:pPr>
              <w:tabs>
                <w:tab w:val="left" w:pos="5400"/>
              </w:tabs>
              <w:spacing w:line="240" w:lineRule="auto"/>
              <w:jc w:val="center"/>
            </w:pPr>
            <w:r w:rsidRPr="001910F5">
              <w:t>43</w:t>
            </w:r>
          </w:p>
        </w:tc>
        <w:tc>
          <w:tcPr>
            <w:tcW w:w="1898" w:type="dxa"/>
          </w:tcPr>
          <w:p w14:paraId="714FBFF4" w14:textId="00AA128D" w:rsidR="00156B28" w:rsidRDefault="00156B28" w:rsidP="00156B28">
            <w:pPr>
              <w:tabs>
                <w:tab w:val="left" w:pos="5400"/>
              </w:tabs>
              <w:spacing w:line="240" w:lineRule="auto"/>
              <w:jc w:val="center"/>
            </w:pPr>
            <w:r w:rsidRPr="001910F5">
              <w:t>37</w:t>
            </w:r>
          </w:p>
        </w:tc>
      </w:tr>
    </w:tbl>
    <w:p w14:paraId="3ED258CF" w14:textId="5577762D" w:rsidR="00156B28" w:rsidRDefault="00156B28" w:rsidP="00156B28">
      <w:pPr>
        <w:tabs>
          <w:tab w:val="left" w:pos="5400"/>
        </w:tabs>
      </w:pPr>
      <w:r>
        <w:t xml:space="preserve">Figures </w:t>
      </w:r>
      <w:r w:rsidRPr="00156B28">
        <w:t>include both fixed speed and dual cameras</w:t>
      </w:r>
      <w:r>
        <w:t>.</w:t>
      </w:r>
    </w:p>
    <w:p w14:paraId="36B703E7" w14:textId="77777777" w:rsidR="003E2B5F" w:rsidRPr="00B11A55" w:rsidRDefault="003E2B5F" w:rsidP="00156B28">
      <w:pPr>
        <w:tabs>
          <w:tab w:val="left" w:pos="5400"/>
        </w:tabs>
      </w:pPr>
    </w:p>
    <w:p w14:paraId="19F1EA54" w14:textId="77777777" w:rsidR="00156B28" w:rsidRDefault="00156B28" w:rsidP="00156B28">
      <w:pPr>
        <w:tabs>
          <w:tab w:val="left" w:pos="5400"/>
        </w:tabs>
        <w:rPr>
          <w:rFonts w:eastAsiaTheme="majorEastAsia" w:cstheme="majorBidi"/>
          <w:b/>
          <w:color w:val="000000" w:themeColor="text1"/>
          <w:szCs w:val="26"/>
        </w:rPr>
      </w:pPr>
      <w:r w:rsidRPr="00156B28">
        <w:rPr>
          <w:rFonts w:eastAsiaTheme="majorEastAsia" w:cstheme="majorBidi"/>
          <w:b/>
          <w:color w:val="000000" w:themeColor="text1"/>
          <w:szCs w:val="26"/>
        </w:rPr>
        <w:t>3. What is the reason why so many fixed speed cameras are currently out of use?</w:t>
      </w:r>
    </w:p>
    <w:p w14:paraId="56586BBD" w14:textId="7567BAD0" w:rsidR="00156B28" w:rsidRDefault="00156B28" w:rsidP="00156B28">
      <w:pPr>
        <w:tabs>
          <w:tab w:val="left" w:pos="5400"/>
        </w:tabs>
      </w:pPr>
      <w:r>
        <w:t>Safety Cameras Scotland aims to reduce the number of casualties on Scotland's roads through targeted camera enforcement and improving driver behaviour. This means our cameras are sited in the areas most in need in terms of road casualty reduction and deployed primarily where they will have the greatest casualty and collision reduction potential. When selecting sites to enforce, we follow a site selection where strict criteria are applied.</w:t>
      </w:r>
    </w:p>
    <w:p w14:paraId="192A21D5" w14:textId="77777777" w:rsidR="00156B28" w:rsidRDefault="00156B28" w:rsidP="00156B28">
      <w:pPr>
        <w:tabs>
          <w:tab w:val="left" w:pos="5400"/>
        </w:tabs>
      </w:pPr>
      <w:r>
        <w:t xml:space="preserve">On an annual basis, Area Safety Camera Managers, in conjunction with the Roads Authorities, also monitor performance at all current camera sites as part of the site selection process. Based on the last three years performance, if a site is no longer assessed as a priority for enforcement on the short-list of sites, it must be made dormant (i.e. camera housing and signage remains in-situ but without enforcement activity taking </w:t>
      </w:r>
      <w:r>
        <w:lastRenderedPageBreak/>
        <w:t xml:space="preserve">place). A site may remain dormant for a period of three years, after which a decision must be taken on whether it will be abandoned or re-activated. A final decision will be made regarding dormancy of the site by Scottish Safety Camera Programme once the relevant speed data has been collated. </w:t>
      </w:r>
    </w:p>
    <w:p w14:paraId="14CC57CB" w14:textId="1F8457ED" w:rsidR="00156B28" w:rsidRDefault="00156B28" w:rsidP="00156B28">
      <w:pPr>
        <w:tabs>
          <w:tab w:val="left" w:pos="5400"/>
        </w:tabs>
      </w:pPr>
      <w:r>
        <w:t>There are a number of reasons as to why a site may be placed into dormancy:</w:t>
      </w:r>
    </w:p>
    <w:p w14:paraId="7E50D186" w14:textId="2DA059EF" w:rsidR="00156B28" w:rsidRDefault="00156B28" w:rsidP="00156B28">
      <w:pPr>
        <w:pStyle w:val="ListParagraph"/>
        <w:numPr>
          <w:ilvl w:val="0"/>
          <w:numId w:val="2"/>
        </w:numPr>
        <w:tabs>
          <w:tab w:val="left" w:pos="5400"/>
        </w:tabs>
      </w:pPr>
      <w:r>
        <w:t>the speeding/collision problem has not been significant for an extended period and the site may no longer be required</w:t>
      </w:r>
    </w:p>
    <w:p w14:paraId="7D82F486" w14:textId="55EE1F72" w:rsidR="00156B28" w:rsidRDefault="00156B28" w:rsidP="00156B28">
      <w:pPr>
        <w:pStyle w:val="ListParagraph"/>
        <w:numPr>
          <w:ilvl w:val="0"/>
          <w:numId w:val="2"/>
        </w:numPr>
        <w:tabs>
          <w:tab w:val="left" w:pos="5400"/>
        </w:tabs>
      </w:pPr>
      <w:r>
        <w:t>there has been a material change to the site meaning the site is no longer required</w:t>
      </w:r>
    </w:p>
    <w:p w14:paraId="23EBABD9" w14:textId="2B394882" w:rsidR="00156B28" w:rsidRDefault="00156B28" w:rsidP="00156B28">
      <w:pPr>
        <w:pStyle w:val="ListParagraph"/>
        <w:numPr>
          <w:ilvl w:val="0"/>
          <w:numId w:val="2"/>
        </w:numPr>
        <w:tabs>
          <w:tab w:val="left" w:pos="5400"/>
        </w:tabs>
      </w:pPr>
      <w:r>
        <w:t>the site was not effective at reducing speed/collisions</w:t>
      </w:r>
    </w:p>
    <w:p w14:paraId="232C5E5A" w14:textId="28AA0B18" w:rsidR="00156B28" w:rsidRDefault="00156B28" w:rsidP="00156B28">
      <w:pPr>
        <w:pStyle w:val="ListParagraph"/>
        <w:numPr>
          <w:ilvl w:val="0"/>
          <w:numId w:val="2"/>
        </w:numPr>
        <w:tabs>
          <w:tab w:val="left" w:pos="5400"/>
        </w:tabs>
      </w:pPr>
      <w:r>
        <w:t>there is a lack of baseline data to support evidence the site’s effectiveness</w:t>
      </w:r>
    </w:p>
    <w:p w14:paraId="0A631B48" w14:textId="0124D55F" w:rsidR="00156B28" w:rsidRDefault="00156B28" w:rsidP="00156B28">
      <w:pPr>
        <w:tabs>
          <w:tab w:val="left" w:pos="5400"/>
        </w:tabs>
      </w:pPr>
      <w:r>
        <w:t>A material change in the road can include any engineering changes which the local authority has introduced. Additionally, this incorporates any changes to speed limits at the enforcement sites. The rise in 20mph zones across Scotland has resulted in the dormancy of many of these sites.</w:t>
      </w:r>
    </w:p>
    <w:p w14:paraId="680BC83C" w14:textId="7D1A41B3" w:rsidR="00156B28" w:rsidRDefault="00156B28" w:rsidP="00156B28">
      <w:pPr>
        <w:tabs>
          <w:tab w:val="left" w:pos="5400"/>
        </w:tabs>
      </w:pPr>
      <w:r>
        <w:t xml:space="preserve">It is worth noting that a significant proportion of the fixed cameras within the programme have been in the ground for up to 20 years, and only in recent years has the programme been comfortable enough to potentially step away from some of these legacy sites where the data supports dormancy. </w:t>
      </w:r>
    </w:p>
    <w:p w14:paraId="1F35443E" w14:textId="270D9DAF" w:rsidR="00EF0FBB" w:rsidRDefault="00156B28" w:rsidP="00156B28">
      <w:pPr>
        <w:tabs>
          <w:tab w:val="left" w:pos="5400"/>
        </w:tabs>
      </w:pPr>
      <w:r>
        <w:t>We are conscious that this process can cause concern within the wider community, however we can assure you that we have followed strict internal guidelines in coming to these decisions. Police Scotland Safety Cameras are duty bound to cease enforcement where the casualty data no longer supports our presence. Where sites are going into/or currently in dormancy, we will continue to monitor speeds and crash statistics and if there is an unexpected upturn enforcement will recommence.</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391B43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C421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00FA91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C421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5ACC04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C421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6F2BF5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C4218">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E8D06A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C4218">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B82BCC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C4218">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AC82B6D"/>
    <w:multiLevelType w:val="hybridMultilevel"/>
    <w:tmpl w:val="53E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38746">
    <w:abstractNumId w:val="0"/>
  </w:num>
  <w:num w:numId="2" w16cid:durableId="269822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B14C2"/>
    <w:rsid w:val="000E2F19"/>
    <w:rsid w:val="000E43FF"/>
    <w:rsid w:val="000E6526"/>
    <w:rsid w:val="00141533"/>
    <w:rsid w:val="00156B28"/>
    <w:rsid w:val="00167528"/>
    <w:rsid w:val="00184727"/>
    <w:rsid w:val="00195CC4"/>
    <w:rsid w:val="001F2261"/>
    <w:rsid w:val="001F5512"/>
    <w:rsid w:val="00207326"/>
    <w:rsid w:val="00253DF6"/>
    <w:rsid w:val="00255F1E"/>
    <w:rsid w:val="00260FBC"/>
    <w:rsid w:val="0036503B"/>
    <w:rsid w:val="00376A4A"/>
    <w:rsid w:val="00381234"/>
    <w:rsid w:val="003D6D03"/>
    <w:rsid w:val="003E12CA"/>
    <w:rsid w:val="003E2B5F"/>
    <w:rsid w:val="004010DC"/>
    <w:rsid w:val="004341F0"/>
    <w:rsid w:val="00456324"/>
    <w:rsid w:val="00475460"/>
    <w:rsid w:val="00490317"/>
    <w:rsid w:val="00491644"/>
    <w:rsid w:val="00496A08"/>
    <w:rsid w:val="004E1605"/>
    <w:rsid w:val="004F653C"/>
    <w:rsid w:val="00540A52"/>
    <w:rsid w:val="00557306"/>
    <w:rsid w:val="006029D9"/>
    <w:rsid w:val="0060390B"/>
    <w:rsid w:val="00623EC8"/>
    <w:rsid w:val="00645CFA"/>
    <w:rsid w:val="00685219"/>
    <w:rsid w:val="006D5799"/>
    <w:rsid w:val="00701484"/>
    <w:rsid w:val="007440EA"/>
    <w:rsid w:val="00750D83"/>
    <w:rsid w:val="00785DBC"/>
    <w:rsid w:val="00793DD5"/>
    <w:rsid w:val="007D55F6"/>
    <w:rsid w:val="007F490F"/>
    <w:rsid w:val="0086779C"/>
    <w:rsid w:val="00874BFD"/>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C5630"/>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DC4218"/>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657</Words>
  <Characters>3750</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2025-10-20T17:00:00Z</dcterms:created>
  <dcterms:modified xsi:type="dcterms:W3CDTF">2025-11-04T11:14:00Z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