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04C4CEBB" w14:textId="77777777" w:rsidTr="00540A52">
        <w:trPr>
          <w:trHeight w:val="2552"/>
          <w:tblHeader/>
        </w:trPr>
        <w:tc>
          <w:tcPr>
            <w:tcW w:w="2269" w:type="dxa"/>
          </w:tcPr>
          <w:p w14:paraId="2D752510" w14:textId="77777777" w:rsidR="00B17211" w:rsidRDefault="007F490F" w:rsidP="00540A52">
            <w:pPr>
              <w:pStyle w:val="Heading1"/>
              <w:spacing w:before="0" w:after="0" w:line="240" w:lineRule="auto"/>
            </w:pPr>
            <w:r>
              <w:rPr>
                <w:noProof/>
                <w:lang w:eastAsia="en-GB"/>
              </w:rPr>
              <w:drawing>
                <wp:inline distT="0" distB="0" distL="0" distR="0" wp14:anchorId="08404184" wp14:editId="241E1E5A">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021BA664" w14:textId="77777777" w:rsidR="00456324" w:rsidRPr="00456324" w:rsidRDefault="00456324" w:rsidP="00B17211">
            <w:pPr>
              <w:pStyle w:val="Heading1"/>
              <w:spacing w:before="120"/>
              <w:rPr>
                <w:sz w:val="4"/>
              </w:rPr>
            </w:pPr>
          </w:p>
          <w:p w14:paraId="79CAFA0E" w14:textId="77777777" w:rsidR="00B17211" w:rsidRDefault="007F490F" w:rsidP="00B17211">
            <w:pPr>
              <w:pStyle w:val="Heading1"/>
              <w:spacing w:before="120"/>
            </w:pPr>
            <w:r>
              <w:t>F</w:t>
            </w:r>
            <w:r w:rsidRPr="003E12CA">
              <w:t xml:space="preserve">reedom of Information </w:t>
            </w:r>
            <w:r>
              <w:t>Response</w:t>
            </w:r>
          </w:p>
          <w:p w14:paraId="7AE7DFF9" w14:textId="52F1DEB3" w:rsidR="00B17211" w:rsidRPr="00B17211" w:rsidRDefault="00B17211" w:rsidP="007F490F">
            <w:r w:rsidRPr="007F490F">
              <w:rPr>
                <w:rStyle w:val="Heading2Char"/>
              </w:rPr>
              <w:t>Our reference:</w:t>
            </w:r>
            <w:r>
              <w:t xml:space="preserve">  FOI 2</w:t>
            </w:r>
            <w:r w:rsidR="00AC443C">
              <w:t>3</w:t>
            </w:r>
            <w:r>
              <w:t>-</w:t>
            </w:r>
            <w:r w:rsidR="00290983">
              <w:t>1453</w:t>
            </w:r>
          </w:p>
          <w:p w14:paraId="2C88522A" w14:textId="16F62A41" w:rsidR="00B17211" w:rsidRDefault="00456324" w:rsidP="00BC36D4">
            <w:r w:rsidRPr="007F490F">
              <w:rPr>
                <w:rStyle w:val="Heading2Char"/>
              </w:rPr>
              <w:t>Respon</w:t>
            </w:r>
            <w:r w:rsidR="007D55F6">
              <w:rPr>
                <w:rStyle w:val="Heading2Char"/>
              </w:rPr>
              <w:t>ded to:</w:t>
            </w:r>
            <w:r w:rsidR="007F490F">
              <w:t xml:space="preserve">  </w:t>
            </w:r>
            <w:r w:rsidR="00BC36D4">
              <w:t>4</w:t>
            </w:r>
            <w:r w:rsidR="00BC36D4" w:rsidRPr="00BC36D4">
              <w:rPr>
                <w:vertAlign w:val="superscript"/>
              </w:rPr>
              <w:t>th</w:t>
            </w:r>
            <w:r w:rsidR="00BC36D4">
              <w:t xml:space="preserve"> </w:t>
            </w:r>
            <w:bookmarkStart w:id="0" w:name="_GoBack"/>
            <w:bookmarkEnd w:id="0"/>
            <w:r w:rsidR="00196564">
              <w:t>July</w:t>
            </w:r>
            <w:r>
              <w:t xml:space="preserve"> 2023</w:t>
            </w:r>
          </w:p>
        </w:tc>
      </w:tr>
    </w:tbl>
    <w:p w14:paraId="0D3B9BA0" w14:textId="3E3D274F" w:rsidR="00793DD5" w:rsidRDefault="00793DD5" w:rsidP="0036503B">
      <w:r w:rsidRPr="00793DD5">
        <w:t xml:space="preserve">Your recent request for information is replicated below, together with </w:t>
      </w:r>
      <w:r w:rsidR="004341F0">
        <w:t>our</w:t>
      </w:r>
      <w:r w:rsidRPr="00793DD5">
        <w:t xml:space="preserve"> response.</w:t>
      </w:r>
    </w:p>
    <w:p w14:paraId="711F2D26" w14:textId="77777777" w:rsidR="00196564" w:rsidRDefault="00196564" w:rsidP="0036503B">
      <w:pPr>
        <w:rPr>
          <w:b/>
        </w:rPr>
      </w:pPr>
      <w:r>
        <w:t xml:space="preserve">Please accept our apologies for the delay in responding. </w:t>
      </w:r>
    </w:p>
    <w:p w14:paraId="4D7EBD28" w14:textId="2E1D13C7" w:rsidR="00290983" w:rsidRPr="00290983" w:rsidRDefault="00290983" w:rsidP="00290983">
      <w:pPr>
        <w:tabs>
          <w:tab w:val="left" w:pos="5400"/>
        </w:tabs>
        <w:rPr>
          <w:rFonts w:eastAsiaTheme="majorEastAsia" w:cstheme="majorBidi"/>
          <w:b/>
          <w:color w:val="000000" w:themeColor="text1"/>
          <w:szCs w:val="26"/>
        </w:rPr>
      </w:pPr>
      <w:r w:rsidRPr="00290983">
        <w:rPr>
          <w:rFonts w:eastAsiaTheme="majorEastAsia" w:cstheme="majorBidi"/>
          <w:b/>
          <w:color w:val="000000" w:themeColor="text1"/>
          <w:szCs w:val="26"/>
        </w:rPr>
        <w:t>In terms of the above I formally request details of the following (for each of the past 3 years, and this year to date)</w:t>
      </w:r>
    </w:p>
    <w:p w14:paraId="7655F11D" w14:textId="77777777" w:rsidR="006746A2" w:rsidRDefault="00290983" w:rsidP="00290983">
      <w:pPr>
        <w:tabs>
          <w:tab w:val="left" w:pos="5400"/>
        </w:tabs>
        <w:rPr>
          <w:rFonts w:eastAsiaTheme="majorEastAsia" w:cstheme="majorBidi"/>
          <w:b/>
          <w:color w:val="000000" w:themeColor="text1"/>
          <w:szCs w:val="26"/>
        </w:rPr>
      </w:pPr>
      <w:r w:rsidRPr="00290983">
        <w:rPr>
          <w:rFonts w:eastAsiaTheme="majorEastAsia" w:cstheme="majorBidi"/>
          <w:b/>
          <w:color w:val="000000" w:themeColor="text1"/>
          <w:szCs w:val="26"/>
        </w:rPr>
        <w:t xml:space="preserve">1. The number of misconduct investigations based on </w:t>
      </w:r>
    </w:p>
    <w:p w14:paraId="789F2DF6" w14:textId="67C471FD" w:rsidR="00290983" w:rsidRPr="00290983" w:rsidRDefault="00290983" w:rsidP="00290983">
      <w:pPr>
        <w:tabs>
          <w:tab w:val="left" w:pos="5400"/>
        </w:tabs>
        <w:rPr>
          <w:rFonts w:eastAsiaTheme="majorEastAsia" w:cstheme="majorBidi"/>
          <w:b/>
          <w:color w:val="000000" w:themeColor="text1"/>
          <w:szCs w:val="26"/>
        </w:rPr>
      </w:pPr>
      <w:r w:rsidRPr="00290983">
        <w:rPr>
          <w:rFonts w:eastAsiaTheme="majorEastAsia" w:cstheme="majorBidi"/>
          <w:b/>
          <w:color w:val="000000" w:themeColor="text1"/>
          <w:szCs w:val="26"/>
        </w:rPr>
        <w:t>1.1 internal complaints of racism</w:t>
      </w:r>
      <w:r w:rsidR="006746A2">
        <w:rPr>
          <w:rFonts w:eastAsiaTheme="majorEastAsia" w:cstheme="majorBidi"/>
          <w:b/>
          <w:color w:val="000000" w:themeColor="text1"/>
          <w:szCs w:val="26"/>
        </w:rPr>
        <w:br/>
      </w:r>
      <w:r w:rsidRPr="00290983">
        <w:rPr>
          <w:rFonts w:eastAsiaTheme="majorEastAsia" w:cstheme="majorBidi"/>
          <w:b/>
          <w:color w:val="000000" w:themeColor="text1"/>
          <w:szCs w:val="26"/>
        </w:rPr>
        <w:t xml:space="preserve">1.2 internal complaints of misogyny </w:t>
      </w:r>
      <w:r w:rsidR="006746A2">
        <w:rPr>
          <w:rFonts w:eastAsiaTheme="majorEastAsia" w:cstheme="majorBidi"/>
          <w:b/>
          <w:color w:val="000000" w:themeColor="text1"/>
          <w:szCs w:val="26"/>
        </w:rPr>
        <w:br/>
      </w:r>
      <w:r w:rsidRPr="00290983">
        <w:rPr>
          <w:rFonts w:eastAsiaTheme="majorEastAsia" w:cstheme="majorBidi"/>
          <w:b/>
          <w:color w:val="000000" w:themeColor="text1"/>
          <w:szCs w:val="26"/>
        </w:rPr>
        <w:t>1.3 internal complaints of homophobia</w:t>
      </w:r>
      <w:r w:rsidR="006746A2">
        <w:rPr>
          <w:rFonts w:eastAsiaTheme="majorEastAsia" w:cstheme="majorBidi"/>
          <w:b/>
          <w:color w:val="000000" w:themeColor="text1"/>
          <w:szCs w:val="26"/>
        </w:rPr>
        <w:br/>
      </w:r>
      <w:r w:rsidRPr="00290983">
        <w:rPr>
          <w:rFonts w:eastAsiaTheme="majorEastAsia" w:cstheme="majorBidi"/>
          <w:b/>
          <w:color w:val="000000" w:themeColor="text1"/>
          <w:szCs w:val="26"/>
        </w:rPr>
        <w:t xml:space="preserve">1.4 internal complaints of transphobia </w:t>
      </w:r>
      <w:r w:rsidR="006746A2">
        <w:rPr>
          <w:rFonts w:eastAsiaTheme="majorEastAsia" w:cstheme="majorBidi"/>
          <w:b/>
          <w:color w:val="000000" w:themeColor="text1"/>
          <w:szCs w:val="26"/>
        </w:rPr>
        <w:br/>
      </w:r>
      <w:r w:rsidRPr="00290983">
        <w:rPr>
          <w:rFonts w:eastAsiaTheme="majorEastAsia" w:cstheme="majorBidi"/>
          <w:b/>
          <w:color w:val="000000" w:themeColor="text1"/>
          <w:szCs w:val="26"/>
        </w:rPr>
        <w:t xml:space="preserve">1.5 internal complaints of disability discrimination </w:t>
      </w:r>
    </w:p>
    <w:p w14:paraId="5E46A263" w14:textId="0126E2D6" w:rsidR="00290983" w:rsidRPr="00290983" w:rsidRDefault="00290983" w:rsidP="00290983">
      <w:pPr>
        <w:tabs>
          <w:tab w:val="left" w:pos="5400"/>
        </w:tabs>
        <w:rPr>
          <w:rFonts w:eastAsiaTheme="majorEastAsia" w:cstheme="majorBidi"/>
          <w:b/>
          <w:color w:val="000000" w:themeColor="text1"/>
          <w:szCs w:val="26"/>
        </w:rPr>
      </w:pPr>
      <w:r w:rsidRPr="00290983">
        <w:rPr>
          <w:rFonts w:eastAsiaTheme="majorEastAsia" w:cstheme="majorBidi"/>
          <w:b/>
          <w:color w:val="000000" w:themeColor="text1"/>
          <w:szCs w:val="26"/>
        </w:rPr>
        <w:t xml:space="preserve">Please distinguish between police and civilian workers </w:t>
      </w:r>
      <w:r w:rsidR="006746A2">
        <w:rPr>
          <w:rFonts w:eastAsiaTheme="majorEastAsia" w:cstheme="majorBidi"/>
          <w:b/>
          <w:color w:val="000000" w:themeColor="text1"/>
          <w:szCs w:val="26"/>
        </w:rPr>
        <w:br/>
      </w:r>
      <w:r w:rsidRPr="00290983">
        <w:rPr>
          <w:rFonts w:eastAsiaTheme="majorEastAsia" w:cstheme="majorBidi"/>
          <w:b/>
          <w:color w:val="000000" w:themeColor="text1"/>
          <w:szCs w:val="26"/>
        </w:rPr>
        <w:t>Please also indicate the number of those which were upheld</w:t>
      </w:r>
    </w:p>
    <w:p w14:paraId="0561894F" w14:textId="73B97A8E" w:rsidR="00707573" w:rsidRDefault="002D2A76" w:rsidP="002D2A76">
      <w:pPr>
        <w:tabs>
          <w:tab w:val="left" w:pos="5400"/>
        </w:tabs>
      </w:pPr>
      <w:r>
        <w:t>Due to different processes and recording mechanisms, our response will be provided in two parts</w:t>
      </w:r>
      <w:r w:rsidR="00707573">
        <w:t>.</w:t>
      </w:r>
    </w:p>
    <w:p w14:paraId="2BF86D99" w14:textId="77777777" w:rsidR="00372E95" w:rsidRPr="00707573" w:rsidRDefault="00372E95" w:rsidP="00372E95">
      <w:pPr>
        <w:tabs>
          <w:tab w:val="left" w:pos="5400"/>
        </w:tabs>
        <w:rPr>
          <w:i/>
          <w:iCs/>
        </w:rPr>
      </w:pPr>
      <w:r>
        <w:rPr>
          <w:i/>
          <w:iCs/>
        </w:rPr>
        <w:t xml:space="preserve">- </w:t>
      </w:r>
      <w:r w:rsidRPr="00707573">
        <w:rPr>
          <w:i/>
          <w:iCs/>
        </w:rPr>
        <w:t>Police staff discipline, dealt with our People and Development team:</w:t>
      </w:r>
    </w:p>
    <w:tbl>
      <w:tblPr>
        <w:tblStyle w:val="TableGrid"/>
        <w:tblW w:w="9776" w:type="dxa"/>
        <w:tblLook w:val="04A0" w:firstRow="1" w:lastRow="0" w:firstColumn="1" w:lastColumn="0" w:noHBand="0" w:noVBand="1"/>
      </w:tblPr>
      <w:tblGrid>
        <w:gridCol w:w="1838"/>
        <w:gridCol w:w="1559"/>
        <w:gridCol w:w="1985"/>
        <w:gridCol w:w="2835"/>
        <w:gridCol w:w="1559"/>
      </w:tblGrid>
      <w:tr w:rsidR="00372E95" w:rsidRPr="002D2A76" w14:paraId="522EB004" w14:textId="77777777" w:rsidTr="00CB50A8">
        <w:tc>
          <w:tcPr>
            <w:tcW w:w="1838" w:type="dxa"/>
            <w:shd w:val="clear" w:color="auto" w:fill="D9D9D9" w:themeFill="background1" w:themeFillShade="D9"/>
          </w:tcPr>
          <w:p w14:paraId="7491448B" w14:textId="5621FFCF" w:rsidR="00372E95" w:rsidRPr="002D2A76" w:rsidRDefault="00372E95" w:rsidP="00196564">
            <w:pPr>
              <w:tabs>
                <w:tab w:val="left" w:pos="5400"/>
              </w:tabs>
              <w:spacing w:line="240" w:lineRule="auto"/>
              <w:rPr>
                <w:b/>
                <w:bCs/>
              </w:rPr>
            </w:pPr>
            <w:r>
              <w:rPr>
                <w:b/>
                <w:bCs/>
              </w:rPr>
              <w:t>Year</w:t>
            </w:r>
          </w:p>
        </w:tc>
        <w:tc>
          <w:tcPr>
            <w:tcW w:w="1559" w:type="dxa"/>
            <w:shd w:val="clear" w:color="auto" w:fill="D9D9D9" w:themeFill="background1" w:themeFillShade="D9"/>
          </w:tcPr>
          <w:p w14:paraId="03FF9105" w14:textId="77777777" w:rsidR="00372E95" w:rsidRPr="002D2A76" w:rsidRDefault="00372E95" w:rsidP="00196564">
            <w:pPr>
              <w:tabs>
                <w:tab w:val="left" w:pos="5400"/>
              </w:tabs>
              <w:spacing w:line="240" w:lineRule="auto"/>
              <w:rPr>
                <w:b/>
                <w:bCs/>
              </w:rPr>
            </w:pPr>
            <w:r w:rsidRPr="002D2A76">
              <w:rPr>
                <w:b/>
                <w:bCs/>
              </w:rPr>
              <w:t>2020</w:t>
            </w:r>
          </w:p>
        </w:tc>
        <w:tc>
          <w:tcPr>
            <w:tcW w:w="1985" w:type="dxa"/>
            <w:shd w:val="clear" w:color="auto" w:fill="D9D9D9" w:themeFill="background1" w:themeFillShade="D9"/>
          </w:tcPr>
          <w:p w14:paraId="7E6B1E7E" w14:textId="77777777" w:rsidR="00372E95" w:rsidRPr="002D2A76" w:rsidRDefault="00372E95" w:rsidP="00196564">
            <w:pPr>
              <w:tabs>
                <w:tab w:val="left" w:pos="5400"/>
              </w:tabs>
              <w:spacing w:line="240" w:lineRule="auto"/>
              <w:rPr>
                <w:b/>
                <w:bCs/>
              </w:rPr>
            </w:pPr>
            <w:r w:rsidRPr="002D2A76">
              <w:rPr>
                <w:b/>
                <w:bCs/>
              </w:rPr>
              <w:t>2021</w:t>
            </w:r>
          </w:p>
        </w:tc>
        <w:tc>
          <w:tcPr>
            <w:tcW w:w="2835" w:type="dxa"/>
            <w:shd w:val="clear" w:color="auto" w:fill="D9D9D9" w:themeFill="background1" w:themeFillShade="D9"/>
          </w:tcPr>
          <w:p w14:paraId="6E7DB205" w14:textId="77777777" w:rsidR="00372E95" w:rsidRPr="002D2A76" w:rsidRDefault="00372E95" w:rsidP="00196564">
            <w:pPr>
              <w:tabs>
                <w:tab w:val="left" w:pos="5400"/>
              </w:tabs>
              <w:spacing w:line="240" w:lineRule="auto"/>
              <w:rPr>
                <w:b/>
                <w:bCs/>
              </w:rPr>
            </w:pPr>
            <w:r w:rsidRPr="002D2A76">
              <w:rPr>
                <w:b/>
                <w:bCs/>
              </w:rPr>
              <w:t>2022</w:t>
            </w:r>
          </w:p>
        </w:tc>
        <w:tc>
          <w:tcPr>
            <w:tcW w:w="1559" w:type="dxa"/>
            <w:shd w:val="clear" w:color="auto" w:fill="D9D9D9" w:themeFill="background1" w:themeFillShade="D9"/>
          </w:tcPr>
          <w:p w14:paraId="67235988" w14:textId="77777777" w:rsidR="00372E95" w:rsidRPr="002D2A76" w:rsidRDefault="00372E95" w:rsidP="00196564">
            <w:pPr>
              <w:tabs>
                <w:tab w:val="left" w:pos="5400"/>
              </w:tabs>
              <w:spacing w:line="240" w:lineRule="auto"/>
              <w:rPr>
                <w:b/>
                <w:bCs/>
              </w:rPr>
            </w:pPr>
            <w:r w:rsidRPr="002D2A76">
              <w:rPr>
                <w:b/>
                <w:bCs/>
              </w:rPr>
              <w:t>2023</w:t>
            </w:r>
          </w:p>
        </w:tc>
      </w:tr>
      <w:tr w:rsidR="00372E95" w14:paraId="06AB900B" w14:textId="77777777" w:rsidTr="00CB50A8">
        <w:tc>
          <w:tcPr>
            <w:tcW w:w="1838" w:type="dxa"/>
          </w:tcPr>
          <w:p w14:paraId="64235BB9" w14:textId="77777777" w:rsidR="00372E95" w:rsidRDefault="00372E95" w:rsidP="00196564">
            <w:pPr>
              <w:tabs>
                <w:tab w:val="left" w:pos="5400"/>
              </w:tabs>
              <w:spacing w:line="240" w:lineRule="auto"/>
            </w:pPr>
            <w:r>
              <w:t>Race</w:t>
            </w:r>
          </w:p>
        </w:tc>
        <w:tc>
          <w:tcPr>
            <w:tcW w:w="1559" w:type="dxa"/>
          </w:tcPr>
          <w:p w14:paraId="3B82B2FB" w14:textId="77777777" w:rsidR="00372E95" w:rsidRDefault="00372E95" w:rsidP="00196564">
            <w:pPr>
              <w:tabs>
                <w:tab w:val="left" w:pos="5400"/>
              </w:tabs>
              <w:spacing w:line="240" w:lineRule="auto"/>
            </w:pPr>
            <w:r>
              <w:t>1 Hearing, no sanction</w:t>
            </w:r>
          </w:p>
        </w:tc>
        <w:tc>
          <w:tcPr>
            <w:tcW w:w="1985" w:type="dxa"/>
          </w:tcPr>
          <w:p w14:paraId="20191ACE" w14:textId="77777777" w:rsidR="00372E95" w:rsidRDefault="00372E95" w:rsidP="00196564">
            <w:pPr>
              <w:tabs>
                <w:tab w:val="left" w:pos="5400"/>
              </w:tabs>
              <w:spacing w:line="240" w:lineRule="auto"/>
            </w:pPr>
            <w:r>
              <w:t>1 Hearing, no sanction</w:t>
            </w:r>
          </w:p>
        </w:tc>
        <w:tc>
          <w:tcPr>
            <w:tcW w:w="2835" w:type="dxa"/>
          </w:tcPr>
          <w:p w14:paraId="7E261F95" w14:textId="77777777" w:rsidR="00372E95" w:rsidRDefault="00372E95" w:rsidP="00196564">
            <w:pPr>
              <w:tabs>
                <w:tab w:val="left" w:pos="5400"/>
              </w:tabs>
              <w:spacing w:line="240" w:lineRule="auto"/>
            </w:pPr>
            <w:r>
              <w:t>1 Hearing, no sanction</w:t>
            </w:r>
            <w:r>
              <w:br/>
              <w:t>2 Ongoing</w:t>
            </w:r>
          </w:p>
        </w:tc>
        <w:tc>
          <w:tcPr>
            <w:tcW w:w="1559" w:type="dxa"/>
          </w:tcPr>
          <w:p w14:paraId="179693AA" w14:textId="77777777" w:rsidR="00372E95" w:rsidRDefault="00372E95" w:rsidP="00196564">
            <w:pPr>
              <w:tabs>
                <w:tab w:val="left" w:pos="5400"/>
              </w:tabs>
              <w:spacing w:line="240" w:lineRule="auto"/>
            </w:pPr>
            <w:r>
              <w:t>1 Ongoing</w:t>
            </w:r>
          </w:p>
        </w:tc>
      </w:tr>
      <w:tr w:rsidR="00372E95" w14:paraId="24F389BC" w14:textId="77777777" w:rsidTr="00CB50A8">
        <w:tc>
          <w:tcPr>
            <w:tcW w:w="1838" w:type="dxa"/>
          </w:tcPr>
          <w:p w14:paraId="7EC19AB5" w14:textId="77777777" w:rsidR="00372E95" w:rsidRDefault="00372E95" w:rsidP="00196564">
            <w:pPr>
              <w:tabs>
                <w:tab w:val="left" w:pos="5400"/>
              </w:tabs>
              <w:spacing w:line="240" w:lineRule="auto"/>
            </w:pPr>
            <w:r>
              <w:t>Misogyny</w:t>
            </w:r>
          </w:p>
        </w:tc>
        <w:tc>
          <w:tcPr>
            <w:tcW w:w="1559" w:type="dxa"/>
          </w:tcPr>
          <w:p w14:paraId="6459121B" w14:textId="77777777" w:rsidR="00372E95" w:rsidRDefault="00372E95" w:rsidP="00196564">
            <w:pPr>
              <w:tabs>
                <w:tab w:val="left" w:pos="5400"/>
              </w:tabs>
              <w:spacing w:line="240" w:lineRule="auto"/>
            </w:pPr>
            <w:r>
              <w:t>0</w:t>
            </w:r>
          </w:p>
        </w:tc>
        <w:tc>
          <w:tcPr>
            <w:tcW w:w="1985" w:type="dxa"/>
          </w:tcPr>
          <w:p w14:paraId="4818757E" w14:textId="77777777" w:rsidR="00372E95" w:rsidRDefault="00372E95" w:rsidP="00196564">
            <w:pPr>
              <w:tabs>
                <w:tab w:val="left" w:pos="5400"/>
              </w:tabs>
              <w:spacing w:line="240" w:lineRule="auto"/>
            </w:pPr>
            <w:r>
              <w:t>0</w:t>
            </w:r>
          </w:p>
        </w:tc>
        <w:tc>
          <w:tcPr>
            <w:tcW w:w="2835" w:type="dxa"/>
          </w:tcPr>
          <w:p w14:paraId="6D603AE3" w14:textId="77777777" w:rsidR="00372E95" w:rsidRDefault="00372E95" w:rsidP="00196564">
            <w:pPr>
              <w:tabs>
                <w:tab w:val="left" w:pos="5400"/>
              </w:tabs>
              <w:spacing w:line="240" w:lineRule="auto"/>
            </w:pPr>
            <w:r>
              <w:t>0</w:t>
            </w:r>
          </w:p>
        </w:tc>
        <w:tc>
          <w:tcPr>
            <w:tcW w:w="1559" w:type="dxa"/>
          </w:tcPr>
          <w:p w14:paraId="1FC007AF" w14:textId="77777777" w:rsidR="00372E95" w:rsidRDefault="00372E95" w:rsidP="00196564">
            <w:pPr>
              <w:tabs>
                <w:tab w:val="left" w:pos="5400"/>
              </w:tabs>
              <w:spacing w:line="240" w:lineRule="auto"/>
            </w:pPr>
            <w:r>
              <w:t>0</w:t>
            </w:r>
          </w:p>
        </w:tc>
      </w:tr>
      <w:tr w:rsidR="00372E95" w14:paraId="4B0675F7" w14:textId="77777777" w:rsidTr="00CB50A8">
        <w:tc>
          <w:tcPr>
            <w:tcW w:w="1838" w:type="dxa"/>
          </w:tcPr>
          <w:p w14:paraId="2DF7BDE0" w14:textId="77777777" w:rsidR="00372E95" w:rsidRDefault="00372E95" w:rsidP="00196564">
            <w:pPr>
              <w:tabs>
                <w:tab w:val="left" w:pos="5400"/>
              </w:tabs>
              <w:spacing w:line="240" w:lineRule="auto"/>
            </w:pPr>
            <w:r>
              <w:t>Homophobia</w:t>
            </w:r>
          </w:p>
        </w:tc>
        <w:tc>
          <w:tcPr>
            <w:tcW w:w="1559" w:type="dxa"/>
          </w:tcPr>
          <w:p w14:paraId="143C0648" w14:textId="77777777" w:rsidR="00372E95" w:rsidRDefault="00372E95" w:rsidP="00196564">
            <w:pPr>
              <w:tabs>
                <w:tab w:val="left" w:pos="5400"/>
              </w:tabs>
              <w:spacing w:line="240" w:lineRule="auto"/>
            </w:pPr>
            <w:r>
              <w:t>0</w:t>
            </w:r>
          </w:p>
        </w:tc>
        <w:tc>
          <w:tcPr>
            <w:tcW w:w="1985" w:type="dxa"/>
          </w:tcPr>
          <w:p w14:paraId="5DC9ABB5" w14:textId="77777777" w:rsidR="00372E95" w:rsidRDefault="00372E95" w:rsidP="00196564">
            <w:pPr>
              <w:tabs>
                <w:tab w:val="left" w:pos="5400"/>
              </w:tabs>
              <w:spacing w:line="240" w:lineRule="auto"/>
            </w:pPr>
            <w:r>
              <w:t>0</w:t>
            </w:r>
          </w:p>
        </w:tc>
        <w:tc>
          <w:tcPr>
            <w:tcW w:w="2835" w:type="dxa"/>
          </w:tcPr>
          <w:p w14:paraId="1CCD1766" w14:textId="77777777" w:rsidR="00372E95" w:rsidRDefault="00372E95" w:rsidP="00196564">
            <w:pPr>
              <w:tabs>
                <w:tab w:val="left" w:pos="5400"/>
              </w:tabs>
              <w:spacing w:line="240" w:lineRule="auto"/>
            </w:pPr>
            <w:r>
              <w:t>0</w:t>
            </w:r>
          </w:p>
        </w:tc>
        <w:tc>
          <w:tcPr>
            <w:tcW w:w="1559" w:type="dxa"/>
          </w:tcPr>
          <w:p w14:paraId="030752F7" w14:textId="77777777" w:rsidR="00372E95" w:rsidRDefault="00372E95" w:rsidP="00196564">
            <w:pPr>
              <w:tabs>
                <w:tab w:val="left" w:pos="5400"/>
              </w:tabs>
              <w:spacing w:line="240" w:lineRule="auto"/>
            </w:pPr>
            <w:r>
              <w:t>0</w:t>
            </w:r>
          </w:p>
        </w:tc>
      </w:tr>
      <w:tr w:rsidR="00372E95" w14:paraId="79B36588" w14:textId="77777777" w:rsidTr="00CB50A8">
        <w:tc>
          <w:tcPr>
            <w:tcW w:w="1838" w:type="dxa"/>
          </w:tcPr>
          <w:p w14:paraId="51E87354" w14:textId="77777777" w:rsidR="00372E95" w:rsidRDefault="00372E95" w:rsidP="00196564">
            <w:pPr>
              <w:tabs>
                <w:tab w:val="left" w:pos="5400"/>
              </w:tabs>
              <w:spacing w:line="240" w:lineRule="auto"/>
            </w:pPr>
            <w:r>
              <w:t>Transphobia</w:t>
            </w:r>
          </w:p>
        </w:tc>
        <w:tc>
          <w:tcPr>
            <w:tcW w:w="1559" w:type="dxa"/>
          </w:tcPr>
          <w:p w14:paraId="5D9D2BE4" w14:textId="77777777" w:rsidR="00372E95" w:rsidRDefault="00372E95" w:rsidP="00196564">
            <w:pPr>
              <w:tabs>
                <w:tab w:val="left" w:pos="5400"/>
              </w:tabs>
              <w:spacing w:line="240" w:lineRule="auto"/>
            </w:pPr>
            <w:r>
              <w:t>0</w:t>
            </w:r>
          </w:p>
        </w:tc>
        <w:tc>
          <w:tcPr>
            <w:tcW w:w="1985" w:type="dxa"/>
          </w:tcPr>
          <w:p w14:paraId="71A9A384" w14:textId="77777777" w:rsidR="00372E95" w:rsidRDefault="00372E95" w:rsidP="00196564">
            <w:pPr>
              <w:tabs>
                <w:tab w:val="left" w:pos="5400"/>
              </w:tabs>
              <w:spacing w:line="240" w:lineRule="auto"/>
            </w:pPr>
            <w:r>
              <w:t>0</w:t>
            </w:r>
          </w:p>
        </w:tc>
        <w:tc>
          <w:tcPr>
            <w:tcW w:w="2835" w:type="dxa"/>
          </w:tcPr>
          <w:p w14:paraId="13F2E90E" w14:textId="77777777" w:rsidR="00372E95" w:rsidRDefault="00372E95" w:rsidP="00196564">
            <w:pPr>
              <w:tabs>
                <w:tab w:val="left" w:pos="5400"/>
              </w:tabs>
              <w:spacing w:line="240" w:lineRule="auto"/>
            </w:pPr>
            <w:r>
              <w:t>0</w:t>
            </w:r>
          </w:p>
        </w:tc>
        <w:tc>
          <w:tcPr>
            <w:tcW w:w="1559" w:type="dxa"/>
          </w:tcPr>
          <w:p w14:paraId="68E3795A" w14:textId="77777777" w:rsidR="00372E95" w:rsidRDefault="00372E95" w:rsidP="00196564">
            <w:pPr>
              <w:tabs>
                <w:tab w:val="left" w:pos="5400"/>
              </w:tabs>
              <w:spacing w:line="240" w:lineRule="auto"/>
            </w:pPr>
            <w:r>
              <w:t>1 Ongoing</w:t>
            </w:r>
          </w:p>
        </w:tc>
      </w:tr>
      <w:tr w:rsidR="00372E95" w14:paraId="04EF55CC" w14:textId="77777777" w:rsidTr="00CB50A8">
        <w:tc>
          <w:tcPr>
            <w:tcW w:w="1838" w:type="dxa"/>
          </w:tcPr>
          <w:p w14:paraId="724B0B90" w14:textId="77777777" w:rsidR="00372E95" w:rsidRDefault="00372E95" w:rsidP="00196564">
            <w:pPr>
              <w:tabs>
                <w:tab w:val="left" w:pos="5400"/>
              </w:tabs>
              <w:spacing w:line="240" w:lineRule="auto"/>
            </w:pPr>
            <w:r>
              <w:t>Disability</w:t>
            </w:r>
          </w:p>
        </w:tc>
        <w:tc>
          <w:tcPr>
            <w:tcW w:w="1559" w:type="dxa"/>
          </w:tcPr>
          <w:p w14:paraId="44078893" w14:textId="77777777" w:rsidR="00372E95" w:rsidRDefault="00372E95" w:rsidP="00196564">
            <w:pPr>
              <w:tabs>
                <w:tab w:val="left" w:pos="5400"/>
              </w:tabs>
              <w:spacing w:line="240" w:lineRule="auto"/>
            </w:pPr>
            <w:r>
              <w:t>1 Verbal Warning</w:t>
            </w:r>
          </w:p>
        </w:tc>
        <w:tc>
          <w:tcPr>
            <w:tcW w:w="1985" w:type="dxa"/>
          </w:tcPr>
          <w:p w14:paraId="700F5394" w14:textId="77777777" w:rsidR="00372E95" w:rsidRDefault="00372E95" w:rsidP="00196564">
            <w:pPr>
              <w:tabs>
                <w:tab w:val="left" w:pos="5400"/>
              </w:tabs>
              <w:spacing w:line="240" w:lineRule="auto"/>
            </w:pPr>
            <w:r>
              <w:t>0</w:t>
            </w:r>
          </w:p>
        </w:tc>
        <w:tc>
          <w:tcPr>
            <w:tcW w:w="2835" w:type="dxa"/>
          </w:tcPr>
          <w:p w14:paraId="17064F5A" w14:textId="77777777" w:rsidR="00372E95" w:rsidRDefault="00372E95" w:rsidP="00196564">
            <w:pPr>
              <w:tabs>
                <w:tab w:val="left" w:pos="5400"/>
              </w:tabs>
              <w:spacing w:line="240" w:lineRule="auto"/>
            </w:pPr>
            <w:r>
              <w:t>0</w:t>
            </w:r>
          </w:p>
        </w:tc>
        <w:tc>
          <w:tcPr>
            <w:tcW w:w="1559" w:type="dxa"/>
          </w:tcPr>
          <w:p w14:paraId="681EE977" w14:textId="77777777" w:rsidR="00372E95" w:rsidRDefault="00372E95" w:rsidP="00196564">
            <w:pPr>
              <w:tabs>
                <w:tab w:val="left" w:pos="5400"/>
              </w:tabs>
              <w:spacing w:line="240" w:lineRule="auto"/>
            </w:pPr>
            <w:r>
              <w:t>1 Final Warning</w:t>
            </w:r>
          </w:p>
        </w:tc>
      </w:tr>
    </w:tbl>
    <w:p w14:paraId="6CBB253C" w14:textId="021ACC65" w:rsidR="00372E95" w:rsidRDefault="00E05CC4" w:rsidP="00372E95">
      <w:pPr>
        <w:tabs>
          <w:tab w:val="left" w:pos="5400"/>
        </w:tabs>
      </w:pPr>
      <w:r>
        <w:t xml:space="preserve">You may also be interested in our </w:t>
      </w:r>
      <w:hyperlink r:id="rId8" w:tooltip="Disciplinary SOP (1)" w:history="1">
        <w:r w:rsidRPr="00E05CC4">
          <w:rPr>
            <w:rStyle w:val="Hyperlink"/>
          </w:rPr>
          <w:t>Disciplinary SOP</w:t>
        </w:r>
      </w:hyperlink>
      <w:r>
        <w:t>.</w:t>
      </w:r>
    </w:p>
    <w:p w14:paraId="2FC2A462" w14:textId="6DC4484C" w:rsidR="00372E95" w:rsidRPr="00707573" w:rsidRDefault="00372E95" w:rsidP="00372E95">
      <w:pPr>
        <w:tabs>
          <w:tab w:val="left" w:pos="5400"/>
        </w:tabs>
        <w:rPr>
          <w:i/>
          <w:iCs/>
        </w:rPr>
      </w:pPr>
      <w:r>
        <w:rPr>
          <w:i/>
          <w:iCs/>
        </w:rPr>
        <w:lastRenderedPageBreak/>
        <w:t xml:space="preserve">- </w:t>
      </w:r>
      <w:r w:rsidRPr="00707573">
        <w:rPr>
          <w:i/>
          <w:iCs/>
        </w:rPr>
        <w:t>Police officer misconduct, dealt with our Professional Standards team:</w:t>
      </w:r>
    </w:p>
    <w:p w14:paraId="592918B8" w14:textId="77777777" w:rsidR="00372E95" w:rsidRPr="006746A2" w:rsidRDefault="00372E95" w:rsidP="00372E95">
      <w:pPr>
        <w:tabs>
          <w:tab w:val="left" w:pos="5400"/>
        </w:tabs>
        <w:rPr>
          <w:rFonts w:eastAsiaTheme="majorEastAsia" w:cstheme="majorBidi"/>
          <w:bCs/>
          <w:color w:val="000000" w:themeColor="text1"/>
          <w:szCs w:val="26"/>
        </w:rPr>
      </w:pPr>
      <w:r w:rsidRPr="006746A2">
        <w:rPr>
          <w:rFonts w:eastAsiaTheme="majorEastAsia" w:cstheme="majorBidi"/>
          <w:bCs/>
          <w:color w:val="000000" w:themeColor="text1"/>
          <w:szCs w:val="26"/>
        </w:rPr>
        <w:t xml:space="preserve">The formal disciplinary process for Police Officers is governed by </w:t>
      </w:r>
      <w:hyperlink r:id="rId9" w:history="1">
        <w:r w:rsidRPr="006746A2">
          <w:rPr>
            <w:rStyle w:val="Hyperlink"/>
            <w:rFonts w:eastAsiaTheme="majorEastAsia" w:cstheme="majorBidi"/>
            <w:bCs/>
            <w:szCs w:val="26"/>
          </w:rPr>
          <w:t>The Police Service of Scotland (Conduct) Regulations 2014</w:t>
        </w:r>
      </w:hyperlink>
      <w:r w:rsidRPr="006746A2">
        <w:rPr>
          <w:rFonts w:eastAsiaTheme="majorEastAsia" w:cstheme="majorBidi"/>
          <w:bCs/>
          <w:color w:val="000000" w:themeColor="text1"/>
          <w:szCs w:val="26"/>
        </w:rPr>
        <w:t>.</w:t>
      </w:r>
    </w:p>
    <w:p w14:paraId="18A631DF" w14:textId="5E83F9C7" w:rsidR="00372E95" w:rsidRDefault="00372E95" w:rsidP="00372E95">
      <w:pPr>
        <w:tabs>
          <w:tab w:val="left" w:pos="5400"/>
        </w:tabs>
        <w:rPr>
          <w:rFonts w:eastAsiaTheme="majorEastAsia" w:cstheme="majorBidi"/>
          <w:bCs/>
          <w:color w:val="000000" w:themeColor="text1"/>
          <w:szCs w:val="26"/>
        </w:rPr>
      </w:pPr>
      <w:r w:rsidRPr="006746A2">
        <w:rPr>
          <w:rFonts w:eastAsiaTheme="majorEastAsia" w:cstheme="majorBidi"/>
          <w:bCs/>
          <w:color w:val="000000" w:themeColor="text1"/>
          <w:szCs w:val="26"/>
        </w:rPr>
        <w:t xml:space="preserve">The </w:t>
      </w:r>
      <w:r w:rsidR="0060563D">
        <w:rPr>
          <w:rFonts w:eastAsiaTheme="majorEastAsia" w:cstheme="majorBidi"/>
          <w:bCs/>
          <w:color w:val="000000" w:themeColor="text1"/>
          <w:szCs w:val="26"/>
        </w:rPr>
        <w:t>associated</w:t>
      </w:r>
      <w:r w:rsidRPr="006746A2">
        <w:rPr>
          <w:rFonts w:eastAsiaTheme="majorEastAsia" w:cstheme="majorBidi"/>
          <w:bCs/>
          <w:color w:val="000000" w:themeColor="text1"/>
          <w:szCs w:val="26"/>
        </w:rPr>
        <w:t xml:space="preserve"> </w:t>
      </w:r>
      <w:hyperlink r:id="rId10" w:history="1">
        <w:r w:rsidRPr="006746A2">
          <w:rPr>
            <w:rStyle w:val="Hyperlink"/>
            <w:rFonts w:eastAsiaTheme="majorEastAsia" w:cstheme="majorBidi"/>
            <w:bCs/>
            <w:szCs w:val="26"/>
          </w:rPr>
          <w:t>Scottish Government Guidance Document</w:t>
        </w:r>
      </w:hyperlink>
      <w:r w:rsidRPr="006746A2">
        <w:rPr>
          <w:rFonts w:eastAsiaTheme="majorEastAsia" w:cstheme="majorBidi"/>
          <w:bCs/>
          <w:color w:val="000000" w:themeColor="text1"/>
          <w:szCs w:val="26"/>
        </w:rPr>
        <w:t xml:space="preserve"> provides further information on the process and conduct cases are categorised in line with our </w:t>
      </w:r>
      <w:hyperlink r:id="rId11" w:history="1">
        <w:r w:rsidRPr="006746A2">
          <w:rPr>
            <w:rStyle w:val="Hyperlink"/>
            <w:rFonts w:eastAsiaTheme="majorEastAsia" w:cstheme="majorBidi"/>
            <w:bCs/>
            <w:szCs w:val="26"/>
          </w:rPr>
          <w:t>Standards of Professional Behaviour</w:t>
        </w:r>
      </w:hyperlink>
      <w:r>
        <w:rPr>
          <w:rFonts w:eastAsiaTheme="majorEastAsia" w:cstheme="majorBidi"/>
          <w:bCs/>
          <w:color w:val="000000" w:themeColor="text1"/>
          <w:szCs w:val="26"/>
        </w:rPr>
        <w:t>.</w:t>
      </w:r>
    </w:p>
    <w:p w14:paraId="3AD4087C" w14:textId="77777777" w:rsidR="00372E95" w:rsidRDefault="00372E95" w:rsidP="00372E9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As you will see, the Standards of Professional Behaviour </w:t>
      </w:r>
      <w:r w:rsidRPr="006746A2">
        <w:rPr>
          <w:rFonts w:eastAsiaTheme="majorEastAsia" w:cstheme="majorBidi"/>
          <w:bCs/>
          <w:color w:val="000000" w:themeColor="text1"/>
          <w:szCs w:val="26"/>
        </w:rPr>
        <w:t>do not align to the terminology used in your request.</w:t>
      </w:r>
    </w:p>
    <w:p w14:paraId="73565A08" w14:textId="15104C1B" w:rsidR="00372E95" w:rsidRDefault="00372E95" w:rsidP="00372E9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Furthermore, our recording system does not differentiate between who </w:t>
      </w:r>
      <w:r w:rsidR="00E05CC4">
        <w:rPr>
          <w:rFonts w:eastAsiaTheme="majorEastAsia" w:cstheme="majorBidi"/>
          <w:bCs/>
          <w:color w:val="000000" w:themeColor="text1"/>
          <w:szCs w:val="26"/>
        </w:rPr>
        <w:t>reported</w:t>
      </w:r>
      <w:r>
        <w:rPr>
          <w:rFonts w:eastAsiaTheme="majorEastAsia" w:cstheme="majorBidi"/>
          <w:bCs/>
          <w:color w:val="000000" w:themeColor="text1"/>
          <w:szCs w:val="26"/>
        </w:rPr>
        <w:t xml:space="preserve"> the misconduct - whether </w:t>
      </w:r>
      <w:r w:rsidR="00E05CC4">
        <w:rPr>
          <w:rFonts w:eastAsiaTheme="majorEastAsia" w:cstheme="majorBidi"/>
          <w:bCs/>
          <w:color w:val="000000" w:themeColor="text1"/>
          <w:szCs w:val="26"/>
        </w:rPr>
        <w:t xml:space="preserve">it was </w:t>
      </w:r>
      <w:r>
        <w:rPr>
          <w:rFonts w:eastAsiaTheme="majorEastAsia" w:cstheme="majorBidi"/>
          <w:bCs/>
          <w:color w:val="000000" w:themeColor="text1"/>
          <w:szCs w:val="26"/>
        </w:rPr>
        <w:t>a member of the public or a colleague.</w:t>
      </w:r>
    </w:p>
    <w:p w14:paraId="52C8CEB4" w14:textId="77777777" w:rsidR="00372E95" w:rsidRPr="00453F0A" w:rsidRDefault="00372E95" w:rsidP="00372E95">
      <w:r w:rsidRPr="00453F0A">
        <w:t xml:space="preserve">I </w:t>
      </w:r>
      <w:r>
        <w:t xml:space="preserve">therefore </w:t>
      </w:r>
      <w:r w:rsidRPr="00453F0A">
        <w:t xml:space="preserve">regret to inform you that I am unable to provide you with the information you have requested, as it would prove too costly to do so within the context of the fee regulations.  </w:t>
      </w:r>
    </w:p>
    <w:p w14:paraId="7CAEBB82" w14:textId="77777777" w:rsidR="00372E95" w:rsidRDefault="00372E95" w:rsidP="00372E95">
      <w:r w:rsidRPr="00453F0A">
        <w:t xml:space="preserve">As you may be aware the current cost threshold is £600 and I estimate that it would cost well in excess of this amount to process your request. </w:t>
      </w:r>
      <w:r>
        <w:t xml:space="preserve"> </w:t>
      </w:r>
    </w:p>
    <w:p w14:paraId="565C6E8D" w14:textId="77777777" w:rsidR="00372E95" w:rsidRDefault="00372E95" w:rsidP="00372E9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To explain, case by case assessment of misconduct files would be necessary to ascertain whether or not they could be deemed to fall into any of the categories outlined in your request.</w:t>
      </w:r>
    </w:p>
    <w:p w14:paraId="3309E8AC" w14:textId="77777777" w:rsidR="00372E95" w:rsidRPr="006746A2" w:rsidRDefault="00372E95" w:rsidP="00372E9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Thereafter, we would have to extract and note the details, including the name of the person who reported the matter, possibly having to cross refer that with our personnel database to ascertain whether or not they were an officer/ member of staff.</w:t>
      </w:r>
    </w:p>
    <w:p w14:paraId="1E2FD2F9" w14:textId="77777777" w:rsidR="00372E95" w:rsidRPr="00453F0A" w:rsidRDefault="00372E95" w:rsidP="00372E95">
      <w:r>
        <w:t>Taking all of the above into account,</w:t>
      </w:r>
      <w:r w:rsidRPr="00453F0A">
        <w:t xml:space="preserve"> in terms of </w:t>
      </w:r>
      <w:r>
        <w:t>s</w:t>
      </w:r>
      <w:r w:rsidRPr="00453F0A">
        <w:t xml:space="preserve">ection 16(4) of the Act where </w:t>
      </w:r>
      <w:r>
        <w:t>s</w:t>
      </w:r>
      <w:r w:rsidRPr="00453F0A">
        <w:t>ection 12(1) (Excessive Cost of Compliance) has been applied, this represents a refusal notice for the information sought.</w:t>
      </w:r>
    </w:p>
    <w:p w14:paraId="5DD4EACE" w14:textId="77777777" w:rsidR="00372E95" w:rsidRDefault="00372E95" w:rsidP="002D2A76">
      <w:pPr>
        <w:tabs>
          <w:tab w:val="left" w:pos="5400"/>
        </w:tabs>
        <w:rPr>
          <w:i/>
          <w:iCs/>
        </w:rPr>
      </w:pPr>
    </w:p>
    <w:p w14:paraId="7A99605D" w14:textId="77777777" w:rsidR="002D2A76" w:rsidRDefault="002D2A76" w:rsidP="00290983">
      <w:pPr>
        <w:tabs>
          <w:tab w:val="left" w:pos="5400"/>
        </w:tabs>
        <w:rPr>
          <w:rFonts w:eastAsiaTheme="majorEastAsia" w:cstheme="majorBidi"/>
          <w:b/>
          <w:color w:val="000000" w:themeColor="text1"/>
          <w:szCs w:val="26"/>
        </w:rPr>
      </w:pPr>
    </w:p>
    <w:p w14:paraId="18805A35" w14:textId="77777777" w:rsidR="00372E95" w:rsidRDefault="00372E95">
      <w:pPr>
        <w:rPr>
          <w:rFonts w:eastAsiaTheme="majorEastAsia" w:cstheme="majorBidi"/>
          <w:b/>
          <w:color w:val="000000" w:themeColor="text1"/>
          <w:szCs w:val="26"/>
        </w:rPr>
      </w:pPr>
      <w:r>
        <w:rPr>
          <w:rFonts w:eastAsiaTheme="majorEastAsia" w:cstheme="majorBidi"/>
          <w:b/>
          <w:color w:val="000000" w:themeColor="text1"/>
          <w:szCs w:val="26"/>
        </w:rPr>
        <w:br w:type="page"/>
      </w:r>
    </w:p>
    <w:p w14:paraId="1D00AA72" w14:textId="2BBD4EAF" w:rsidR="00290983" w:rsidRPr="00290983" w:rsidRDefault="00290983" w:rsidP="00290983">
      <w:pPr>
        <w:tabs>
          <w:tab w:val="left" w:pos="5400"/>
        </w:tabs>
        <w:rPr>
          <w:rFonts w:eastAsiaTheme="majorEastAsia" w:cstheme="majorBidi"/>
          <w:b/>
          <w:color w:val="000000" w:themeColor="text1"/>
          <w:szCs w:val="26"/>
        </w:rPr>
      </w:pPr>
      <w:r w:rsidRPr="00290983">
        <w:rPr>
          <w:rFonts w:eastAsiaTheme="majorEastAsia" w:cstheme="majorBidi"/>
          <w:b/>
          <w:color w:val="000000" w:themeColor="text1"/>
          <w:szCs w:val="26"/>
        </w:rPr>
        <w:lastRenderedPageBreak/>
        <w:t xml:space="preserve">2. The number of police grievances based on each of the subsets in question 1 above; and </w:t>
      </w:r>
    </w:p>
    <w:p w14:paraId="7AF73024" w14:textId="0B75A95F" w:rsidR="00290983" w:rsidRPr="00290983" w:rsidRDefault="00290983" w:rsidP="00290983">
      <w:pPr>
        <w:tabs>
          <w:tab w:val="left" w:pos="5400"/>
        </w:tabs>
        <w:rPr>
          <w:rFonts w:eastAsiaTheme="majorEastAsia" w:cstheme="majorBidi"/>
          <w:b/>
          <w:color w:val="000000" w:themeColor="text1"/>
          <w:szCs w:val="26"/>
        </w:rPr>
      </w:pPr>
      <w:r w:rsidRPr="00290983">
        <w:rPr>
          <w:rFonts w:eastAsiaTheme="majorEastAsia" w:cstheme="majorBidi"/>
          <w:b/>
          <w:color w:val="000000" w:themeColor="text1"/>
          <w:szCs w:val="26"/>
        </w:rPr>
        <w:t xml:space="preserve">Please distinguish between police and civilian workers </w:t>
      </w:r>
    </w:p>
    <w:p w14:paraId="67593355" w14:textId="26BA9B4C" w:rsidR="002D2A76" w:rsidRDefault="00290983" w:rsidP="00793DD5">
      <w:pPr>
        <w:tabs>
          <w:tab w:val="left" w:pos="5400"/>
        </w:tabs>
        <w:rPr>
          <w:rFonts w:eastAsiaTheme="majorEastAsia" w:cstheme="majorBidi"/>
          <w:b/>
          <w:color w:val="000000" w:themeColor="text1"/>
          <w:szCs w:val="26"/>
        </w:rPr>
      </w:pPr>
      <w:r w:rsidRPr="00290983">
        <w:rPr>
          <w:rFonts w:eastAsiaTheme="majorEastAsia" w:cstheme="majorBidi"/>
          <w:b/>
          <w:color w:val="000000" w:themeColor="text1"/>
          <w:szCs w:val="26"/>
        </w:rPr>
        <w:t>Please also indicate the number of those which were upheld</w:t>
      </w:r>
    </w:p>
    <w:p w14:paraId="66D56066" w14:textId="22E01D58" w:rsidR="00EE4376" w:rsidRPr="00EE4376" w:rsidRDefault="00EE4376" w:rsidP="00793DD5">
      <w:pPr>
        <w:tabs>
          <w:tab w:val="left" w:pos="5400"/>
        </w:tabs>
        <w:rPr>
          <w:rFonts w:eastAsiaTheme="majorEastAsia" w:cstheme="majorBidi"/>
          <w:i/>
          <w:iCs/>
          <w:color w:val="000000" w:themeColor="text1"/>
          <w:szCs w:val="26"/>
        </w:rPr>
      </w:pPr>
      <w:r w:rsidRPr="00EE4376">
        <w:rPr>
          <w:i/>
          <w:iCs/>
        </w:rPr>
        <w:t>Police Staff Grievances</w:t>
      </w:r>
    </w:p>
    <w:tbl>
      <w:tblPr>
        <w:tblStyle w:val="TableGrid"/>
        <w:tblW w:w="9776" w:type="dxa"/>
        <w:tblLook w:val="04A0" w:firstRow="1" w:lastRow="0" w:firstColumn="1" w:lastColumn="0" w:noHBand="0" w:noVBand="1"/>
      </w:tblPr>
      <w:tblGrid>
        <w:gridCol w:w="1577"/>
        <w:gridCol w:w="1697"/>
        <w:gridCol w:w="2512"/>
        <w:gridCol w:w="2433"/>
        <w:gridCol w:w="1557"/>
      </w:tblGrid>
      <w:tr w:rsidR="002D2A76" w:rsidRPr="002D2A76" w14:paraId="14EB8369" w14:textId="77777777" w:rsidTr="00EE4376">
        <w:tc>
          <w:tcPr>
            <w:tcW w:w="1577" w:type="dxa"/>
            <w:shd w:val="clear" w:color="auto" w:fill="D9D9D9" w:themeFill="background1" w:themeFillShade="D9"/>
          </w:tcPr>
          <w:p w14:paraId="4F4432B0" w14:textId="1C647D27" w:rsidR="002D2A76" w:rsidRPr="002D2A76" w:rsidRDefault="00EE4376" w:rsidP="003C6BED">
            <w:pPr>
              <w:tabs>
                <w:tab w:val="left" w:pos="5400"/>
              </w:tabs>
              <w:spacing w:line="276" w:lineRule="auto"/>
              <w:rPr>
                <w:b/>
                <w:bCs/>
              </w:rPr>
            </w:pPr>
            <w:r>
              <w:rPr>
                <w:b/>
                <w:bCs/>
              </w:rPr>
              <w:t>Year</w:t>
            </w:r>
          </w:p>
        </w:tc>
        <w:tc>
          <w:tcPr>
            <w:tcW w:w="1697" w:type="dxa"/>
            <w:shd w:val="clear" w:color="auto" w:fill="D9D9D9" w:themeFill="background1" w:themeFillShade="D9"/>
          </w:tcPr>
          <w:p w14:paraId="06595A7D" w14:textId="54A21DA5" w:rsidR="002D2A76" w:rsidRPr="002D2A76" w:rsidRDefault="002D2A76" w:rsidP="003C6BED">
            <w:pPr>
              <w:tabs>
                <w:tab w:val="left" w:pos="5400"/>
              </w:tabs>
              <w:spacing w:line="276" w:lineRule="auto"/>
              <w:rPr>
                <w:b/>
                <w:bCs/>
              </w:rPr>
            </w:pPr>
            <w:r w:rsidRPr="002D2A76">
              <w:rPr>
                <w:b/>
                <w:bCs/>
              </w:rPr>
              <w:t>2020</w:t>
            </w:r>
          </w:p>
        </w:tc>
        <w:tc>
          <w:tcPr>
            <w:tcW w:w="2512" w:type="dxa"/>
            <w:shd w:val="clear" w:color="auto" w:fill="D9D9D9" w:themeFill="background1" w:themeFillShade="D9"/>
          </w:tcPr>
          <w:p w14:paraId="2CF12B01" w14:textId="1A64DEFE" w:rsidR="002D2A76" w:rsidRPr="002D2A76" w:rsidRDefault="002D2A76" w:rsidP="003C6BED">
            <w:pPr>
              <w:tabs>
                <w:tab w:val="left" w:pos="5400"/>
              </w:tabs>
              <w:spacing w:line="276" w:lineRule="auto"/>
              <w:rPr>
                <w:b/>
                <w:bCs/>
              </w:rPr>
            </w:pPr>
            <w:r w:rsidRPr="002D2A76">
              <w:rPr>
                <w:b/>
                <w:bCs/>
              </w:rPr>
              <w:t>2021</w:t>
            </w:r>
          </w:p>
        </w:tc>
        <w:tc>
          <w:tcPr>
            <w:tcW w:w="2433" w:type="dxa"/>
            <w:shd w:val="clear" w:color="auto" w:fill="D9D9D9" w:themeFill="background1" w:themeFillShade="D9"/>
          </w:tcPr>
          <w:p w14:paraId="3B0B84AE" w14:textId="7FC3775A" w:rsidR="002D2A76" w:rsidRPr="002D2A76" w:rsidRDefault="002D2A76" w:rsidP="003C6BED">
            <w:pPr>
              <w:tabs>
                <w:tab w:val="left" w:pos="5400"/>
              </w:tabs>
              <w:spacing w:line="276" w:lineRule="auto"/>
              <w:rPr>
                <w:b/>
                <w:bCs/>
              </w:rPr>
            </w:pPr>
            <w:r w:rsidRPr="002D2A76">
              <w:rPr>
                <w:b/>
                <w:bCs/>
              </w:rPr>
              <w:t>2022</w:t>
            </w:r>
          </w:p>
        </w:tc>
        <w:tc>
          <w:tcPr>
            <w:tcW w:w="1557" w:type="dxa"/>
            <w:shd w:val="clear" w:color="auto" w:fill="D9D9D9" w:themeFill="background1" w:themeFillShade="D9"/>
          </w:tcPr>
          <w:p w14:paraId="43EDCD58" w14:textId="71A07E8F" w:rsidR="002D2A76" w:rsidRPr="002D2A76" w:rsidRDefault="002D2A76" w:rsidP="003C6BED">
            <w:pPr>
              <w:tabs>
                <w:tab w:val="left" w:pos="5400"/>
              </w:tabs>
              <w:spacing w:line="276" w:lineRule="auto"/>
              <w:rPr>
                <w:b/>
                <w:bCs/>
              </w:rPr>
            </w:pPr>
            <w:r w:rsidRPr="002D2A76">
              <w:rPr>
                <w:b/>
                <w:bCs/>
              </w:rPr>
              <w:t>2023</w:t>
            </w:r>
          </w:p>
        </w:tc>
      </w:tr>
      <w:tr w:rsidR="002D2A76" w14:paraId="4E824E5E" w14:textId="77777777" w:rsidTr="00EE4376">
        <w:tc>
          <w:tcPr>
            <w:tcW w:w="1577" w:type="dxa"/>
          </w:tcPr>
          <w:p w14:paraId="3F45D65C" w14:textId="65B15161" w:rsidR="002D2A76" w:rsidRDefault="002D2A76" w:rsidP="003C6BED">
            <w:pPr>
              <w:tabs>
                <w:tab w:val="left" w:pos="5400"/>
              </w:tabs>
              <w:spacing w:line="276" w:lineRule="auto"/>
            </w:pPr>
            <w:r>
              <w:t>Race</w:t>
            </w:r>
          </w:p>
        </w:tc>
        <w:tc>
          <w:tcPr>
            <w:tcW w:w="1697" w:type="dxa"/>
          </w:tcPr>
          <w:p w14:paraId="753D64EE" w14:textId="52017F6D" w:rsidR="002D2A76" w:rsidRDefault="002D2A76" w:rsidP="003C6BED">
            <w:pPr>
              <w:tabs>
                <w:tab w:val="left" w:pos="5400"/>
              </w:tabs>
              <w:spacing w:line="276" w:lineRule="auto"/>
            </w:pPr>
            <w:r>
              <w:t>1 Upheld</w:t>
            </w:r>
          </w:p>
        </w:tc>
        <w:tc>
          <w:tcPr>
            <w:tcW w:w="2512" w:type="dxa"/>
          </w:tcPr>
          <w:p w14:paraId="4F55F2AD" w14:textId="3F0A9CE0" w:rsidR="002D2A76" w:rsidRDefault="002D2A76" w:rsidP="003C6BED">
            <w:pPr>
              <w:tabs>
                <w:tab w:val="left" w:pos="5400"/>
              </w:tabs>
              <w:spacing w:line="276" w:lineRule="auto"/>
            </w:pPr>
            <w:r>
              <w:t>0</w:t>
            </w:r>
          </w:p>
        </w:tc>
        <w:tc>
          <w:tcPr>
            <w:tcW w:w="2433" w:type="dxa"/>
          </w:tcPr>
          <w:p w14:paraId="2F4BA633" w14:textId="153109CE" w:rsidR="002D2A76" w:rsidRDefault="002D2A76" w:rsidP="003C6BED">
            <w:pPr>
              <w:tabs>
                <w:tab w:val="left" w:pos="5400"/>
              </w:tabs>
              <w:spacing w:line="276" w:lineRule="auto"/>
            </w:pPr>
            <w:r>
              <w:t>0</w:t>
            </w:r>
          </w:p>
        </w:tc>
        <w:tc>
          <w:tcPr>
            <w:tcW w:w="1557" w:type="dxa"/>
          </w:tcPr>
          <w:p w14:paraId="0433B3B8" w14:textId="1551E1CE" w:rsidR="002D2A76" w:rsidRDefault="002D2A76" w:rsidP="003C6BED">
            <w:pPr>
              <w:tabs>
                <w:tab w:val="left" w:pos="5400"/>
              </w:tabs>
              <w:spacing w:line="276" w:lineRule="auto"/>
            </w:pPr>
            <w:r>
              <w:t>0</w:t>
            </w:r>
          </w:p>
        </w:tc>
      </w:tr>
      <w:tr w:rsidR="002D2A76" w14:paraId="5B70296C" w14:textId="77777777" w:rsidTr="00EE4376">
        <w:tc>
          <w:tcPr>
            <w:tcW w:w="1577" w:type="dxa"/>
          </w:tcPr>
          <w:p w14:paraId="47729A8A" w14:textId="1FE001BC" w:rsidR="002D2A76" w:rsidRDefault="002D2A76" w:rsidP="003C6BED">
            <w:pPr>
              <w:tabs>
                <w:tab w:val="left" w:pos="5400"/>
              </w:tabs>
              <w:spacing w:line="276" w:lineRule="auto"/>
            </w:pPr>
            <w:r>
              <w:t>Misogyny</w:t>
            </w:r>
          </w:p>
        </w:tc>
        <w:tc>
          <w:tcPr>
            <w:tcW w:w="1697" w:type="dxa"/>
          </w:tcPr>
          <w:p w14:paraId="129F67FE" w14:textId="6FAF44CA" w:rsidR="002D2A76" w:rsidRDefault="002D2A76" w:rsidP="003C6BED">
            <w:pPr>
              <w:tabs>
                <w:tab w:val="left" w:pos="5400"/>
              </w:tabs>
              <w:spacing w:line="276" w:lineRule="auto"/>
            </w:pPr>
            <w:r>
              <w:t>0</w:t>
            </w:r>
          </w:p>
        </w:tc>
        <w:tc>
          <w:tcPr>
            <w:tcW w:w="2512" w:type="dxa"/>
          </w:tcPr>
          <w:p w14:paraId="0865362C" w14:textId="31EEDBC4" w:rsidR="002D2A76" w:rsidRDefault="002D2A76" w:rsidP="003C6BED">
            <w:pPr>
              <w:tabs>
                <w:tab w:val="left" w:pos="5400"/>
              </w:tabs>
              <w:spacing w:line="276" w:lineRule="auto"/>
            </w:pPr>
            <w:r>
              <w:t>0</w:t>
            </w:r>
          </w:p>
        </w:tc>
        <w:tc>
          <w:tcPr>
            <w:tcW w:w="2433" w:type="dxa"/>
          </w:tcPr>
          <w:p w14:paraId="2DDBE09F" w14:textId="3371B4B6" w:rsidR="002D2A76" w:rsidRDefault="002D2A76" w:rsidP="003C6BED">
            <w:pPr>
              <w:tabs>
                <w:tab w:val="left" w:pos="5400"/>
              </w:tabs>
              <w:spacing w:line="276" w:lineRule="auto"/>
            </w:pPr>
            <w:r>
              <w:t>0</w:t>
            </w:r>
          </w:p>
        </w:tc>
        <w:tc>
          <w:tcPr>
            <w:tcW w:w="1557" w:type="dxa"/>
          </w:tcPr>
          <w:p w14:paraId="6744F4CC" w14:textId="2C2E8109" w:rsidR="002D2A76" w:rsidRDefault="002D2A76" w:rsidP="003C6BED">
            <w:pPr>
              <w:tabs>
                <w:tab w:val="left" w:pos="5400"/>
              </w:tabs>
              <w:spacing w:line="276" w:lineRule="auto"/>
            </w:pPr>
            <w:r>
              <w:t>0</w:t>
            </w:r>
          </w:p>
        </w:tc>
      </w:tr>
      <w:tr w:rsidR="002D2A76" w14:paraId="2658A164" w14:textId="77777777" w:rsidTr="00EE4376">
        <w:tc>
          <w:tcPr>
            <w:tcW w:w="1577" w:type="dxa"/>
          </w:tcPr>
          <w:p w14:paraId="51B4B526" w14:textId="4C6F64C9" w:rsidR="002D2A76" w:rsidRDefault="002D2A76" w:rsidP="003C6BED">
            <w:pPr>
              <w:tabs>
                <w:tab w:val="left" w:pos="5400"/>
              </w:tabs>
              <w:spacing w:line="276" w:lineRule="auto"/>
            </w:pPr>
            <w:r>
              <w:t>Homophobia</w:t>
            </w:r>
          </w:p>
        </w:tc>
        <w:tc>
          <w:tcPr>
            <w:tcW w:w="1697" w:type="dxa"/>
          </w:tcPr>
          <w:p w14:paraId="1C964381" w14:textId="687A4EF4" w:rsidR="002D2A76" w:rsidRDefault="002D2A76" w:rsidP="003C6BED">
            <w:pPr>
              <w:tabs>
                <w:tab w:val="left" w:pos="5400"/>
              </w:tabs>
              <w:spacing w:line="276" w:lineRule="auto"/>
            </w:pPr>
            <w:r>
              <w:t>0</w:t>
            </w:r>
          </w:p>
        </w:tc>
        <w:tc>
          <w:tcPr>
            <w:tcW w:w="2512" w:type="dxa"/>
          </w:tcPr>
          <w:p w14:paraId="4BA87764" w14:textId="3733E1F9" w:rsidR="002D2A76" w:rsidRDefault="002D2A76" w:rsidP="003C6BED">
            <w:pPr>
              <w:tabs>
                <w:tab w:val="left" w:pos="5400"/>
              </w:tabs>
              <w:spacing w:line="276" w:lineRule="auto"/>
            </w:pPr>
            <w:r>
              <w:t>0</w:t>
            </w:r>
          </w:p>
        </w:tc>
        <w:tc>
          <w:tcPr>
            <w:tcW w:w="2433" w:type="dxa"/>
          </w:tcPr>
          <w:p w14:paraId="18F914C4" w14:textId="5C70E68C" w:rsidR="002D2A76" w:rsidRDefault="002D2A76" w:rsidP="003C6BED">
            <w:pPr>
              <w:tabs>
                <w:tab w:val="left" w:pos="5400"/>
              </w:tabs>
              <w:spacing w:line="276" w:lineRule="auto"/>
            </w:pPr>
            <w:r>
              <w:t>0</w:t>
            </w:r>
          </w:p>
        </w:tc>
        <w:tc>
          <w:tcPr>
            <w:tcW w:w="1557" w:type="dxa"/>
          </w:tcPr>
          <w:p w14:paraId="269E6A16" w14:textId="72496192" w:rsidR="002D2A76" w:rsidRDefault="002D2A76" w:rsidP="003C6BED">
            <w:pPr>
              <w:tabs>
                <w:tab w:val="left" w:pos="5400"/>
              </w:tabs>
              <w:spacing w:line="276" w:lineRule="auto"/>
            </w:pPr>
            <w:r>
              <w:t>0</w:t>
            </w:r>
          </w:p>
        </w:tc>
      </w:tr>
      <w:tr w:rsidR="002D2A76" w14:paraId="5F2ED5EB" w14:textId="77777777" w:rsidTr="00EE4376">
        <w:tc>
          <w:tcPr>
            <w:tcW w:w="1577" w:type="dxa"/>
          </w:tcPr>
          <w:p w14:paraId="0D276482" w14:textId="687A31CC" w:rsidR="002D2A76" w:rsidRDefault="002D2A76" w:rsidP="003C6BED">
            <w:pPr>
              <w:tabs>
                <w:tab w:val="left" w:pos="5400"/>
              </w:tabs>
              <w:spacing w:line="276" w:lineRule="auto"/>
            </w:pPr>
            <w:r>
              <w:t>Transphobia</w:t>
            </w:r>
          </w:p>
        </w:tc>
        <w:tc>
          <w:tcPr>
            <w:tcW w:w="1697" w:type="dxa"/>
          </w:tcPr>
          <w:p w14:paraId="3B478E51" w14:textId="32D5544C" w:rsidR="002D2A76" w:rsidRDefault="002D2A76" w:rsidP="003C6BED">
            <w:pPr>
              <w:tabs>
                <w:tab w:val="left" w:pos="5400"/>
              </w:tabs>
              <w:spacing w:line="276" w:lineRule="auto"/>
            </w:pPr>
            <w:r>
              <w:t>0</w:t>
            </w:r>
          </w:p>
        </w:tc>
        <w:tc>
          <w:tcPr>
            <w:tcW w:w="2512" w:type="dxa"/>
          </w:tcPr>
          <w:p w14:paraId="432B9104" w14:textId="3D0FC4BF" w:rsidR="002D2A76" w:rsidRDefault="002D2A76" w:rsidP="003C6BED">
            <w:pPr>
              <w:tabs>
                <w:tab w:val="left" w:pos="5400"/>
              </w:tabs>
              <w:spacing w:line="276" w:lineRule="auto"/>
            </w:pPr>
            <w:r>
              <w:t>0</w:t>
            </w:r>
          </w:p>
        </w:tc>
        <w:tc>
          <w:tcPr>
            <w:tcW w:w="2433" w:type="dxa"/>
          </w:tcPr>
          <w:p w14:paraId="79672D40" w14:textId="20FBA4C3" w:rsidR="002D2A76" w:rsidRDefault="002D2A76" w:rsidP="003C6BED">
            <w:pPr>
              <w:tabs>
                <w:tab w:val="left" w:pos="5400"/>
              </w:tabs>
              <w:spacing w:line="276" w:lineRule="auto"/>
            </w:pPr>
            <w:r>
              <w:t>0</w:t>
            </w:r>
          </w:p>
        </w:tc>
        <w:tc>
          <w:tcPr>
            <w:tcW w:w="1557" w:type="dxa"/>
          </w:tcPr>
          <w:p w14:paraId="063FF88C" w14:textId="70EC8A5A" w:rsidR="002D2A76" w:rsidRDefault="002D2A76" w:rsidP="003C6BED">
            <w:pPr>
              <w:tabs>
                <w:tab w:val="left" w:pos="5400"/>
              </w:tabs>
              <w:spacing w:line="276" w:lineRule="auto"/>
            </w:pPr>
            <w:r>
              <w:t>0</w:t>
            </w:r>
          </w:p>
        </w:tc>
      </w:tr>
      <w:tr w:rsidR="002D2A76" w14:paraId="380F02FA" w14:textId="77777777" w:rsidTr="00EE4376">
        <w:tc>
          <w:tcPr>
            <w:tcW w:w="1577" w:type="dxa"/>
          </w:tcPr>
          <w:p w14:paraId="7E1EF4D9" w14:textId="1DC3F922" w:rsidR="002D2A76" w:rsidRDefault="002D2A76" w:rsidP="003C6BED">
            <w:pPr>
              <w:tabs>
                <w:tab w:val="left" w:pos="5400"/>
              </w:tabs>
              <w:spacing w:line="276" w:lineRule="auto"/>
            </w:pPr>
            <w:r>
              <w:t>Disability</w:t>
            </w:r>
          </w:p>
        </w:tc>
        <w:tc>
          <w:tcPr>
            <w:tcW w:w="1697" w:type="dxa"/>
          </w:tcPr>
          <w:p w14:paraId="04A436C0" w14:textId="023949AC" w:rsidR="002D2A76" w:rsidRDefault="002D2A76" w:rsidP="003C6BED">
            <w:pPr>
              <w:tabs>
                <w:tab w:val="left" w:pos="5400"/>
              </w:tabs>
              <w:spacing w:line="276" w:lineRule="auto"/>
            </w:pPr>
            <w:r>
              <w:t>0</w:t>
            </w:r>
          </w:p>
        </w:tc>
        <w:tc>
          <w:tcPr>
            <w:tcW w:w="2512" w:type="dxa"/>
          </w:tcPr>
          <w:p w14:paraId="2AD5186D" w14:textId="41AD13CF" w:rsidR="002D2A76" w:rsidRDefault="002D2A76" w:rsidP="003C6BED">
            <w:pPr>
              <w:tabs>
                <w:tab w:val="left" w:pos="5400"/>
              </w:tabs>
              <w:spacing w:line="276" w:lineRule="auto"/>
            </w:pPr>
            <w:r>
              <w:t>3 Upheld</w:t>
            </w:r>
            <w:r>
              <w:br/>
              <w:t>1 Partially upheld</w:t>
            </w:r>
          </w:p>
        </w:tc>
        <w:tc>
          <w:tcPr>
            <w:tcW w:w="2433" w:type="dxa"/>
          </w:tcPr>
          <w:p w14:paraId="4C16DBAC" w14:textId="043171E9" w:rsidR="002D2A76" w:rsidRDefault="002D2A76" w:rsidP="003C6BED">
            <w:pPr>
              <w:tabs>
                <w:tab w:val="left" w:pos="5400"/>
              </w:tabs>
              <w:spacing w:line="276" w:lineRule="auto"/>
            </w:pPr>
            <w:r>
              <w:t>1 Upheld</w:t>
            </w:r>
            <w:r>
              <w:br/>
              <w:t>1 Partially upheld</w:t>
            </w:r>
            <w:r>
              <w:br/>
              <w:t>1 Partially upheld *</w:t>
            </w:r>
          </w:p>
        </w:tc>
        <w:tc>
          <w:tcPr>
            <w:tcW w:w="1557" w:type="dxa"/>
          </w:tcPr>
          <w:p w14:paraId="23F639AA" w14:textId="3065E48B" w:rsidR="002D2A76" w:rsidRDefault="002D2A76" w:rsidP="003C6BED">
            <w:pPr>
              <w:tabs>
                <w:tab w:val="left" w:pos="5400"/>
              </w:tabs>
              <w:spacing w:line="276" w:lineRule="auto"/>
            </w:pPr>
            <w:r>
              <w:t>1 Ongoing</w:t>
            </w:r>
          </w:p>
        </w:tc>
      </w:tr>
    </w:tbl>
    <w:p w14:paraId="0A60DDE2" w14:textId="77777777" w:rsidR="00EE4376" w:rsidRDefault="00EE4376" w:rsidP="00793DD5">
      <w:pPr>
        <w:tabs>
          <w:tab w:val="left" w:pos="5400"/>
        </w:tabs>
        <w:rPr>
          <w:i/>
          <w:iCs/>
        </w:rPr>
      </w:pPr>
    </w:p>
    <w:p w14:paraId="5C493C54" w14:textId="3BF6E94C" w:rsidR="00372E95" w:rsidRPr="00EE4376" w:rsidRDefault="00EE4376" w:rsidP="00793DD5">
      <w:pPr>
        <w:tabs>
          <w:tab w:val="left" w:pos="5400"/>
        </w:tabs>
        <w:rPr>
          <w:i/>
          <w:iCs/>
        </w:rPr>
      </w:pPr>
      <w:r w:rsidRPr="00EE4376">
        <w:rPr>
          <w:i/>
          <w:iCs/>
        </w:rPr>
        <w:t>Police Officer Grievances</w:t>
      </w:r>
    </w:p>
    <w:tbl>
      <w:tblPr>
        <w:tblStyle w:val="TableGrid"/>
        <w:tblW w:w="10017" w:type="dxa"/>
        <w:tblLook w:val="04A0" w:firstRow="1" w:lastRow="0" w:firstColumn="1" w:lastColumn="0" w:noHBand="0" w:noVBand="1"/>
      </w:tblPr>
      <w:tblGrid>
        <w:gridCol w:w="1577"/>
        <w:gridCol w:w="2246"/>
        <w:gridCol w:w="2268"/>
        <w:gridCol w:w="2552"/>
        <w:gridCol w:w="1374"/>
      </w:tblGrid>
      <w:tr w:rsidR="003C6BED" w:rsidRPr="002D2A76" w14:paraId="70B22F6E" w14:textId="77777777" w:rsidTr="00372E95">
        <w:tc>
          <w:tcPr>
            <w:tcW w:w="1577" w:type="dxa"/>
            <w:shd w:val="clear" w:color="auto" w:fill="D9D9D9" w:themeFill="background1" w:themeFillShade="D9"/>
          </w:tcPr>
          <w:p w14:paraId="0B7A110B" w14:textId="3172C319" w:rsidR="003C6BED" w:rsidRPr="002D2A76" w:rsidRDefault="00EE4376" w:rsidP="00CB50A8">
            <w:pPr>
              <w:tabs>
                <w:tab w:val="left" w:pos="5400"/>
              </w:tabs>
              <w:spacing w:line="276" w:lineRule="auto"/>
              <w:rPr>
                <w:b/>
                <w:bCs/>
              </w:rPr>
            </w:pPr>
            <w:r>
              <w:rPr>
                <w:b/>
                <w:bCs/>
              </w:rPr>
              <w:t>Year</w:t>
            </w:r>
          </w:p>
        </w:tc>
        <w:tc>
          <w:tcPr>
            <w:tcW w:w="2246" w:type="dxa"/>
            <w:shd w:val="clear" w:color="auto" w:fill="D9D9D9" w:themeFill="background1" w:themeFillShade="D9"/>
          </w:tcPr>
          <w:p w14:paraId="64EC790F" w14:textId="77777777" w:rsidR="003C6BED" w:rsidRPr="002D2A76" w:rsidRDefault="003C6BED" w:rsidP="00CB50A8">
            <w:pPr>
              <w:tabs>
                <w:tab w:val="left" w:pos="5400"/>
              </w:tabs>
              <w:spacing w:line="276" w:lineRule="auto"/>
              <w:rPr>
                <w:b/>
                <w:bCs/>
              </w:rPr>
            </w:pPr>
            <w:r w:rsidRPr="002D2A76">
              <w:rPr>
                <w:b/>
                <w:bCs/>
              </w:rPr>
              <w:t>2020</w:t>
            </w:r>
          </w:p>
        </w:tc>
        <w:tc>
          <w:tcPr>
            <w:tcW w:w="2268" w:type="dxa"/>
            <w:shd w:val="clear" w:color="auto" w:fill="D9D9D9" w:themeFill="background1" w:themeFillShade="D9"/>
          </w:tcPr>
          <w:p w14:paraId="5EED18C7" w14:textId="77777777" w:rsidR="003C6BED" w:rsidRPr="002D2A76" w:rsidRDefault="003C6BED" w:rsidP="00CB50A8">
            <w:pPr>
              <w:tabs>
                <w:tab w:val="left" w:pos="5400"/>
              </w:tabs>
              <w:spacing w:line="276" w:lineRule="auto"/>
              <w:rPr>
                <w:b/>
                <w:bCs/>
              </w:rPr>
            </w:pPr>
            <w:r w:rsidRPr="002D2A76">
              <w:rPr>
                <w:b/>
                <w:bCs/>
              </w:rPr>
              <w:t>2021</w:t>
            </w:r>
          </w:p>
        </w:tc>
        <w:tc>
          <w:tcPr>
            <w:tcW w:w="2552" w:type="dxa"/>
            <w:shd w:val="clear" w:color="auto" w:fill="D9D9D9" w:themeFill="background1" w:themeFillShade="D9"/>
          </w:tcPr>
          <w:p w14:paraId="48DC6C73" w14:textId="77777777" w:rsidR="003C6BED" w:rsidRPr="002D2A76" w:rsidRDefault="003C6BED" w:rsidP="00CB50A8">
            <w:pPr>
              <w:tabs>
                <w:tab w:val="left" w:pos="5400"/>
              </w:tabs>
              <w:spacing w:line="276" w:lineRule="auto"/>
              <w:rPr>
                <w:b/>
                <w:bCs/>
              </w:rPr>
            </w:pPr>
            <w:r w:rsidRPr="002D2A76">
              <w:rPr>
                <w:b/>
                <w:bCs/>
              </w:rPr>
              <w:t>2022</w:t>
            </w:r>
          </w:p>
        </w:tc>
        <w:tc>
          <w:tcPr>
            <w:tcW w:w="1374" w:type="dxa"/>
            <w:shd w:val="clear" w:color="auto" w:fill="D9D9D9" w:themeFill="background1" w:themeFillShade="D9"/>
          </w:tcPr>
          <w:p w14:paraId="4B394FAB" w14:textId="77777777" w:rsidR="003C6BED" w:rsidRPr="002D2A76" w:rsidRDefault="003C6BED" w:rsidP="00CB50A8">
            <w:pPr>
              <w:tabs>
                <w:tab w:val="left" w:pos="5400"/>
              </w:tabs>
              <w:spacing w:line="276" w:lineRule="auto"/>
              <w:rPr>
                <w:b/>
                <w:bCs/>
              </w:rPr>
            </w:pPr>
            <w:r w:rsidRPr="002D2A76">
              <w:rPr>
                <w:b/>
                <w:bCs/>
              </w:rPr>
              <w:t>2023</w:t>
            </w:r>
          </w:p>
        </w:tc>
      </w:tr>
      <w:tr w:rsidR="00372E95" w14:paraId="2B6FA2D5" w14:textId="77777777" w:rsidTr="00372E95">
        <w:tc>
          <w:tcPr>
            <w:tcW w:w="1577" w:type="dxa"/>
          </w:tcPr>
          <w:p w14:paraId="7ED286C5" w14:textId="77777777" w:rsidR="003C6BED" w:rsidRDefault="003C6BED" w:rsidP="00CB50A8">
            <w:pPr>
              <w:tabs>
                <w:tab w:val="left" w:pos="5400"/>
              </w:tabs>
              <w:spacing w:line="276" w:lineRule="auto"/>
            </w:pPr>
            <w:r>
              <w:t>Race</w:t>
            </w:r>
          </w:p>
        </w:tc>
        <w:tc>
          <w:tcPr>
            <w:tcW w:w="2246" w:type="dxa"/>
          </w:tcPr>
          <w:p w14:paraId="6D891E7D" w14:textId="76D5689C" w:rsidR="003C6BED" w:rsidRDefault="003C6BED" w:rsidP="00CB50A8">
            <w:pPr>
              <w:tabs>
                <w:tab w:val="left" w:pos="5400"/>
              </w:tabs>
              <w:spacing w:line="276" w:lineRule="auto"/>
            </w:pPr>
            <w:r>
              <w:t>1 Not upheld</w:t>
            </w:r>
          </w:p>
        </w:tc>
        <w:tc>
          <w:tcPr>
            <w:tcW w:w="2268" w:type="dxa"/>
          </w:tcPr>
          <w:p w14:paraId="4063830B" w14:textId="0FD607F4" w:rsidR="003C6BED" w:rsidRDefault="003C6BED" w:rsidP="00CB50A8">
            <w:pPr>
              <w:tabs>
                <w:tab w:val="left" w:pos="5400"/>
              </w:tabs>
              <w:spacing w:line="276" w:lineRule="auto"/>
            </w:pPr>
            <w:r>
              <w:t>1 Partially upheld</w:t>
            </w:r>
          </w:p>
        </w:tc>
        <w:tc>
          <w:tcPr>
            <w:tcW w:w="2552" w:type="dxa"/>
          </w:tcPr>
          <w:p w14:paraId="44A70A8C" w14:textId="4193A24E" w:rsidR="003C6BED" w:rsidRDefault="003C6BED" w:rsidP="00CB50A8">
            <w:pPr>
              <w:tabs>
                <w:tab w:val="left" w:pos="5400"/>
              </w:tabs>
              <w:spacing w:line="276" w:lineRule="auto"/>
            </w:pPr>
            <w:r>
              <w:t>1 Partially upheld</w:t>
            </w:r>
            <w:r>
              <w:br/>
              <w:t>1 To conduct</w:t>
            </w:r>
          </w:p>
        </w:tc>
        <w:tc>
          <w:tcPr>
            <w:tcW w:w="1374" w:type="dxa"/>
          </w:tcPr>
          <w:p w14:paraId="574C769F" w14:textId="4006E60C" w:rsidR="003C6BED" w:rsidRDefault="003C6BED" w:rsidP="00CB50A8">
            <w:pPr>
              <w:tabs>
                <w:tab w:val="left" w:pos="5400"/>
              </w:tabs>
              <w:spacing w:line="276" w:lineRule="auto"/>
            </w:pPr>
            <w:r>
              <w:t>1 Ongoing</w:t>
            </w:r>
          </w:p>
        </w:tc>
      </w:tr>
      <w:tr w:rsidR="00372E95" w14:paraId="46DA3442" w14:textId="77777777" w:rsidTr="00372E95">
        <w:tc>
          <w:tcPr>
            <w:tcW w:w="1577" w:type="dxa"/>
          </w:tcPr>
          <w:p w14:paraId="74C67C86" w14:textId="77777777" w:rsidR="003C6BED" w:rsidRDefault="003C6BED" w:rsidP="00CB50A8">
            <w:pPr>
              <w:tabs>
                <w:tab w:val="left" w:pos="5400"/>
              </w:tabs>
              <w:spacing w:line="276" w:lineRule="auto"/>
            </w:pPr>
            <w:r>
              <w:t>Misogyny</w:t>
            </w:r>
          </w:p>
        </w:tc>
        <w:tc>
          <w:tcPr>
            <w:tcW w:w="2246" w:type="dxa"/>
          </w:tcPr>
          <w:p w14:paraId="7DA414E4" w14:textId="63B42C08" w:rsidR="003C6BED" w:rsidRDefault="003C6BED" w:rsidP="00CB50A8">
            <w:pPr>
              <w:tabs>
                <w:tab w:val="left" w:pos="5400"/>
              </w:tabs>
              <w:spacing w:line="276" w:lineRule="auto"/>
            </w:pPr>
            <w:r>
              <w:t>0</w:t>
            </w:r>
          </w:p>
        </w:tc>
        <w:tc>
          <w:tcPr>
            <w:tcW w:w="2268" w:type="dxa"/>
          </w:tcPr>
          <w:p w14:paraId="1AC2648B" w14:textId="413D8C75" w:rsidR="003C6BED" w:rsidRDefault="003C6BED" w:rsidP="00CB50A8">
            <w:pPr>
              <w:tabs>
                <w:tab w:val="left" w:pos="5400"/>
              </w:tabs>
              <w:spacing w:line="276" w:lineRule="auto"/>
            </w:pPr>
            <w:r>
              <w:t>1 Not upheld</w:t>
            </w:r>
          </w:p>
        </w:tc>
        <w:tc>
          <w:tcPr>
            <w:tcW w:w="2552" w:type="dxa"/>
          </w:tcPr>
          <w:p w14:paraId="2E97E9C3" w14:textId="41850404" w:rsidR="003C6BED" w:rsidRDefault="003C6BED" w:rsidP="00CB50A8">
            <w:pPr>
              <w:tabs>
                <w:tab w:val="left" w:pos="5400"/>
              </w:tabs>
              <w:spacing w:line="276" w:lineRule="auto"/>
            </w:pPr>
            <w:r>
              <w:t>1 Not upheld</w:t>
            </w:r>
          </w:p>
        </w:tc>
        <w:tc>
          <w:tcPr>
            <w:tcW w:w="1374" w:type="dxa"/>
          </w:tcPr>
          <w:p w14:paraId="14EF9956" w14:textId="15CB582B" w:rsidR="003C6BED" w:rsidRDefault="003C6BED" w:rsidP="00CB50A8">
            <w:pPr>
              <w:tabs>
                <w:tab w:val="left" w:pos="5400"/>
              </w:tabs>
              <w:spacing w:line="276" w:lineRule="auto"/>
            </w:pPr>
            <w:r>
              <w:t>2 Ongoing</w:t>
            </w:r>
          </w:p>
        </w:tc>
      </w:tr>
      <w:tr w:rsidR="00372E95" w14:paraId="007C5ED4" w14:textId="77777777" w:rsidTr="00372E95">
        <w:tc>
          <w:tcPr>
            <w:tcW w:w="1577" w:type="dxa"/>
          </w:tcPr>
          <w:p w14:paraId="3C13B4C6" w14:textId="77777777" w:rsidR="003C6BED" w:rsidRDefault="003C6BED" w:rsidP="00CB50A8">
            <w:pPr>
              <w:tabs>
                <w:tab w:val="left" w:pos="5400"/>
              </w:tabs>
              <w:spacing w:line="276" w:lineRule="auto"/>
            </w:pPr>
            <w:r>
              <w:t>Homophobia</w:t>
            </w:r>
          </w:p>
        </w:tc>
        <w:tc>
          <w:tcPr>
            <w:tcW w:w="2246" w:type="dxa"/>
          </w:tcPr>
          <w:p w14:paraId="5B0ADFE0" w14:textId="7B4E4A88" w:rsidR="003C6BED" w:rsidRDefault="003C6BED" w:rsidP="00CB50A8">
            <w:pPr>
              <w:tabs>
                <w:tab w:val="left" w:pos="5400"/>
              </w:tabs>
              <w:spacing w:line="276" w:lineRule="auto"/>
            </w:pPr>
            <w:r>
              <w:t>1 Upheld</w:t>
            </w:r>
          </w:p>
        </w:tc>
        <w:tc>
          <w:tcPr>
            <w:tcW w:w="2268" w:type="dxa"/>
          </w:tcPr>
          <w:p w14:paraId="4B3B8D4F" w14:textId="058E4795" w:rsidR="003C6BED" w:rsidRDefault="003C6BED" w:rsidP="00CB50A8">
            <w:pPr>
              <w:tabs>
                <w:tab w:val="left" w:pos="5400"/>
              </w:tabs>
              <w:spacing w:line="276" w:lineRule="auto"/>
            </w:pPr>
            <w:r>
              <w:t>0</w:t>
            </w:r>
          </w:p>
        </w:tc>
        <w:tc>
          <w:tcPr>
            <w:tcW w:w="2552" w:type="dxa"/>
          </w:tcPr>
          <w:p w14:paraId="46A8EFFB" w14:textId="3E5CE27D" w:rsidR="003C6BED" w:rsidRDefault="003C6BED" w:rsidP="00CB50A8">
            <w:pPr>
              <w:tabs>
                <w:tab w:val="left" w:pos="5400"/>
              </w:tabs>
              <w:spacing w:line="276" w:lineRule="auto"/>
            </w:pPr>
            <w:r>
              <w:t>0</w:t>
            </w:r>
          </w:p>
        </w:tc>
        <w:tc>
          <w:tcPr>
            <w:tcW w:w="1374" w:type="dxa"/>
          </w:tcPr>
          <w:p w14:paraId="5A0B59AE" w14:textId="0C69BA91" w:rsidR="003C6BED" w:rsidRDefault="003C6BED" w:rsidP="00CB50A8">
            <w:pPr>
              <w:tabs>
                <w:tab w:val="left" w:pos="5400"/>
              </w:tabs>
              <w:spacing w:line="276" w:lineRule="auto"/>
            </w:pPr>
            <w:r>
              <w:t>0</w:t>
            </w:r>
          </w:p>
        </w:tc>
      </w:tr>
      <w:tr w:rsidR="00372E95" w14:paraId="721D35EC" w14:textId="77777777" w:rsidTr="00372E95">
        <w:tc>
          <w:tcPr>
            <w:tcW w:w="1577" w:type="dxa"/>
          </w:tcPr>
          <w:p w14:paraId="3E4E8CBC" w14:textId="77777777" w:rsidR="003C6BED" w:rsidRDefault="003C6BED" w:rsidP="00CB50A8">
            <w:pPr>
              <w:tabs>
                <w:tab w:val="left" w:pos="5400"/>
              </w:tabs>
              <w:spacing w:line="276" w:lineRule="auto"/>
            </w:pPr>
            <w:r>
              <w:t>Transphobia</w:t>
            </w:r>
          </w:p>
        </w:tc>
        <w:tc>
          <w:tcPr>
            <w:tcW w:w="2246" w:type="dxa"/>
          </w:tcPr>
          <w:p w14:paraId="6679D818" w14:textId="4F270865" w:rsidR="003C6BED" w:rsidRDefault="003C6BED" w:rsidP="00CB50A8">
            <w:pPr>
              <w:tabs>
                <w:tab w:val="left" w:pos="5400"/>
              </w:tabs>
              <w:spacing w:line="276" w:lineRule="auto"/>
            </w:pPr>
            <w:r>
              <w:t>0</w:t>
            </w:r>
          </w:p>
        </w:tc>
        <w:tc>
          <w:tcPr>
            <w:tcW w:w="2268" w:type="dxa"/>
          </w:tcPr>
          <w:p w14:paraId="6B64072E" w14:textId="2779DB9E" w:rsidR="003C6BED" w:rsidRDefault="003C6BED" w:rsidP="00CB50A8">
            <w:pPr>
              <w:tabs>
                <w:tab w:val="left" w:pos="5400"/>
              </w:tabs>
              <w:spacing w:line="276" w:lineRule="auto"/>
            </w:pPr>
            <w:r>
              <w:t>0</w:t>
            </w:r>
          </w:p>
        </w:tc>
        <w:tc>
          <w:tcPr>
            <w:tcW w:w="2552" w:type="dxa"/>
          </w:tcPr>
          <w:p w14:paraId="77745037" w14:textId="08EAF679" w:rsidR="003C6BED" w:rsidRDefault="003C6BED" w:rsidP="00CB50A8">
            <w:pPr>
              <w:tabs>
                <w:tab w:val="left" w:pos="5400"/>
              </w:tabs>
              <w:spacing w:line="276" w:lineRule="auto"/>
            </w:pPr>
            <w:r>
              <w:t>0</w:t>
            </w:r>
          </w:p>
        </w:tc>
        <w:tc>
          <w:tcPr>
            <w:tcW w:w="1374" w:type="dxa"/>
          </w:tcPr>
          <w:p w14:paraId="44364C62" w14:textId="38FE2AAB" w:rsidR="003C6BED" w:rsidRDefault="003C6BED" w:rsidP="00CB50A8">
            <w:pPr>
              <w:tabs>
                <w:tab w:val="left" w:pos="5400"/>
              </w:tabs>
              <w:spacing w:line="276" w:lineRule="auto"/>
            </w:pPr>
            <w:r>
              <w:t>0</w:t>
            </w:r>
          </w:p>
        </w:tc>
      </w:tr>
      <w:tr w:rsidR="006746A2" w14:paraId="51E35100" w14:textId="77777777" w:rsidTr="00372E95">
        <w:tc>
          <w:tcPr>
            <w:tcW w:w="1577" w:type="dxa"/>
          </w:tcPr>
          <w:p w14:paraId="65AA9545" w14:textId="77777777" w:rsidR="003C6BED" w:rsidRDefault="003C6BED" w:rsidP="00CB50A8">
            <w:pPr>
              <w:tabs>
                <w:tab w:val="left" w:pos="5400"/>
              </w:tabs>
              <w:spacing w:line="276" w:lineRule="auto"/>
            </w:pPr>
            <w:r>
              <w:t>Disability</w:t>
            </w:r>
          </w:p>
        </w:tc>
        <w:tc>
          <w:tcPr>
            <w:tcW w:w="2246" w:type="dxa"/>
          </w:tcPr>
          <w:p w14:paraId="5C2D5FB1" w14:textId="0DB34892" w:rsidR="003C6BED" w:rsidRDefault="003C6BED" w:rsidP="00CB50A8">
            <w:pPr>
              <w:tabs>
                <w:tab w:val="left" w:pos="5400"/>
              </w:tabs>
              <w:spacing w:line="276" w:lineRule="auto"/>
            </w:pPr>
            <w:r>
              <w:t>1 Upheld</w:t>
            </w:r>
            <w:r>
              <w:br/>
              <w:t>3 Not upheld</w:t>
            </w:r>
            <w:r>
              <w:br/>
              <w:t>1 Partially upheld *</w:t>
            </w:r>
          </w:p>
        </w:tc>
        <w:tc>
          <w:tcPr>
            <w:tcW w:w="2268" w:type="dxa"/>
          </w:tcPr>
          <w:p w14:paraId="53BCEB28" w14:textId="52B357A5" w:rsidR="003C6BED" w:rsidRDefault="003C6BED" w:rsidP="00CB50A8">
            <w:pPr>
              <w:tabs>
                <w:tab w:val="left" w:pos="5400"/>
              </w:tabs>
              <w:spacing w:line="276" w:lineRule="auto"/>
            </w:pPr>
            <w:r>
              <w:t>1 Upheld</w:t>
            </w:r>
            <w:r>
              <w:br/>
              <w:t>8 Not upheld</w:t>
            </w:r>
            <w:r>
              <w:br/>
              <w:t>5 Partially upheld</w:t>
            </w:r>
            <w:r>
              <w:br/>
              <w:t xml:space="preserve">1 </w:t>
            </w:r>
            <w:r w:rsidRPr="003C6BED">
              <w:t>Partially upheld *</w:t>
            </w:r>
          </w:p>
        </w:tc>
        <w:tc>
          <w:tcPr>
            <w:tcW w:w="2552" w:type="dxa"/>
          </w:tcPr>
          <w:p w14:paraId="11963FEA" w14:textId="3BFA5B2D" w:rsidR="003C6BED" w:rsidRDefault="003C6BED" w:rsidP="00CB50A8">
            <w:pPr>
              <w:tabs>
                <w:tab w:val="left" w:pos="5400"/>
              </w:tabs>
              <w:spacing w:line="276" w:lineRule="auto"/>
            </w:pPr>
            <w:r>
              <w:t>1 Upheld</w:t>
            </w:r>
            <w:r>
              <w:br/>
              <w:t>4 Not upheld</w:t>
            </w:r>
            <w:r>
              <w:br/>
              <w:t>2 Partially upheld</w:t>
            </w:r>
            <w:r>
              <w:br/>
              <w:t>3 Ongoing</w:t>
            </w:r>
            <w:r>
              <w:br/>
            </w:r>
            <w:r w:rsidRPr="003C6BED">
              <w:t>1 Partially upheld *</w:t>
            </w:r>
          </w:p>
        </w:tc>
        <w:tc>
          <w:tcPr>
            <w:tcW w:w="1374" w:type="dxa"/>
          </w:tcPr>
          <w:p w14:paraId="4C1EBA71" w14:textId="7337DF4B" w:rsidR="003C6BED" w:rsidRDefault="00F1369E" w:rsidP="00CB50A8">
            <w:pPr>
              <w:tabs>
                <w:tab w:val="left" w:pos="5400"/>
              </w:tabs>
              <w:spacing w:line="276" w:lineRule="auto"/>
            </w:pPr>
            <w:r>
              <w:t>4 Ongoing</w:t>
            </w:r>
          </w:p>
        </w:tc>
      </w:tr>
    </w:tbl>
    <w:p w14:paraId="3565404B" w14:textId="15EA7067" w:rsidR="00F1369E" w:rsidRPr="00F1369E" w:rsidRDefault="00F1369E" w:rsidP="00F1369E">
      <w:pPr>
        <w:tabs>
          <w:tab w:val="left" w:pos="5400"/>
        </w:tabs>
      </w:pPr>
      <w:r w:rsidRPr="00F1369E">
        <w:t xml:space="preserve">* </w:t>
      </w:r>
      <w:r w:rsidR="00372E95">
        <w:t>Four</w:t>
      </w:r>
      <w:r w:rsidRPr="00F1369E">
        <w:t xml:space="preserve"> case</w:t>
      </w:r>
      <w:r>
        <w:t>s were</w:t>
      </w:r>
      <w:r w:rsidRPr="00F1369E">
        <w:t xml:space="preserve"> partially upheld but </w:t>
      </w:r>
      <w:r w:rsidRPr="00F1369E">
        <w:rPr>
          <w:i/>
          <w:iCs/>
        </w:rPr>
        <w:t xml:space="preserve">not </w:t>
      </w:r>
      <w:r w:rsidRPr="00F1369E">
        <w:t>in relation to the discrimination element</w:t>
      </w:r>
    </w:p>
    <w:p w14:paraId="0E032631" w14:textId="7E61BF7A" w:rsidR="00E05CC4" w:rsidRDefault="00E05CC4" w:rsidP="00793DD5">
      <w:r>
        <w:t xml:space="preserve">You may also be interested in our </w:t>
      </w:r>
      <w:hyperlink r:id="rId12" w:tooltip="Grievance SOP" w:history="1">
        <w:r w:rsidRPr="00E05CC4">
          <w:rPr>
            <w:rStyle w:val="Hyperlink"/>
          </w:rPr>
          <w:t>Grievance SOP</w:t>
        </w:r>
      </w:hyperlink>
      <w:r>
        <w:t>.</w:t>
      </w:r>
    </w:p>
    <w:p w14:paraId="55CCABB2" w14:textId="736F4050" w:rsidR="00496A08" w:rsidRPr="00BF6B81" w:rsidRDefault="00496A08" w:rsidP="00793DD5">
      <w:r>
        <w:lastRenderedPageBreak/>
        <w:t xml:space="preserve">If you require any further </w:t>
      </w:r>
      <w:r w:rsidRPr="00874BFD">
        <w:t>assistance</w:t>
      </w:r>
      <w:r>
        <w:t xml:space="preserve"> please contact us quoting the reference above.</w:t>
      </w:r>
    </w:p>
    <w:p w14:paraId="27E3B012"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4E6654C"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75C90EBD" w14:textId="77777777" w:rsidR="00B461B2" w:rsidRDefault="00496A08" w:rsidP="00793DD5">
      <w:r w:rsidRPr="007C470A">
        <w:t>Following an OSIC appeal, you can appeal to the Court of Session on a point of law only.</w:t>
      </w:r>
      <w:r w:rsidR="00D47E36">
        <w:t xml:space="preserve"> </w:t>
      </w:r>
    </w:p>
    <w:p w14:paraId="3D476BB6"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77FBF31D"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7AAA31D"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7C0073" w14:textId="77777777" w:rsidR="00195CC4" w:rsidRDefault="00195CC4" w:rsidP="00491644">
      <w:r>
        <w:separator/>
      </w:r>
    </w:p>
  </w:endnote>
  <w:endnote w:type="continuationSeparator" w:id="0">
    <w:p w14:paraId="18C87D5B"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146B4" w14:textId="77777777" w:rsidR="00491644" w:rsidRDefault="00491644">
    <w:pPr>
      <w:pStyle w:val="Footer"/>
    </w:pPr>
  </w:p>
  <w:p w14:paraId="5CE225CE"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36D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BEF3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97B170" wp14:editId="057EFD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3DCE729" wp14:editId="7C9D09B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A14EF9E"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36D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922CE" w14:textId="77777777" w:rsidR="00491644" w:rsidRDefault="00491644">
    <w:pPr>
      <w:pStyle w:val="Footer"/>
    </w:pPr>
  </w:p>
  <w:p w14:paraId="3B58E38C"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36D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7F1B6B" w14:textId="77777777" w:rsidR="00195CC4" w:rsidRDefault="00195CC4" w:rsidP="00491644">
      <w:r>
        <w:separator/>
      </w:r>
    </w:p>
  </w:footnote>
  <w:footnote w:type="continuationSeparator" w:id="0">
    <w:p w14:paraId="5D1065C4"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28BD1"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36D4">
      <w:rPr>
        <w:rFonts w:ascii="Times New Roman" w:hAnsi="Times New Roman" w:cs="Times New Roman"/>
        <w:b/>
        <w:color w:val="FF0000"/>
      </w:rPr>
      <w:t>OFFICIAL</w:t>
    </w:r>
    <w:r>
      <w:rPr>
        <w:rFonts w:ascii="Times New Roman" w:hAnsi="Times New Roman" w:cs="Times New Roman"/>
        <w:b/>
        <w:color w:val="FF0000"/>
      </w:rPr>
      <w:fldChar w:fldCharType="end"/>
    </w:r>
  </w:p>
  <w:p w14:paraId="689A9B54"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A1F4A"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36D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94EA1"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36D4">
      <w:rPr>
        <w:rFonts w:ascii="Times New Roman" w:hAnsi="Times New Roman" w:cs="Times New Roman"/>
        <w:b/>
        <w:color w:val="FF0000"/>
      </w:rPr>
      <w:t>OFFICIAL</w:t>
    </w:r>
    <w:r>
      <w:rPr>
        <w:rFonts w:ascii="Times New Roman" w:hAnsi="Times New Roman" w:cs="Times New Roman"/>
        <w:b/>
        <w:color w:val="FF0000"/>
      </w:rPr>
      <w:fldChar w:fldCharType="end"/>
    </w:r>
  </w:p>
  <w:p w14:paraId="747A5891"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196564"/>
    <w:rsid w:val="00207326"/>
    <w:rsid w:val="00253DF6"/>
    <w:rsid w:val="00255F1E"/>
    <w:rsid w:val="00290983"/>
    <w:rsid w:val="002D2A76"/>
    <w:rsid w:val="0036503B"/>
    <w:rsid w:val="00372E95"/>
    <w:rsid w:val="003C6BED"/>
    <w:rsid w:val="003D6D03"/>
    <w:rsid w:val="003E12CA"/>
    <w:rsid w:val="004010DC"/>
    <w:rsid w:val="004341F0"/>
    <w:rsid w:val="00456324"/>
    <w:rsid w:val="00475460"/>
    <w:rsid w:val="00490317"/>
    <w:rsid w:val="00491644"/>
    <w:rsid w:val="00496A08"/>
    <w:rsid w:val="004E1605"/>
    <w:rsid w:val="004F653C"/>
    <w:rsid w:val="00540A52"/>
    <w:rsid w:val="00557306"/>
    <w:rsid w:val="0060563D"/>
    <w:rsid w:val="006746A2"/>
    <w:rsid w:val="006D5799"/>
    <w:rsid w:val="00707573"/>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6D4"/>
    <w:rsid w:val="00BC389E"/>
    <w:rsid w:val="00BE1888"/>
    <w:rsid w:val="00BF6B81"/>
    <w:rsid w:val="00C077A8"/>
    <w:rsid w:val="00C606A2"/>
    <w:rsid w:val="00C63872"/>
    <w:rsid w:val="00C84948"/>
    <w:rsid w:val="00CF1111"/>
    <w:rsid w:val="00D05706"/>
    <w:rsid w:val="00D27DC5"/>
    <w:rsid w:val="00D47E36"/>
    <w:rsid w:val="00E05CC4"/>
    <w:rsid w:val="00E55D79"/>
    <w:rsid w:val="00EE2373"/>
    <w:rsid w:val="00EE4376"/>
    <w:rsid w:val="00EF4761"/>
    <w:rsid w:val="00F1369E"/>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4543C9E"/>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customStyle="1" w:styleId="UnresolvedMention">
    <w:name w:val="Unresolved Mention"/>
    <w:basedOn w:val="DefaultParagraphFont"/>
    <w:uiPriority w:val="99"/>
    <w:semiHidden/>
    <w:unhideWhenUsed/>
    <w:rsid w:val="00674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13560">
      <w:bodyDiv w:val="1"/>
      <w:marLeft w:val="0"/>
      <w:marRight w:val="0"/>
      <w:marTop w:val="0"/>
      <w:marBottom w:val="0"/>
      <w:divBdr>
        <w:top w:val="none" w:sz="0" w:space="0" w:color="auto"/>
        <w:left w:val="none" w:sz="0" w:space="0" w:color="auto"/>
        <w:bottom w:val="none" w:sz="0" w:space="0" w:color="auto"/>
        <w:right w:val="none" w:sz="0" w:space="0" w:color="auto"/>
      </w:divBdr>
    </w:div>
    <w:div w:id="512453773">
      <w:bodyDiv w:val="1"/>
      <w:marLeft w:val="0"/>
      <w:marRight w:val="0"/>
      <w:marTop w:val="0"/>
      <w:marBottom w:val="0"/>
      <w:divBdr>
        <w:top w:val="none" w:sz="0" w:space="0" w:color="auto"/>
        <w:left w:val="none" w:sz="0" w:space="0" w:color="auto"/>
        <w:bottom w:val="none" w:sz="0" w:space="0" w:color="auto"/>
        <w:right w:val="none" w:sz="0" w:space="0" w:color="auto"/>
      </w:divBdr>
    </w:div>
    <w:div w:id="959186751">
      <w:bodyDiv w:val="1"/>
      <w:marLeft w:val="0"/>
      <w:marRight w:val="0"/>
      <w:marTop w:val="0"/>
      <w:marBottom w:val="0"/>
      <w:divBdr>
        <w:top w:val="none" w:sz="0" w:space="0" w:color="auto"/>
        <w:left w:val="none" w:sz="0" w:space="0" w:color="auto"/>
        <w:bottom w:val="none" w:sz="0" w:space="0" w:color="auto"/>
        <w:right w:val="none" w:sz="0" w:space="0" w:color="auto"/>
      </w:divBdr>
    </w:div>
    <w:div w:id="178916056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kqeo5ogi/disciplinary-sop.docx" TargetMode="Externa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www.scotland.police.uk/spa-media/mgadb0uj/grievance-sop.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tland.police.uk/about-us/who-we-are/our-standards-of-professional-behaviou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hyperlink" Target="https://www.gov.scot/binaries/content/documents/govscot/publications/factsheet/2018/04/conduct-and-performance-procedures-police-guidance/documents/police-guidance-conduct-procedures/police-guidance-conduct-procedures/govscot%3Adocument/Police%2BService%2Bof%2BScotland%2B%2528conduct%2529%2Bregulations%2B2014.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egislation.gov.uk/ssi/2014/68/contents/made" TargetMode="Externa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4</Pages>
  <Words>854</Words>
  <Characters>4868</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2023-07-04T10:57:00Z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