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18762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70026">
              <w:t>1024</w:t>
            </w:r>
          </w:p>
          <w:p w14:paraId="34BDABA6" w14:textId="3D9A0E5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6C77">
              <w:t>08</w:t>
            </w:r>
            <w:r w:rsidR="006D5799">
              <w:t xml:space="preserve"> </w:t>
            </w:r>
            <w:r w:rsidR="009F495A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374687A" w14:textId="73D8C13F" w:rsidR="00F70026" w:rsidRPr="00F70026" w:rsidRDefault="00F70026" w:rsidP="00F7002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0026">
        <w:rPr>
          <w:rFonts w:eastAsiaTheme="majorEastAsia" w:cstheme="majorBidi"/>
          <w:b/>
          <w:color w:val="000000" w:themeColor="text1"/>
          <w:szCs w:val="26"/>
        </w:rPr>
        <w:t>To ask how much money in compensation or payments has Police Scotland paid for repairs to residential and business doors damaged during raids, in each of the last five years.</w:t>
      </w:r>
    </w:p>
    <w:p w14:paraId="4D3E1C0B" w14:textId="3B08E89D" w:rsidR="00694F62" w:rsidRDefault="00694F62" w:rsidP="00694F62">
      <w:pPr>
        <w:tabs>
          <w:tab w:val="left" w:pos="5400"/>
        </w:tabs>
      </w:pPr>
      <w:r>
        <w:t>I can confirm there has been 27 cases involving payouts in relation to damaged doors</w:t>
      </w:r>
      <w:r w:rsidR="00FB64F4">
        <w:t xml:space="preserve"> over the last 5 years</w:t>
      </w:r>
      <w:r>
        <w:t>. Totalling £23,492.88 in compensation</w:t>
      </w:r>
      <w:r w:rsidR="00FB64F4">
        <w:t xml:space="preserve">. </w:t>
      </w:r>
      <w:r>
        <w:t xml:space="preserve">The breakdown is as follows: </w:t>
      </w:r>
    </w:p>
    <w:p w14:paraId="62C6A9BC" w14:textId="31E15166" w:rsidR="00694F62" w:rsidRDefault="00694F62" w:rsidP="00694F62">
      <w:pPr>
        <w:tabs>
          <w:tab w:val="left" w:pos="5400"/>
        </w:tabs>
      </w:pPr>
      <w:r>
        <w:t>2019: 6 cases amounting to £4</w:t>
      </w:r>
      <w:r w:rsidR="00124FCE">
        <w:t>,</w:t>
      </w:r>
      <w:r>
        <w:t>540.97</w:t>
      </w:r>
    </w:p>
    <w:p w14:paraId="5C7B37B1" w14:textId="2BFC8F25" w:rsidR="00694F62" w:rsidRDefault="00694F62" w:rsidP="00694F62">
      <w:pPr>
        <w:tabs>
          <w:tab w:val="left" w:pos="5400"/>
        </w:tabs>
      </w:pPr>
      <w:r>
        <w:t>2020: 5 cases amounting to £4</w:t>
      </w:r>
      <w:r w:rsidR="00124FCE">
        <w:t>,</w:t>
      </w:r>
      <w:r>
        <w:t>519.00</w:t>
      </w:r>
    </w:p>
    <w:p w14:paraId="63A4E0F5" w14:textId="130C5729" w:rsidR="00694F62" w:rsidRDefault="00694F62" w:rsidP="00694F62">
      <w:pPr>
        <w:tabs>
          <w:tab w:val="left" w:pos="5400"/>
        </w:tabs>
      </w:pPr>
      <w:r>
        <w:t>2021: 5 cases amounting to £4</w:t>
      </w:r>
      <w:r w:rsidR="00124FCE">
        <w:t>,</w:t>
      </w:r>
      <w:r>
        <w:t>109.05</w:t>
      </w:r>
    </w:p>
    <w:p w14:paraId="4757012D" w14:textId="5B7875C4" w:rsidR="00694F62" w:rsidRDefault="00694F62" w:rsidP="00694F62">
      <w:pPr>
        <w:tabs>
          <w:tab w:val="left" w:pos="5400"/>
        </w:tabs>
      </w:pPr>
      <w:r>
        <w:t>2022: 9 cases amounting to £8</w:t>
      </w:r>
      <w:r w:rsidR="00124FCE">
        <w:t>,</w:t>
      </w:r>
      <w:r>
        <w:t>036.26</w:t>
      </w:r>
    </w:p>
    <w:p w14:paraId="6FD503F2" w14:textId="374AD10C" w:rsidR="00694F62" w:rsidRDefault="00694F62" w:rsidP="00694F62">
      <w:pPr>
        <w:tabs>
          <w:tab w:val="left" w:pos="5400"/>
        </w:tabs>
      </w:pPr>
      <w:r>
        <w:t>2023: 2 cases amounting to £2</w:t>
      </w:r>
      <w:r w:rsidR="00124FCE">
        <w:t>,</w:t>
      </w:r>
      <w:r>
        <w:t xml:space="preserve">287.63 </w:t>
      </w:r>
    </w:p>
    <w:p w14:paraId="595A5DB3" w14:textId="0FD6828C" w:rsidR="00694F62" w:rsidRDefault="00694F62" w:rsidP="00694F62">
      <w:pPr>
        <w:tabs>
          <w:tab w:val="left" w:pos="5400"/>
        </w:tabs>
      </w:pPr>
      <w:r>
        <w:t>2024: no claims where liability has been admitted thus far.</w:t>
      </w:r>
    </w:p>
    <w:p w14:paraId="35DB343F" w14:textId="77777777" w:rsidR="00694F62" w:rsidRDefault="00694F62" w:rsidP="00694F6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0026">
        <w:rPr>
          <w:rFonts w:eastAsiaTheme="majorEastAsia" w:cstheme="majorBidi"/>
          <w:b/>
          <w:color w:val="000000" w:themeColor="text1"/>
          <w:szCs w:val="26"/>
        </w:rPr>
        <w:t>If possible, could the payments be broken down by i) whether residential or business and ii) rough geographical area.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4486F59F" w14:textId="0157EAD0" w:rsidR="00694F62" w:rsidRDefault="00694F62" w:rsidP="00694F62">
      <w:r w:rsidRPr="00694F62">
        <w:rPr>
          <w:rFonts w:eastAsiaTheme="majorEastAsia" w:cstheme="majorBidi"/>
          <w:bCs/>
          <w:color w:val="000000" w:themeColor="text1"/>
          <w:szCs w:val="26"/>
        </w:rPr>
        <w:t xml:space="preserve">A geographical breakdown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for the </w:t>
      </w:r>
      <w:r>
        <w:t>North, East and West of Scotland has been provided:</w:t>
      </w:r>
    </w:p>
    <w:p w14:paraId="66793B74" w14:textId="6E601F8A" w:rsidR="00694F62" w:rsidRDefault="00694F62" w:rsidP="00793DD5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North: 14</w:t>
      </w:r>
    </w:p>
    <w:p w14:paraId="37A200B2" w14:textId="043F28DD" w:rsidR="00694F62" w:rsidRDefault="00694F62" w:rsidP="00793DD5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West: 10</w:t>
      </w:r>
    </w:p>
    <w:p w14:paraId="14D9AC30" w14:textId="122A2E7B" w:rsidR="00694F62" w:rsidRDefault="00694F62" w:rsidP="00793DD5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East: 3</w:t>
      </w:r>
    </w:p>
    <w:p w14:paraId="4B526A7A" w14:textId="52B4404B" w:rsidR="000B3EA9" w:rsidRDefault="00694F62" w:rsidP="000B3EA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We are unable to provide </w:t>
      </w:r>
      <w:r w:rsidR="000B3EA9">
        <w:rPr>
          <w:rFonts w:eastAsiaTheme="majorEastAsia" w:cstheme="majorBidi"/>
          <w:bCs/>
          <w:color w:val="000000" w:themeColor="text1"/>
          <w:szCs w:val="26"/>
        </w:rPr>
        <w:t xml:space="preserve">a breakdown </w:t>
      </w:r>
      <w:r w:rsidR="00FB64F4">
        <w:rPr>
          <w:rFonts w:eastAsiaTheme="majorEastAsia" w:cstheme="majorBidi"/>
          <w:bCs/>
          <w:color w:val="000000" w:themeColor="text1"/>
          <w:szCs w:val="26"/>
        </w:rPr>
        <w:t>in relation to</w:t>
      </w:r>
      <w:r w:rsidR="000B3EA9">
        <w:rPr>
          <w:rFonts w:eastAsiaTheme="majorEastAsia" w:cstheme="majorBidi"/>
          <w:bCs/>
          <w:color w:val="000000" w:themeColor="text1"/>
          <w:szCs w:val="26"/>
        </w:rPr>
        <w:t xml:space="preserve"> the damaged doors </w:t>
      </w:r>
      <w:r w:rsidR="00FB64F4">
        <w:rPr>
          <w:rFonts w:eastAsiaTheme="majorEastAsia" w:cstheme="majorBidi"/>
          <w:bCs/>
          <w:color w:val="000000" w:themeColor="text1"/>
          <w:szCs w:val="26"/>
        </w:rPr>
        <w:t>being part of</w:t>
      </w:r>
      <w:r w:rsidR="000B3EA9">
        <w:rPr>
          <w:rFonts w:eastAsiaTheme="majorEastAsia" w:cstheme="majorBidi"/>
          <w:bCs/>
          <w:color w:val="000000" w:themeColor="text1"/>
          <w:szCs w:val="26"/>
        </w:rPr>
        <w:t xml:space="preserve"> residential or commercial properties as this information is not recorded, thus, the information sought is not held by </w:t>
      </w:r>
      <w:r w:rsidR="000B3EA9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0B3EA9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50624D75" w14:textId="33CBA19D" w:rsidR="00694F62" w:rsidRDefault="00694F62" w:rsidP="00793DD5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0737104E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D0E85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C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98307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C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6D7E7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C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22B04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C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34DF92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C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FF6A7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C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27E4"/>
    <w:rsid w:val="000B3EA9"/>
    <w:rsid w:val="000E2F19"/>
    <w:rsid w:val="000E6526"/>
    <w:rsid w:val="00124FCE"/>
    <w:rsid w:val="00141533"/>
    <w:rsid w:val="00167528"/>
    <w:rsid w:val="00195CC4"/>
    <w:rsid w:val="00196C77"/>
    <w:rsid w:val="00207326"/>
    <w:rsid w:val="00253DF6"/>
    <w:rsid w:val="00255F1E"/>
    <w:rsid w:val="003219B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71E8"/>
    <w:rsid w:val="00540A52"/>
    <w:rsid w:val="00557306"/>
    <w:rsid w:val="00613283"/>
    <w:rsid w:val="00645CFA"/>
    <w:rsid w:val="00694F62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F495A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E55D79"/>
    <w:rsid w:val="00EE2373"/>
    <w:rsid w:val="00EF4761"/>
    <w:rsid w:val="00F21D44"/>
    <w:rsid w:val="00F70026"/>
    <w:rsid w:val="00FB64F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2089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2024-05-08T11:08:00Z</dcterms:created>
  <dcterms:modified xsi:type="dcterms:W3CDTF">2024-05-08T11:17:00Z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