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274C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47D61">
              <w:t>1638</w:t>
            </w:r>
          </w:p>
          <w:p w14:paraId="34BDABA6" w14:textId="6F4178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614C">
              <w:t>18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77028E" w14:textId="19E7405E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>I am writing to request the following information under Freedom of Information legislation.</w:t>
      </w:r>
    </w:p>
    <w:p w14:paraId="3CA9C672" w14:textId="77777777" w:rsidR="00547D61" w:rsidRDefault="00547D61" w:rsidP="00547D6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>The number of FTE employees who work in Police Scotland’s internal legal team, including all lawyers, solicitors, etc. in a) Financial Year 2022/23, b) Financial Year 2023/24, and c) Financial Year 2024/25.</w:t>
      </w:r>
    </w:p>
    <w:p w14:paraId="13B3BF21" w14:textId="14B640DD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 xml:space="preserve">The number of internal legal team employees </w:t>
      </w:r>
      <w:r>
        <w:rPr>
          <w:rFonts w:eastAsiaTheme="majorEastAsia" w:cstheme="majorBidi"/>
          <w:bCs/>
          <w:color w:val="000000" w:themeColor="text1"/>
          <w:szCs w:val="26"/>
          <w:lang w:val="en-US"/>
        </w:rPr>
        <w:t>per financial year is</w:t>
      </w: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 xml:space="preserve"> as follows:</w:t>
      </w:r>
    </w:p>
    <w:p w14:paraId="66F2DA30" w14:textId="1FF43E91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2022/23 – 33.3</w:t>
      </w:r>
    </w:p>
    <w:p w14:paraId="3E33E52D" w14:textId="7CA1984A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2023/24 – 37.4</w:t>
      </w:r>
    </w:p>
    <w:p w14:paraId="15501C62" w14:textId="1B35F53B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 xml:space="preserve">2024/25 – 38 </w:t>
      </w:r>
    </w:p>
    <w:p w14:paraId="229ABCDF" w14:textId="77777777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</w:p>
    <w:p w14:paraId="582EDA7B" w14:textId="77777777" w:rsidR="00547D61" w:rsidRDefault="00547D61" w:rsidP="00547D6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The total amount spent by Police Scotland on </w:t>
      </w:r>
      <w:r w:rsidRPr="00547D61">
        <w:rPr>
          <w:rFonts w:eastAsiaTheme="majorEastAsia" w:cstheme="majorBidi"/>
          <w:b/>
          <w:bCs/>
          <w:color w:val="000000" w:themeColor="text1"/>
          <w:szCs w:val="26"/>
          <w:lang w:val="en-US"/>
        </w:rPr>
        <w:t>internal</w:t>
      </w: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 legal services, including the salaries of employees in the legal team, expenses, etc. in a) Financial Year 2022/23, b) Financial Year 2023/24, and c) Financial Year 2024/25.</w:t>
      </w:r>
    </w:p>
    <w:p w14:paraId="01364A5C" w14:textId="519DE337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The amount spent on internal legal services per financial year is as follows:</w:t>
      </w:r>
    </w:p>
    <w:p w14:paraId="4DF62284" w14:textId="409F8A9B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2022/23 - £2,327,891</w:t>
      </w:r>
    </w:p>
    <w:p w14:paraId="4D486D1E" w14:textId="3D0DEA34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2023/24 - £2,607,085</w:t>
      </w:r>
    </w:p>
    <w:p w14:paraId="4F6411F3" w14:textId="1D514C74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Cs/>
          <w:color w:val="000000" w:themeColor="text1"/>
          <w:szCs w:val="26"/>
          <w:lang w:val="en-US"/>
        </w:rPr>
        <w:t>2024/25 - £2,507,383</w:t>
      </w:r>
    </w:p>
    <w:p w14:paraId="2B76DCAF" w14:textId="77777777" w:rsidR="00547D61" w:rsidRPr="00547D61" w:rsidRDefault="00547D61" w:rsidP="00547D6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</w:p>
    <w:p w14:paraId="18807D13" w14:textId="77777777" w:rsidR="00547D61" w:rsidRPr="00547D61" w:rsidRDefault="00547D61" w:rsidP="00547D6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The total amount spent by Police Scotland on </w:t>
      </w:r>
      <w:r w:rsidRPr="00547D61">
        <w:rPr>
          <w:rFonts w:eastAsiaTheme="majorEastAsia" w:cstheme="majorBidi"/>
          <w:b/>
          <w:bCs/>
          <w:color w:val="000000" w:themeColor="text1"/>
          <w:szCs w:val="26"/>
          <w:lang w:val="en-US"/>
        </w:rPr>
        <w:t>external</w:t>
      </w:r>
      <w:r w:rsidRPr="00547D61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 legal services in a) Financial Year 2022/23, b) Financial Year 2023/24, and c) Financial Year 2024/25.</w:t>
      </w:r>
    </w:p>
    <w:p w14:paraId="0A3AD975" w14:textId="28255933" w:rsidR="00547D61" w:rsidRDefault="00547D61" w:rsidP="00547D61">
      <w:pPr>
        <w:tabs>
          <w:tab w:val="left" w:pos="5400"/>
        </w:tabs>
      </w:pPr>
      <w:r>
        <w:t>The amount spent on external legal services per financial year is as follows:</w:t>
      </w:r>
    </w:p>
    <w:p w14:paraId="0EB50476" w14:textId="6E1CD094" w:rsidR="00547D61" w:rsidRDefault="00547D61" w:rsidP="00547D61">
      <w:pPr>
        <w:tabs>
          <w:tab w:val="left" w:pos="5400"/>
        </w:tabs>
      </w:pPr>
      <w:r>
        <w:t>2022/23 - £945,983</w:t>
      </w:r>
    </w:p>
    <w:p w14:paraId="5178D878" w14:textId="6742688D" w:rsidR="00547D61" w:rsidRDefault="00547D61" w:rsidP="00547D61">
      <w:pPr>
        <w:tabs>
          <w:tab w:val="left" w:pos="5400"/>
        </w:tabs>
      </w:pPr>
      <w:r>
        <w:lastRenderedPageBreak/>
        <w:t>2023/24 - £1,943,055</w:t>
      </w:r>
    </w:p>
    <w:p w14:paraId="34BDABAB" w14:textId="4BE3AF86" w:rsidR="00255F1E" w:rsidRDefault="00547D61" w:rsidP="00547D61">
      <w:pPr>
        <w:tabs>
          <w:tab w:val="left" w:pos="5400"/>
        </w:tabs>
      </w:pPr>
      <w:r>
        <w:t>2024/25 - £1,178,369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2CFE3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D293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7FBB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42C23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60C5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5DF7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6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95638"/>
    <w:multiLevelType w:val="hybridMultilevel"/>
    <w:tmpl w:val="55702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08961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571B2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7D61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E1C22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D2DED"/>
    <w:rsid w:val="00BE1888"/>
    <w:rsid w:val="00BE4F44"/>
    <w:rsid w:val="00BF6B81"/>
    <w:rsid w:val="00C077A8"/>
    <w:rsid w:val="00C14FF4"/>
    <w:rsid w:val="00C1679F"/>
    <w:rsid w:val="00C57B06"/>
    <w:rsid w:val="00C606A2"/>
    <w:rsid w:val="00C63872"/>
    <w:rsid w:val="00C84948"/>
    <w:rsid w:val="00C8614C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