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933BC3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6E3122">
              <w:t>0722</w:t>
            </w:r>
          </w:p>
          <w:p w14:paraId="34BDABA6" w14:textId="3D2AEFA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70B38">
              <w:t>12</w:t>
            </w:r>
            <w:r w:rsidR="006D5799">
              <w:t xml:space="preserve"> </w:t>
            </w:r>
            <w:r w:rsidR="0094020E">
              <w:t>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1D51F7E1" w14:textId="4A72615A" w:rsidR="00930AB7" w:rsidRPr="002077FA" w:rsidRDefault="00930AB7" w:rsidP="002077FA">
      <w:pPr>
        <w:tabs>
          <w:tab w:val="left" w:pos="5400"/>
        </w:tabs>
        <w:outlineLvl w:val="0"/>
        <w:rPr>
          <w:b/>
        </w:rPr>
      </w:pPr>
      <w:r w:rsidRPr="007D1918">
        <w:t>Please, first of all, accept my sincere apologies for the delay in providing a response to your request.</w:t>
      </w:r>
    </w:p>
    <w:p w14:paraId="371B047E" w14:textId="20515218" w:rsidR="00614E39" w:rsidRDefault="00793DD5" w:rsidP="0036503B">
      <w:r w:rsidRPr="00793DD5">
        <w:t xml:space="preserve">Your request for information is replicated below, together with </w:t>
      </w:r>
      <w:r w:rsidR="004341F0">
        <w:t>our</w:t>
      </w:r>
      <w:r w:rsidRPr="00793DD5">
        <w:t xml:space="preserve"> response.</w:t>
      </w:r>
    </w:p>
    <w:p w14:paraId="6BE2AA60" w14:textId="4A786E9B" w:rsidR="006E3122" w:rsidRPr="006E3122" w:rsidRDefault="006E3122" w:rsidP="006E3122">
      <w:pPr>
        <w:pStyle w:val="Heading2"/>
      </w:pPr>
      <w:r w:rsidRPr="006E3122">
        <w:t xml:space="preserve">Under Freedom of Information for the period January 2005 </w:t>
      </w:r>
      <w:r w:rsidR="003A7245">
        <w:t>–</w:t>
      </w:r>
      <w:r w:rsidRPr="006E3122">
        <w:t xml:space="preserve"> </w:t>
      </w:r>
      <w:r w:rsidR="003A7245">
        <w:t>March 2024</w:t>
      </w:r>
    </w:p>
    <w:p w14:paraId="0E7BC830" w14:textId="73D5A326" w:rsidR="006E3122" w:rsidRPr="006E3122" w:rsidRDefault="006E3122" w:rsidP="006E3122">
      <w:pPr>
        <w:pStyle w:val="Heading2"/>
      </w:pPr>
      <w:r w:rsidRPr="006E3122">
        <w:t xml:space="preserve">Can you please tell provide the following: </w:t>
      </w:r>
    </w:p>
    <w:p w14:paraId="62193C26" w14:textId="13F33219" w:rsidR="006E3122" w:rsidRPr="006E3122" w:rsidRDefault="006E3122" w:rsidP="006E3122">
      <w:pPr>
        <w:pStyle w:val="Heading2"/>
      </w:pPr>
      <w:r w:rsidRPr="006E3122">
        <w:t>1. How many complaints have been received about serving police officers using sex workers?</w:t>
      </w:r>
    </w:p>
    <w:p w14:paraId="1E637250" w14:textId="7BB6193D" w:rsidR="006E3122" w:rsidRPr="006E3122" w:rsidRDefault="006E3122" w:rsidP="006E3122">
      <w:pPr>
        <w:pStyle w:val="Heading2"/>
      </w:pPr>
      <w:r w:rsidRPr="006E3122">
        <w:t>2. How many serving police officers have been investigated over their use of sex workers?</w:t>
      </w:r>
    </w:p>
    <w:p w14:paraId="732FE986" w14:textId="6233E3C6" w:rsidR="006E3122" w:rsidRPr="006E3122" w:rsidRDefault="006E3122" w:rsidP="006E3122">
      <w:pPr>
        <w:pStyle w:val="Heading2"/>
      </w:pPr>
      <w:r w:rsidRPr="006E3122">
        <w:t>3. How many serving police officers have been questioned/ spoken to by superiors over their use of sex workers?</w:t>
      </w:r>
    </w:p>
    <w:p w14:paraId="6FD54187" w14:textId="77777777" w:rsidR="003D6105" w:rsidRDefault="003D6105" w:rsidP="003D6105">
      <w:pPr>
        <w:tabs>
          <w:tab w:val="left" w:pos="5400"/>
        </w:tabs>
        <w:rPr>
          <w:bCs/>
        </w:rPr>
      </w:pPr>
      <w:r>
        <w:rPr>
          <w:bCs/>
        </w:rPr>
        <w:t>To provide some context to our response, you may find the following information useful.</w:t>
      </w:r>
    </w:p>
    <w:p w14:paraId="633FCAD5" w14:textId="77777777" w:rsidR="003D6105" w:rsidRDefault="003D6105" w:rsidP="003D6105">
      <w:pPr>
        <w:tabs>
          <w:tab w:val="left" w:pos="5400"/>
        </w:tabs>
        <w:rPr>
          <w:bCs/>
        </w:rPr>
      </w:pPr>
      <w:r>
        <w:rPr>
          <w:bCs/>
        </w:rPr>
        <w:t xml:space="preserve">The Police Scotland </w:t>
      </w:r>
      <w:hyperlink r:id="rId11" w:tooltip="Complaints About The Police SOP" w:history="1">
        <w:r>
          <w:rPr>
            <w:rStyle w:val="Hyperlink"/>
            <w:bCs/>
          </w:rPr>
          <w:t>Complaints About the Police Standard Operating Procedure (SOP)</w:t>
        </w:r>
      </w:hyperlink>
      <w:r>
        <w:rPr>
          <w:rStyle w:val="Hyperlink"/>
          <w:bCs/>
        </w:rPr>
        <w:t xml:space="preserve"> </w:t>
      </w:r>
      <w:r>
        <w:rPr>
          <w:bCs/>
        </w:rPr>
        <w:t>outlines how we deal with complaints relating to officers and members of police staff.</w:t>
      </w:r>
    </w:p>
    <w:p w14:paraId="215531B6" w14:textId="77777777" w:rsidR="003D6105" w:rsidRDefault="003D6105" w:rsidP="003D6105">
      <w:pPr>
        <w:tabs>
          <w:tab w:val="left" w:pos="5400"/>
        </w:tabs>
        <w:rPr>
          <w:bCs/>
        </w:rPr>
      </w:pPr>
      <w:r>
        <w:rPr>
          <w:bCs/>
        </w:rPr>
        <w:t xml:space="preserve">The formal conduct process for Police Officers is governed by </w:t>
      </w:r>
      <w:hyperlink r:id="rId12" w:history="1">
        <w:r>
          <w:rPr>
            <w:rStyle w:val="Hyperlink"/>
            <w:bCs/>
          </w:rPr>
          <w:t>The Police Service of Scotland (Conduct) Regulations 2014</w:t>
        </w:r>
      </w:hyperlink>
      <w:r>
        <w:rPr>
          <w:bCs/>
        </w:rPr>
        <w:t>.</w:t>
      </w:r>
    </w:p>
    <w:p w14:paraId="35089ED0" w14:textId="1C864541" w:rsidR="003D6105" w:rsidRPr="003D6105" w:rsidRDefault="003D6105" w:rsidP="00D52EDD">
      <w:pPr>
        <w:tabs>
          <w:tab w:val="left" w:pos="5400"/>
        </w:tabs>
        <w:rPr>
          <w:bCs/>
        </w:rPr>
      </w:pPr>
      <w:r>
        <w:rPr>
          <w:bCs/>
        </w:rPr>
        <w:t xml:space="preserve">The associated </w:t>
      </w:r>
      <w:hyperlink r:id="rId13" w:history="1">
        <w:r>
          <w:rPr>
            <w:rStyle w:val="Hyperlink"/>
            <w:bCs/>
          </w:rPr>
          <w:t>Scottish Government Guidance Document</w:t>
        </w:r>
      </w:hyperlink>
      <w:r>
        <w:rPr>
          <w:bCs/>
        </w:rPr>
        <w:t xml:space="preserve"> further details the process and conduct cases are categorised in line with our </w:t>
      </w:r>
      <w:hyperlink r:id="rId14" w:history="1">
        <w:r>
          <w:rPr>
            <w:rStyle w:val="Hyperlink"/>
            <w:bCs/>
          </w:rPr>
          <w:t>Standards of Professional Behaviour</w:t>
        </w:r>
      </w:hyperlink>
      <w:r>
        <w:rPr>
          <w:bCs/>
        </w:rPr>
        <w:t xml:space="preserve">.  </w:t>
      </w:r>
    </w:p>
    <w:p w14:paraId="330F197F" w14:textId="49574BED" w:rsidR="00D52EDD" w:rsidRPr="00D52EDD" w:rsidRDefault="00D52EDD" w:rsidP="00D52ED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D52EDD">
        <w:rPr>
          <w:rFonts w:eastAsiaTheme="majorEastAsia" w:cstheme="majorBidi"/>
          <w:bCs/>
          <w:color w:val="000000" w:themeColor="text1"/>
          <w:szCs w:val="26"/>
        </w:rPr>
        <w:t xml:space="preserve">In response to </w:t>
      </w:r>
      <w:r w:rsidR="007C616A">
        <w:rPr>
          <w:rFonts w:eastAsiaTheme="majorEastAsia" w:cstheme="majorBidi"/>
          <w:bCs/>
          <w:color w:val="000000" w:themeColor="text1"/>
          <w:szCs w:val="26"/>
        </w:rPr>
        <w:t>questions 1, 2 and 3</w:t>
      </w:r>
      <w:r>
        <w:rPr>
          <w:rFonts w:eastAsiaTheme="majorEastAsia" w:cstheme="majorBidi"/>
          <w:bCs/>
          <w:color w:val="000000" w:themeColor="text1"/>
          <w:szCs w:val="26"/>
        </w:rPr>
        <w:t>,</w:t>
      </w:r>
      <w:r w:rsidRPr="00D52EDD">
        <w:rPr>
          <w:rFonts w:eastAsiaTheme="majorEastAsia" w:cstheme="majorBidi"/>
          <w:bCs/>
          <w:color w:val="000000" w:themeColor="text1"/>
          <w:szCs w:val="26"/>
        </w:rPr>
        <w:t xml:space="preserve"> I can advise you that with regard</w:t>
      </w:r>
      <w:r w:rsidR="004268EF">
        <w:rPr>
          <w:rFonts w:eastAsiaTheme="majorEastAsia" w:cstheme="majorBidi"/>
          <w:bCs/>
          <w:color w:val="000000" w:themeColor="text1"/>
          <w:szCs w:val="26"/>
        </w:rPr>
        <w:t>s</w:t>
      </w:r>
      <w:r w:rsidRPr="00D52EDD">
        <w:rPr>
          <w:rFonts w:eastAsiaTheme="majorEastAsia" w:cstheme="majorBidi"/>
          <w:bCs/>
          <w:color w:val="000000" w:themeColor="text1"/>
          <w:szCs w:val="26"/>
        </w:rPr>
        <w:t xml:space="preserve"> to the data requested for the period 01 January 2005 to 31 March 2014,</w:t>
      </w:r>
      <w:r w:rsidRPr="00D52EDD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 </w:t>
      </w:r>
      <w:r w:rsidRPr="00D52EDD">
        <w:rPr>
          <w:rFonts w:eastAsiaTheme="majorEastAsia" w:cstheme="majorBidi"/>
          <w:bCs/>
          <w:color w:val="000000" w:themeColor="text1"/>
          <w:szCs w:val="26"/>
        </w:rPr>
        <w:t>the information sought is not held by Police Scotland and section 17 of the Act applies.</w:t>
      </w:r>
    </w:p>
    <w:p w14:paraId="43825C8E" w14:textId="2607BFE6" w:rsidR="00D52EDD" w:rsidRDefault="00D52EDD" w:rsidP="00617B46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D52EDD">
        <w:rPr>
          <w:rFonts w:eastAsiaTheme="majorEastAsia" w:cstheme="majorBidi"/>
          <w:bCs/>
          <w:color w:val="000000" w:themeColor="text1"/>
          <w:szCs w:val="26"/>
        </w:rPr>
        <w:t xml:space="preserve">By way of explanation, this period </w:t>
      </w:r>
      <w:r w:rsidR="0001408F" w:rsidRPr="00D52EDD">
        <w:rPr>
          <w:rFonts w:eastAsiaTheme="majorEastAsia" w:cstheme="majorBidi"/>
          <w:bCs/>
          <w:color w:val="000000" w:themeColor="text1"/>
          <w:szCs w:val="26"/>
        </w:rPr>
        <w:t>predates</w:t>
      </w:r>
      <w:r w:rsidRPr="00D52EDD">
        <w:rPr>
          <w:rFonts w:eastAsiaTheme="majorEastAsia" w:cstheme="majorBidi"/>
          <w:bCs/>
          <w:color w:val="000000" w:themeColor="text1"/>
          <w:szCs w:val="26"/>
        </w:rPr>
        <w:t xml:space="preserve"> the introduction of the national</w:t>
      </w:r>
      <w:r w:rsidR="004268EF">
        <w:rPr>
          <w:rFonts w:eastAsiaTheme="majorEastAsia" w:cstheme="majorBidi"/>
          <w:bCs/>
          <w:color w:val="000000" w:themeColor="text1"/>
          <w:szCs w:val="26"/>
        </w:rPr>
        <w:t xml:space="preserve"> Police Scotland</w:t>
      </w:r>
      <w:r w:rsidRPr="00D52EDD">
        <w:rPr>
          <w:rFonts w:eastAsiaTheme="majorEastAsia" w:cstheme="majorBidi"/>
          <w:bCs/>
          <w:color w:val="000000" w:themeColor="text1"/>
          <w:szCs w:val="26"/>
        </w:rPr>
        <w:t xml:space="preserve"> Professional Standards</w:t>
      </w:r>
      <w:r w:rsidR="003A7245">
        <w:rPr>
          <w:rFonts w:eastAsiaTheme="majorEastAsia" w:cstheme="majorBidi"/>
          <w:bCs/>
          <w:color w:val="000000" w:themeColor="text1"/>
          <w:szCs w:val="26"/>
        </w:rPr>
        <w:t xml:space="preserve"> Department (PSD)</w:t>
      </w:r>
      <w:r w:rsidRPr="00D52EDD">
        <w:rPr>
          <w:rFonts w:eastAsiaTheme="majorEastAsia" w:cstheme="majorBidi"/>
          <w:bCs/>
          <w:color w:val="000000" w:themeColor="text1"/>
          <w:szCs w:val="26"/>
        </w:rPr>
        <w:t xml:space="preserve"> database</w:t>
      </w:r>
      <w:r w:rsidRPr="00D52EDD">
        <w:rPr>
          <w:rFonts w:eastAsiaTheme="majorEastAsia" w:cstheme="majorBidi"/>
          <w:bCs/>
          <w:i/>
          <w:iCs/>
          <w:color w:val="000000" w:themeColor="text1"/>
          <w:szCs w:val="26"/>
        </w:rPr>
        <w:t>.</w:t>
      </w:r>
    </w:p>
    <w:p w14:paraId="4C5E8456" w14:textId="0A6C6DE7" w:rsidR="007662A0" w:rsidRPr="007662A0" w:rsidRDefault="007662A0" w:rsidP="00617B46">
      <w:pPr>
        <w:tabs>
          <w:tab w:val="left" w:pos="5400"/>
        </w:tabs>
        <w:rPr>
          <w:rStyle w:val="ui-provider"/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lastRenderedPageBreak/>
        <w:t>Please note that the term ‘</w:t>
      </w:r>
      <w:r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sex worker’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is not used within Scotland. The accepted wording is a person or individual who engages in sexual activity for payment and </w:t>
      </w:r>
      <w:r w:rsidR="00083132">
        <w:rPr>
          <w:rFonts w:eastAsiaTheme="majorEastAsia" w:cstheme="majorBidi"/>
          <w:bCs/>
          <w:color w:val="000000" w:themeColor="text1"/>
          <w:szCs w:val="26"/>
        </w:rPr>
        <w:t>Police Scotland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refer to </w:t>
      </w:r>
      <w:r w:rsidR="0001408F">
        <w:rPr>
          <w:rFonts w:eastAsiaTheme="majorEastAsia" w:cstheme="majorBidi"/>
          <w:bCs/>
          <w:color w:val="000000" w:themeColor="text1"/>
          <w:szCs w:val="26"/>
        </w:rPr>
        <w:t>Prostitution.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7A178DEB" w14:textId="57CB1E4B" w:rsidR="00D52EDD" w:rsidRDefault="003A7245" w:rsidP="00D52EDD">
      <w:r>
        <w:rPr>
          <w:rStyle w:val="ui-provider"/>
        </w:rPr>
        <w:t xml:space="preserve">For data requested from 01 April 2014 to 28 March 2024, </w:t>
      </w:r>
      <w:r w:rsidR="00A55258">
        <w:rPr>
          <w:rStyle w:val="ui-provider"/>
        </w:rPr>
        <w:t xml:space="preserve">in terms of </w:t>
      </w:r>
      <w:r w:rsidR="00631627">
        <w:rPr>
          <w:rStyle w:val="ui-provider"/>
        </w:rPr>
        <w:t>c</w:t>
      </w:r>
      <w:r w:rsidR="00A55258">
        <w:rPr>
          <w:rStyle w:val="ui-provider"/>
        </w:rPr>
        <w:t xml:space="preserve">riminal </w:t>
      </w:r>
      <w:r w:rsidR="00631627">
        <w:rPr>
          <w:rStyle w:val="ui-provider"/>
        </w:rPr>
        <w:t>C</w:t>
      </w:r>
      <w:r w:rsidR="00A55258">
        <w:rPr>
          <w:rStyle w:val="ui-provider"/>
        </w:rPr>
        <w:t xml:space="preserve">omplaints, </w:t>
      </w:r>
      <w:r>
        <w:rPr>
          <w:rStyle w:val="ui-provider"/>
        </w:rPr>
        <w:t>w</w:t>
      </w:r>
      <w:r w:rsidR="00D52EDD">
        <w:rPr>
          <w:rStyle w:val="ui-provider"/>
        </w:rPr>
        <w:t xml:space="preserve">e've interpreted the </w:t>
      </w:r>
      <w:r w:rsidR="00C13367">
        <w:rPr>
          <w:rStyle w:val="ui-provider"/>
        </w:rPr>
        <w:t xml:space="preserve">use of </w:t>
      </w:r>
      <w:r w:rsidR="0001408F">
        <w:rPr>
          <w:rStyle w:val="ui-provider"/>
        </w:rPr>
        <w:t>prostitutes</w:t>
      </w:r>
      <w:r w:rsidR="00D52EDD">
        <w:rPr>
          <w:rStyle w:val="ui-provider"/>
        </w:rPr>
        <w:t xml:space="preserve"> as the criminal allegation types - as per those listed below - which correspond to those detailed in the </w:t>
      </w:r>
      <w:hyperlink r:id="rId15" w:history="1">
        <w:r>
          <w:rPr>
            <w:rStyle w:val="Hyperlink"/>
          </w:rPr>
          <w:t>Scottish Crime Recording Standards</w:t>
        </w:r>
      </w:hyperlink>
      <w:r>
        <w:rPr>
          <w:rStyle w:val="ui-provider"/>
        </w:rPr>
        <w:t xml:space="preserve"> </w:t>
      </w:r>
      <w:r w:rsidR="00D52EDD">
        <w:rPr>
          <w:rStyle w:val="ui-provider"/>
        </w:rPr>
        <w:t xml:space="preserve"> as 'crimes associated with prostitution'.</w:t>
      </w:r>
    </w:p>
    <w:p w14:paraId="5FFBEA91" w14:textId="77777777" w:rsidR="00D52EDD" w:rsidRDefault="00D52EDD" w:rsidP="0096393C">
      <w:pPr>
        <w:pStyle w:val="ListParagraph"/>
        <w:numPr>
          <w:ilvl w:val="0"/>
          <w:numId w:val="3"/>
        </w:numPr>
      </w:pPr>
      <w:r>
        <w:t>Brothel keeping</w:t>
      </w:r>
    </w:p>
    <w:p w14:paraId="5E62B41C" w14:textId="77777777" w:rsidR="00D52EDD" w:rsidRDefault="00D52EDD" w:rsidP="0096393C">
      <w:pPr>
        <w:pStyle w:val="ListParagraph"/>
        <w:numPr>
          <w:ilvl w:val="0"/>
          <w:numId w:val="3"/>
        </w:numPr>
      </w:pPr>
      <w:r>
        <w:t>Immoral traffic</w:t>
      </w:r>
    </w:p>
    <w:p w14:paraId="0BA4848B" w14:textId="77777777" w:rsidR="00D52EDD" w:rsidRDefault="00D52EDD" w:rsidP="0096393C">
      <w:pPr>
        <w:pStyle w:val="ListParagraph"/>
        <w:numPr>
          <w:ilvl w:val="0"/>
          <w:numId w:val="3"/>
        </w:numPr>
      </w:pPr>
      <w:r>
        <w:t>Offences related to prostitution</w:t>
      </w:r>
    </w:p>
    <w:p w14:paraId="417D9154" w14:textId="77777777" w:rsidR="00D52EDD" w:rsidRDefault="00D52EDD" w:rsidP="0096393C">
      <w:pPr>
        <w:pStyle w:val="ListParagraph"/>
        <w:numPr>
          <w:ilvl w:val="0"/>
          <w:numId w:val="3"/>
        </w:numPr>
      </w:pPr>
      <w:r>
        <w:t>Procuration &amp; other sexual offences</w:t>
      </w:r>
    </w:p>
    <w:p w14:paraId="093D0C46" w14:textId="77777777" w:rsidR="00D52EDD" w:rsidRDefault="00D52EDD" w:rsidP="0096393C">
      <w:pPr>
        <w:pStyle w:val="ListParagraph"/>
        <w:numPr>
          <w:ilvl w:val="0"/>
          <w:numId w:val="3"/>
        </w:numPr>
      </w:pPr>
      <w:r>
        <w:t>Procuration (excluding homosexual acts)</w:t>
      </w:r>
    </w:p>
    <w:p w14:paraId="060C9B38" w14:textId="77777777" w:rsidR="00D52EDD" w:rsidRDefault="00D52EDD" w:rsidP="0096393C">
      <w:pPr>
        <w:pStyle w:val="ListParagraph"/>
        <w:numPr>
          <w:ilvl w:val="0"/>
          <w:numId w:val="3"/>
        </w:numPr>
      </w:pPr>
      <w:r>
        <w:t>Procuration of Homosexual Acts</w:t>
      </w:r>
    </w:p>
    <w:p w14:paraId="2CAB7941" w14:textId="77777777" w:rsidR="00D52EDD" w:rsidRDefault="00D52EDD" w:rsidP="0096393C">
      <w:pPr>
        <w:pStyle w:val="ListParagraph"/>
        <w:numPr>
          <w:ilvl w:val="0"/>
          <w:numId w:val="3"/>
        </w:numPr>
      </w:pPr>
      <w:r>
        <w:t>Procuration of sexual services from children under 18</w:t>
      </w:r>
    </w:p>
    <w:p w14:paraId="293492EC" w14:textId="1537BB15" w:rsidR="003A7245" w:rsidRDefault="00D52EDD" w:rsidP="00D52EDD">
      <w:pPr>
        <w:pStyle w:val="ListParagraph"/>
        <w:numPr>
          <w:ilvl w:val="0"/>
          <w:numId w:val="3"/>
        </w:numPr>
      </w:pPr>
      <w:r>
        <w:t>Soliciting services of person engaged in prostitution</w:t>
      </w:r>
    </w:p>
    <w:p w14:paraId="02FAF259" w14:textId="28281031" w:rsidR="00631627" w:rsidRDefault="00631627" w:rsidP="00D52EDD">
      <w:r>
        <w:t>We have also searched for these specified criminal allegation categories in relation to Conduct cases.</w:t>
      </w:r>
    </w:p>
    <w:p w14:paraId="5E831A73" w14:textId="6FBE2461" w:rsidR="00631627" w:rsidRDefault="00D52EDD" w:rsidP="003A7245">
      <w:r>
        <w:t>I can confirm there were no relevant returns</w:t>
      </w:r>
      <w:r w:rsidR="00A55258">
        <w:t xml:space="preserve"> </w:t>
      </w:r>
      <w:r w:rsidR="00665CFA">
        <w:t>in relation to criminal</w:t>
      </w:r>
      <w:r w:rsidR="005E2EAB">
        <w:t xml:space="preserve"> Complaint or Conduct</w:t>
      </w:r>
      <w:r w:rsidR="00665CFA">
        <w:t xml:space="preserve"> allegations </w:t>
      </w:r>
      <w:r>
        <w:t xml:space="preserve">therefore the answer </w:t>
      </w:r>
      <w:r w:rsidR="00665CFA">
        <w:t xml:space="preserve">to </w:t>
      </w:r>
      <w:r w:rsidR="007C616A">
        <w:t>q</w:t>
      </w:r>
      <w:r w:rsidR="00665CFA">
        <w:t xml:space="preserve">uestions 1, 2 and 3 </w:t>
      </w:r>
      <w:r>
        <w:t xml:space="preserve">is zero </w:t>
      </w:r>
      <w:r w:rsidR="00A55258">
        <w:t>officers</w:t>
      </w:r>
      <w:r w:rsidR="00631627">
        <w:t>.</w:t>
      </w:r>
    </w:p>
    <w:p w14:paraId="65D57F7A" w14:textId="77777777" w:rsidR="0096393C" w:rsidRDefault="00596FC6" w:rsidP="003A7245">
      <w:pPr>
        <w:rPr>
          <w:rStyle w:val="Hyperlink"/>
          <w:bCs/>
          <w:u w:val="none"/>
        </w:rPr>
      </w:pPr>
      <w:r w:rsidRPr="00596FC6">
        <w:t xml:space="preserve">I can further advise that </w:t>
      </w:r>
      <w:r w:rsidR="00AB36B8">
        <w:t xml:space="preserve">in relation </w:t>
      </w:r>
      <w:r w:rsidRPr="00596FC6">
        <w:t>to non-criminal</w:t>
      </w:r>
      <w:r w:rsidR="00A55258" w:rsidRPr="00596FC6">
        <w:t xml:space="preserve"> </w:t>
      </w:r>
      <w:r w:rsidR="00631627">
        <w:t>allegations</w:t>
      </w:r>
      <w:r w:rsidR="0096393C">
        <w:t>,</w:t>
      </w:r>
      <w:r>
        <w:t xml:space="preserve"> there are no specific categories relating to </w:t>
      </w:r>
      <w:r w:rsidR="00C13367">
        <w:t>prostitution</w:t>
      </w:r>
      <w:r w:rsidR="00631627">
        <w:t>.</w:t>
      </w:r>
      <w:r w:rsidR="00F4032C">
        <w:rPr>
          <w:rStyle w:val="Hyperlink"/>
          <w:bCs/>
          <w:u w:val="none"/>
        </w:rPr>
        <w:t xml:space="preserve"> </w:t>
      </w:r>
    </w:p>
    <w:p w14:paraId="6B98079F" w14:textId="5C4AFF7C" w:rsidR="0096393C" w:rsidRDefault="00631627" w:rsidP="003A7245">
      <w:r w:rsidRPr="00631627">
        <w:t xml:space="preserve">For </w:t>
      </w:r>
      <w:r w:rsidR="001E59AD">
        <w:t>C</w:t>
      </w:r>
      <w:r w:rsidRPr="00631627">
        <w:t xml:space="preserve">omplaint cases, it is assessed that those would be recorded within the category of ‘Other </w:t>
      </w:r>
      <w:r w:rsidR="0096393C">
        <w:t>-</w:t>
      </w:r>
      <w:r w:rsidRPr="00631627">
        <w:t xml:space="preserve"> Non Criminal’. </w:t>
      </w:r>
    </w:p>
    <w:p w14:paraId="24E0A6F6" w14:textId="4A8857AB" w:rsidR="001E59AD" w:rsidRDefault="00631627" w:rsidP="003A7245">
      <w:r w:rsidRPr="00631627">
        <w:t xml:space="preserve">For Conduct cases, it is assessed </w:t>
      </w:r>
      <w:r w:rsidR="001E59AD">
        <w:t>these</w:t>
      </w:r>
      <w:r w:rsidRPr="00631627">
        <w:t xml:space="preserve"> would be recorded under the category of ‘Discreditable Conduct’ </w:t>
      </w:r>
      <w:r w:rsidR="00F45BE3">
        <w:t>within</w:t>
      </w:r>
      <w:r w:rsidRPr="00631627">
        <w:t xml:space="preserve"> the ten </w:t>
      </w:r>
      <w:hyperlink r:id="rId16" w:history="1">
        <w:r w:rsidRPr="003D6105">
          <w:rPr>
            <w:rStyle w:val="Hyperlink"/>
            <w:color w:val="3333FF"/>
          </w:rPr>
          <w:t>Standards of Professional Behaviour</w:t>
        </w:r>
      </w:hyperlink>
      <w:r w:rsidRPr="00631627">
        <w:t>.</w:t>
      </w:r>
    </w:p>
    <w:p w14:paraId="35D6A5DA" w14:textId="77777777" w:rsidR="0096393C" w:rsidRDefault="00631627" w:rsidP="001E59AD">
      <w:r w:rsidRPr="00631627">
        <w:t xml:space="preserve">Every file meeting these criteria would require to be manually </w:t>
      </w:r>
      <w:r w:rsidR="00F45BE3">
        <w:t xml:space="preserve">reviewed to ascertain whether they related to </w:t>
      </w:r>
      <w:r w:rsidR="00AB36B8">
        <w:t>prostitution</w:t>
      </w:r>
      <w:r w:rsidRPr="00631627">
        <w:t>.</w:t>
      </w:r>
      <w:r w:rsidR="00596FC6" w:rsidRPr="00631627">
        <w:t xml:space="preserve"> </w:t>
      </w:r>
    </w:p>
    <w:p w14:paraId="3343CED6" w14:textId="644582A4" w:rsidR="001E59AD" w:rsidRDefault="00F4032C" w:rsidP="001E59AD">
      <w:r>
        <w:t>As such</w:t>
      </w:r>
      <w:r w:rsidR="00596FC6">
        <w:t xml:space="preserve">, </w:t>
      </w:r>
      <w:r w:rsidR="00596FC6" w:rsidRPr="00453F0A">
        <w:t>it would cost well in excess</w:t>
      </w:r>
      <w:r w:rsidR="00596FC6">
        <w:t xml:space="preserve"> of</w:t>
      </w:r>
      <w:r w:rsidR="00596FC6" w:rsidRPr="00453F0A">
        <w:t xml:space="preserve"> </w:t>
      </w:r>
      <w:r w:rsidR="00596FC6">
        <w:t>t</w:t>
      </w:r>
      <w:r w:rsidR="00596FC6" w:rsidRPr="00453F0A">
        <w:t xml:space="preserve">he </w:t>
      </w:r>
      <w:r w:rsidR="00596FC6" w:rsidRPr="00982D19">
        <w:t>current FOI cost threshold</w:t>
      </w:r>
      <w:r w:rsidR="00596FC6">
        <w:t xml:space="preserve"> of </w:t>
      </w:r>
      <w:r w:rsidR="00596FC6" w:rsidRPr="00453F0A">
        <w:t>£600</w:t>
      </w:r>
      <w:r w:rsidR="00596FC6">
        <w:t xml:space="preserve"> to process your request</w:t>
      </w:r>
      <w:r w:rsidR="0096393C">
        <w:t xml:space="preserve"> and</w:t>
      </w:r>
      <w:r w:rsidR="00596FC6">
        <w:t xml:space="preserve"> I am therefore refusing to provide the information sought in terms of s</w:t>
      </w:r>
      <w:r w:rsidR="00596FC6" w:rsidRPr="00453F0A">
        <w:t xml:space="preserve">ection 12(1) </w:t>
      </w:r>
      <w:r w:rsidR="00596FC6">
        <w:t xml:space="preserve">of the Act - </w:t>
      </w:r>
      <w:r w:rsidR="00596FC6" w:rsidRPr="00453F0A">
        <w:t>Excessive Cost of Compliance.</w:t>
      </w:r>
    </w:p>
    <w:p w14:paraId="0F94B9B3" w14:textId="77777777" w:rsidR="001E59AD" w:rsidRDefault="001E59AD" w:rsidP="001E59AD"/>
    <w:p w14:paraId="4370422C" w14:textId="2AB31545" w:rsidR="001E59AD" w:rsidRDefault="001E59AD" w:rsidP="001E59AD">
      <w:pPr>
        <w:rPr>
          <w:b/>
          <w:bCs/>
        </w:rPr>
      </w:pPr>
      <w:r w:rsidRPr="001E59AD">
        <w:rPr>
          <w:b/>
          <w:bCs/>
        </w:rPr>
        <w:lastRenderedPageBreak/>
        <w:t>4. How many serving police officers have been suspended over their use of sex workers?</w:t>
      </w:r>
    </w:p>
    <w:p w14:paraId="4ACD9102" w14:textId="7A6AA9B5" w:rsidR="00F45BE3" w:rsidRDefault="00F45BE3" w:rsidP="00F45BE3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I can advise you that </w:t>
      </w:r>
      <w:r w:rsidR="00665CFA">
        <w:t xml:space="preserve">information relating to the suspension of officers is only available from the inception of Police Scotland on </w:t>
      </w:r>
      <w:r w:rsidR="00C2621A">
        <w:t>0</w:t>
      </w:r>
      <w:r w:rsidR="00665CFA">
        <w:t>1 April 2013</w:t>
      </w:r>
      <w:r>
        <w:t xml:space="preserve"> therefore the information sought prior to this date</w:t>
      </w:r>
      <w:r w:rsidRPr="00D52EDD">
        <w:rPr>
          <w:rFonts w:eastAsiaTheme="majorEastAsia" w:cstheme="majorBidi"/>
          <w:bCs/>
          <w:color w:val="000000" w:themeColor="text1"/>
          <w:szCs w:val="26"/>
        </w:rPr>
        <w:t xml:space="preserve"> is not held by Police Scotland and section 17 of the Act applies.</w:t>
      </w:r>
    </w:p>
    <w:p w14:paraId="2D7CBCD2" w14:textId="39F65AA8" w:rsidR="001E59AD" w:rsidRDefault="00665CFA" w:rsidP="001E59AD">
      <w:r>
        <w:rPr>
          <w:rFonts w:eastAsiaTheme="majorEastAsia" w:cstheme="majorBidi"/>
          <w:bCs/>
          <w:color w:val="000000" w:themeColor="text1"/>
          <w:szCs w:val="26"/>
        </w:rPr>
        <w:t xml:space="preserve">From </w:t>
      </w:r>
      <w:r w:rsidR="00C2621A">
        <w:rPr>
          <w:rFonts w:eastAsiaTheme="majorEastAsia" w:cstheme="majorBidi"/>
          <w:bCs/>
          <w:color w:val="000000" w:themeColor="text1"/>
          <w:szCs w:val="26"/>
        </w:rPr>
        <w:t>0</w:t>
      </w:r>
      <w:r>
        <w:rPr>
          <w:rFonts w:eastAsiaTheme="majorEastAsia" w:cstheme="majorBidi"/>
          <w:bCs/>
          <w:color w:val="000000" w:themeColor="text1"/>
          <w:szCs w:val="26"/>
        </w:rPr>
        <w:t>1 April 2013</w:t>
      </w:r>
      <w:r w:rsidR="00F45BE3">
        <w:rPr>
          <w:rFonts w:eastAsiaTheme="majorEastAsia" w:cstheme="majorBidi"/>
          <w:bCs/>
          <w:color w:val="000000" w:themeColor="text1"/>
          <w:szCs w:val="26"/>
        </w:rPr>
        <w:t>, I can advise you that t</w:t>
      </w:r>
      <w:r w:rsidR="00F45BE3">
        <w:rPr>
          <w:rStyle w:val="ui-provider"/>
        </w:rPr>
        <w:t xml:space="preserve">he reason(s) for suspension are not categorised in a retrievable format on the </w:t>
      </w:r>
      <w:r w:rsidR="007C616A">
        <w:rPr>
          <w:rStyle w:val="ui-provider"/>
        </w:rPr>
        <w:t>PSD</w:t>
      </w:r>
      <w:r w:rsidR="00F45BE3">
        <w:rPr>
          <w:rStyle w:val="ui-provider"/>
        </w:rPr>
        <w:t xml:space="preserve"> database and therefore the suspensions documentation would require manual review to ascertain the reasons for suspension. </w:t>
      </w:r>
      <w:r w:rsidR="001E59AD">
        <w:t xml:space="preserve">As such, </w:t>
      </w:r>
      <w:r w:rsidR="001E59AD" w:rsidRPr="00453F0A">
        <w:t>it would cost well in excess</w:t>
      </w:r>
      <w:r w:rsidR="001E59AD">
        <w:t xml:space="preserve"> of</w:t>
      </w:r>
      <w:r w:rsidR="001E59AD" w:rsidRPr="00453F0A">
        <w:t xml:space="preserve"> </w:t>
      </w:r>
      <w:r w:rsidR="001E59AD">
        <w:t>t</w:t>
      </w:r>
      <w:r w:rsidR="001E59AD" w:rsidRPr="00453F0A">
        <w:t xml:space="preserve">he </w:t>
      </w:r>
      <w:r w:rsidR="001E59AD" w:rsidRPr="00982D19">
        <w:t>current FOI cost threshold</w:t>
      </w:r>
      <w:r w:rsidR="001E59AD">
        <w:t xml:space="preserve"> of </w:t>
      </w:r>
      <w:r w:rsidR="001E59AD" w:rsidRPr="00453F0A">
        <w:t>£600</w:t>
      </w:r>
      <w:r w:rsidR="001E59AD">
        <w:t xml:space="preserve"> to process your request.  I am therefore refusing to provide the information sought in terms of s</w:t>
      </w:r>
      <w:r w:rsidR="001E59AD" w:rsidRPr="00453F0A">
        <w:t xml:space="preserve">ection 12(1) </w:t>
      </w:r>
      <w:r w:rsidR="001E59AD">
        <w:t xml:space="preserve">of the Act - </w:t>
      </w:r>
      <w:r w:rsidR="001E59AD" w:rsidRPr="00453F0A">
        <w:t>Excessive Cost of Compliance</w:t>
      </w:r>
      <w:r w:rsidR="001E59AD">
        <w:t>.</w:t>
      </w:r>
    </w:p>
    <w:p w14:paraId="1D8928A7" w14:textId="77777777" w:rsidR="00665CFA" w:rsidRPr="001E59AD" w:rsidRDefault="00665CFA" w:rsidP="001E59AD"/>
    <w:p w14:paraId="7F344191" w14:textId="5A6D3D5B" w:rsidR="001E59AD" w:rsidRPr="006E3122" w:rsidRDefault="001E59AD" w:rsidP="001E59AD">
      <w:pPr>
        <w:pStyle w:val="Heading2"/>
      </w:pPr>
      <w:r w:rsidRPr="006E3122">
        <w:t>5. How many serving police officers have been let go/ sacked over their use of sex workers?</w:t>
      </w:r>
    </w:p>
    <w:p w14:paraId="07622642" w14:textId="4AC076B3" w:rsidR="0001408F" w:rsidRDefault="00C2621A" w:rsidP="00793DD5">
      <w:pPr>
        <w:rPr>
          <w:rFonts w:eastAsiaTheme="majorEastAsia" w:cstheme="majorBidi"/>
          <w:bCs/>
          <w:color w:val="000000" w:themeColor="text1"/>
          <w:szCs w:val="26"/>
        </w:rPr>
      </w:pPr>
      <w:r w:rsidRPr="00D52EDD">
        <w:rPr>
          <w:rFonts w:eastAsiaTheme="majorEastAsia" w:cstheme="majorBidi"/>
          <w:bCs/>
          <w:color w:val="000000" w:themeColor="text1"/>
          <w:szCs w:val="26"/>
        </w:rPr>
        <w:t>I can advise you that with regard</w:t>
      </w:r>
      <w:r>
        <w:rPr>
          <w:rFonts w:eastAsiaTheme="majorEastAsia" w:cstheme="majorBidi"/>
          <w:bCs/>
          <w:color w:val="000000" w:themeColor="text1"/>
          <w:szCs w:val="26"/>
        </w:rPr>
        <w:t>s</w:t>
      </w:r>
      <w:r w:rsidRPr="00D52EDD">
        <w:rPr>
          <w:rFonts w:eastAsiaTheme="majorEastAsia" w:cstheme="majorBidi"/>
          <w:bCs/>
          <w:color w:val="000000" w:themeColor="text1"/>
          <w:szCs w:val="26"/>
        </w:rPr>
        <w:t xml:space="preserve"> to the data requested for the period 01 January 2005 to 31 March 2014,</w:t>
      </w:r>
      <w:r w:rsidRPr="00D52EDD">
        <w:rPr>
          <w:rFonts w:eastAsiaTheme="majorEastAsia" w:cstheme="majorBidi"/>
          <w:bCs/>
          <w:i/>
          <w:iCs/>
          <w:color w:val="000000" w:themeColor="text1"/>
          <w:szCs w:val="26"/>
        </w:rPr>
        <w:t xml:space="preserve"> </w:t>
      </w:r>
      <w:r w:rsidRPr="00D52EDD">
        <w:rPr>
          <w:rFonts w:eastAsiaTheme="majorEastAsia" w:cstheme="majorBidi"/>
          <w:bCs/>
          <w:color w:val="000000" w:themeColor="text1"/>
          <w:szCs w:val="26"/>
        </w:rPr>
        <w:t>the information sought is not held by Police Scotland and section 17 of the Act applies.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 T</w:t>
      </w:r>
      <w:r w:rsidRPr="00D52EDD">
        <w:rPr>
          <w:rFonts w:eastAsiaTheme="majorEastAsia" w:cstheme="majorBidi"/>
          <w:bCs/>
          <w:color w:val="000000" w:themeColor="text1"/>
          <w:szCs w:val="26"/>
        </w:rPr>
        <w:t xml:space="preserve">his period </w:t>
      </w:r>
      <w:r w:rsidR="0001408F" w:rsidRPr="00D52EDD">
        <w:rPr>
          <w:rFonts w:eastAsiaTheme="majorEastAsia" w:cstheme="majorBidi"/>
          <w:bCs/>
          <w:color w:val="000000" w:themeColor="text1"/>
          <w:szCs w:val="26"/>
        </w:rPr>
        <w:t>predates</w:t>
      </w:r>
      <w:r w:rsidRPr="00D52EDD">
        <w:rPr>
          <w:rFonts w:eastAsiaTheme="majorEastAsia" w:cstheme="majorBidi"/>
          <w:bCs/>
          <w:color w:val="000000" w:themeColor="text1"/>
          <w:szCs w:val="26"/>
        </w:rPr>
        <w:t xml:space="preserve"> the introduction of the national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Police Scotland</w:t>
      </w:r>
      <w:r w:rsidRPr="00D52EDD">
        <w:rPr>
          <w:rFonts w:eastAsiaTheme="majorEastAsia" w:cstheme="majorBidi"/>
          <w:bCs/>
          <w:color w:val="000000" w:themeColor="text1"/>
          <w:szCs w:val="26"/>
        </w:rPr>
        <w:t xml:space="preserve"> Professional Standards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Department (PSD)</w:t>
      </w:r>
      <w:r w:rsidRPr="00D52EDD">
        <w:rPr>
          <w:rFonts w:eastAsiaTheme="majorEastAsia" w:cstheme="majorBidi"/>
          <w:bCs/>
          <w:color w:val="000000" w:themeColor="text1"/>
          <w:szCs w:val="26"/>
        </w:rPr>
        <w:t xml:space="preserve"> database</w:t>
      </w:r>
      <w:r w:rsidRPr="00D52EDD">
        <w:rPr>
          <w:rFonts w:eastAsiaTheme="majorEastAsia" w:cstheme="majorBidi"/>
          <w:bCs/>
          <w:i/>
          <w:iCs/>
          <w:color w:val="000000" w:themeColor="text1"/>
          <w:szCs w:val="26"/>
        </w:rPr>
        <w:t>.</w:t>
      </w:r>
      <w:r w:rsidR="0096393C">
        <w:rPr>
          <w:rFonts w:eastAsiaTheme="majorEastAsia" w:cstheme="majorBidi"/>
          <w:bCs/>
          <w:color w:val="000000" w:themeColor="text1"/>
          <w:szCs w:val="26"/>
        </w:rPr>
        <w:br/>
      </w:r>
      <w:r>
        <w:rPr>
          <w:rFonts w:eastAsiaTheme="majorEastAsia" w:cstheme="majorBidi"/>
          <w:bCs/>
          <w:color w:val="000000" w:themeColor="text1"/>
          <w:szCs w:val="26"/>
        </w:rPr>
        <w:t xml:space="preserve">For the period 01 April 2014 to 28 March 2024, I can confirm that no police officers have been dismissed over their use of </w:t>
      </w:r>
      <w:r w:rsidR="00C13367">
        <w:rPr>
          <w:rFonts w:eastAsiaTheme="majorEastAsia" w:cstheme="majorBidi"/>
          <w:bCs/>
          <w:color w:val="000000" w:themeColor="text1"/>
          <w:szCs w:val="26"/>
        </w:rPr>
        <w:t>prostitutes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2E9F3538" w14:textId="77777777" w:rsidR="0096393C" w:rsidRPr="0096393C" w:rsidRDefault="0096393C" w:rsidP="00793DD5">
      <w:pPr>
        <w:rPr>
          <w:rFonts w:eastAsiaTheme="majorEastAsia" w:cstheme="majorBidi"/>
          <w:bCs/>
          <w:color w:val="000000" w:themeColor="text1"/>
          <w:szCs w:val="26"/>
        </w:rPr>
      </w:pPr>
    </w:p>
    <w:p w14:paraId="34BDABBE" w14:textId="70FBCFDC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7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8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9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20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1119F268" w:rsidR="007F490F" w:rsidRDefault="007F490F" w:rsidP="0096393C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5552F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E013E" w14:textId="77777777" w:rsidR="005552F6" w:rsidRDefault="005552F6" w:rsidP="00491644">
      <w:r>
        <w:separator/>
      </w:r>
    </w:p>
  </w:endnote>
  <w:endnote w:type="continuationSeparator" w:id="0">
    <w:p w14:paraId="0CA59612" w14:textId="77777777" w:rsidR="005552F6" w:rsidRDefault="005552F6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38F1FB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0B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6D7AE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0B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0BD27C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0B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E1140" w14:textId="77777777" w:rsidR="005552F6" w:rsidRDefault="005552F6" w:rsidP="00491644">
      <w:r>
        <w:separator/>
      </w:r>
    </w:p>
  </w:footnote>
  <w:footnote w:type="continuationSeparator" w:id="0">
    <w:p w14:paraId="0E49B26C" w14:textId="77777777" w:rsidR="005552F6" w:rsidRDefault="005552F6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1B7BB0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0B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7D93BD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0B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22E2C0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0B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E031E"/>
    <w:multiLevelType w:val="hybridMultilevel"/>
    <w:tmpl w:val="68201D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AB0F73"/>
    <w:multiLevelType w:val="hybridMultilevel"/>
    <w:tmpl w:val="77E0466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1631785848">
    <w:abstractNumId w:val="1"/>
  </w:num>
  <w:num w:numId="3" w16cid:durableId="1885100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408F"/>
    <w:rsid w:val="00036F85"/>
    <w:rsid w:val="00083132"/>
    <w:rsid w:val="00090F3B"/>
    <w:rsid w:val="000E2F19"/>
    <w:rsid w:val="000E6526"/>
    <w:rsid w:val="00141533"/>
    <w:rsid w:val="00167528"/>
    <w:rsid w:val="00195CC4"/>
    <w:rsid w:val="001E59AD"/>
    <w:rsid w:val="00205D54"/>
    <w:rsid w:val="00207326"/>
    <w:rsid w:val="002077FA"/>
    <w:rsid w:val="00253DF6"/>
    <w:rsid w:val="00255F1E"/>
    <w:rsid w:val="0036503B"/>
    <w:rsid w:val="003A7245"/>
    <w:rsid w:val="003C6AF4"/>
    <w:rsid w:val="003D6105"/>
    <w:rsid w:val="003D6D03"/>
    <w:rsid w:val="003E12CA"/>
    <w:rsid w:val="004010DC"/>
    <w:rsid w:val="004268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52F6"/>
    <w:rsid w:val="00557306"/>
    <w:rsid w:val="00596FC6"/>
    <w:rsid w:val="005E2EAB"/>
    <w:rsid w:val="00613283"/>
    <w:rsid w:val="00614E39"/>
    <w:rsid w:val="00617B46"/>
    <w:rsid w:val="00631627"/>
    <w:rsid w:val="00645CFA"/>
    <w:rsid w:val="00665CFA"/>
    <w:rsid w:val="006D5799"/>
    <w:rsid w:val="006E3122"/>
    <w:rsid w:val="00724D68"/>
    <w:rsid w:val="00733D36"/>
    <w:rsid w:val="00750D83"/>
    <w:rsid w:val="007662A0"/>
    <w:rsid w:val="00770B38"/>
    <w:rsid w:val="00785DBC"/>
    <w:rsid w:val="00793DD5"/>
    <w:rsid w:val="007C616A"/>
    <w:rsid w:val="007D55F6"/>
    <w:rsid w:val="007F490F"/>
    <w:rsid w:val="0080259D"/>
    <w:rsid w:val="0086779C"/>
    <w:rsid w:val="00874BFD"/>
    <w:rsid w:val="008964EF"/>
    <w:rsid w:val="00915E01"/>
    <w:rsid w:val="00930AB7"/>
    <w:rsid w:val="0094020E"/>
    <w:rsid w:val="009631A4"/>
    <w:rsid w:val="0096393C"/>
    <w:rsid w:val="00977296"/>
    <w:rsid w:val="00A25E93"/>
    <w:rsid w:val="00A320FF"/>
    <w:rsid w:val="00A55258"/>
    <w:rsid w:val="00A70AC0"/>
    <w:rsid w:val="00A84EA9"/>
    <w:rsid w:val="00AB36B8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3367"/>
    <w:rsid w:val="00C1336B"/>
    <w:rsid w:val="00C14FF4"/>
    <w:rsid w:val="00C2621A"/>
    <w:rsid w:val="00C606A2"/>
    <w:rsid w:val="00C63872"/>
    <w:rsid w:val="00C84948"/>
    <w:rsid w:val="00CF1111"/>
    <w:rsid w:val="00D05706"/>
    <w:rsid w:val="00D27DC5"/>
    <w:rsid w:val="00D47E36"/>
    <w:rsid w:val="00D52EDD"/>
    <w:rsid w:val="00E55D79"/>
    <w:rsid w:val="00EB7F26"/>
    <w:rsid w:val="00EE2373"/>
    <w:rsid w:val="00EF4761"/>
    <w:rsid w:val="00F21D44"/>
    <w:rsid w:val="00F4032C"/>
    <w:rsid w:val="00F45BE3"/>
    <w:rsid w:val="00FC2DA7"/>
    <w:rsid w:val="00FE44E2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ui-provider">
    <w:name w:val="ui-provider"/>
    <w:basedOn w:val="DefaultParagraphFont"/>
    <w:rsid w:val="00D52EDD"/>
  </w:style>
  <w:style w:type="character" w:styleId="UnresolvedMention">
    <w:name w:val="Unresolved Mention"/>
    <w:basedOn w:val="DefaultParagraphFont"/>
    <w:uiPriority w:val="99"/>
    <w:semiHidden/>
    <w:unhideWhenUsed/>
    <w:rsid w:val="003A72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7B4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83132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scot/binaries/content/documents/govscot/publications/factsheet/2018/04/conduct-and-performance-procedures-police-guidance/documents/police-guidance-conduct-procedures/police-guidance-conduct-procedures/govscot%3Adocument/Police%2BService%2Bof%2BScotland%2B%2528conduct%2529%2Bregulations%2B2014.pdf" TargetMode="External"/><Relationship Id="rId18" Type="http://schemas.openxmlformats.org/officeDocument/2006/relationships/hyperlink" Target="http://www.itspublicknowledge.info/Appeal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legislation.gov.uk/ssi/2014/68/contents/made" TargetMode="External"/><Relationship Id="rId17" Type="http://schemas.openxmlformats.org/officeDocument/2006/relationships/hyperlink" Target="mailto:foi@scotland.police.uk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cotland.police.uk/about-us/who-we-are/our-standards-of-professional-behaviour/" TargetMode="External"/><Relationship Id="rId20" Type="http://schemas.openxmlformats.org/officeDocument/2006/relationships/hyperlink" Target="http://www.scotland.police.uk/access-to-information/freedom-of-information/disclosure-lo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lgyddvsi/complaints-about-the-police-sop.docx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www.scotland.police.uk/spa-media/p0nfjj2c/scottish-crime-recording-standard-crime-recording-and-counting-rules-april-2021.pdf?view=Standard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mailto:enquiries@itspublicknowledge.inf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cotland.police.uk/about-us/who-we-are/our-standards-of-professional-behaviour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0e32d40b-a8f5-4c24-a46b-b72b5f0b9b52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1031</Words>
  <Characters>5878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2024-04-12T06:38:00Z</cp:lastPrinted>
  <dcterms:created xsi:type="dcterms:W3CDTF">2024-04-11T07:51:00Z</dcterms:created>
  <dcterms:modified xsi:type="dcterms:W3CDTF">2024-04-12T06:39:00Z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