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A36642" w:rsidR="00B17211" w:rsidRPr="00B17211" w:rsidRDefault="00B17211" w:rsidP="007F490F">
            <w:r w:rsidRPr="007F490F">
              <w:rPr>
                <w:rStyle w:val="Heading2Char"/>
              </w:rPr>
              <w:t>Our reference:</w:t>
            </w:r>
            <w:r>
              <w:t xml:space="preserve">  FOI 2</w:t>
            </w:r>
            <w:r w:rsidR="00B654B6">
              <w:t>4</w:t>
            </w:r>
            <w:r>
              <w:t>-</w:t>
            </w:r>
            <w:r w:rsidR="00B83195">
              <w:t>1346</w:t>
            </w:r>
          </w:p>
          <w:p w14:paraId="34BDABA6" w14:textId="2AFDC206" w:rsidR="00B17211" w:rsidRDefault="00456324" w:rsidP="00EE2373">
            <w:r w:rsidRPr="007F490F">
              <w:rPr>
                <w:rStyle w:val="Heading2Char"/>
              </w:rPr>
              <w:t>Respon</w:t>
            </w:r>
            <w:r w:rsidR="007D55F6">
              <w:rPr>
                <w:rStyle w:val="Heading2Char"/>
              </w:rPr>
              <w:t>ded to:</w:t>
            </w:r>
            <w:r w:rsidR="007F490F">
              <w:t xml:space="preserve">  </w:t>
            </w:r>
            <w:r w:rsidR="00B83195">
              <w:t>22</w:t>
            </w:r>
            <w:r w:rsidR="00B83195" w:rsidRPr="00B83195">
              <w:rPr>
                <w:vertAlign w:val="superscript"/>
              </w:rPr>
              <w:t>nd</w:t>
            </w:r>
            <w:r w:rsidR="00B83195">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647815" w14:textId="77777777" w:rsidR="00B83195" w:rsidRDefault="00B83195" w:rsidP="00B83195">
      <w:pPr>
        <w:pStyle w:val="Heading2"/>
        <w:rPr>
          <w:rFonts w:eastAsia="Times New Roman"/>
        </w:rPr>
      </w:pPr>
    </w:p>
    <w:p w14:paraId="73D507FC" w14:textId="190E6C7B" w:rsidR="00B83195" w:rsidRDefault="00B83195" w:rsidP="00B83195">
      <w:pPr>
        <w:pStyle w:val="Heading2"/>
        <w:rPr>
          <w:rFonts w:eastAsia="Times New Roman"/>
        </w:rPr>
      </w:pPr>
      <w:r>
        <w:rPr>
          <w:rFonts w:eastAsia="Times New Roman"/>
        </w:rPr>
        <w:t>We would like you to share </w:t>
      </w:r>
      <w:r>
        <w:rPr>
          <w:rStyle w:val="gmail-il"/>
          <w:rFonts w:eastAsia="Times New Roman"/>
        </w:rPr>
        <w:t>Police</w:t>
      </w:r>
      <w:r>
        <w:rPr>
          <w:rFonts w:eastAsia="Times New Roman"/>
        </w:rPr>
        <w:t> </w:t>
      </w:r>
      <w:r>
        <w:rPr>
          <w:rStyle w:val="gmail-il"/>
          <w:rFonts w:eastAsia="Times New Roman"/>
        </w:rPr>
        <w:t>Scotland</w:t>
      </w:r>
      <w:r>
        <w:rPr>
          <w:rFonts w:eastAsia="Times New Roman"/>
        </w:rPr>
        <w:t>'s data on reported fraud in </w:t>
      </w:r>
      <w:r>
        <w:rPr>
          <w:rStyle w:val="gmail-il"/>
          <w:rFonts w:eastAsia="Times New Roman"/>
        </w:rPr>
        <w:t>Scotland</w:t>
      </w:r>
      <w:r>
        <w:rPr>
          <w:rFonts w:eastAsia="Times New Roman"/>
        </w:rPr>
        <w:t> between January 2024 and December 2024. </w:t>
      </w:r>
    </w:p>
    <w:p w14:paraId="73007234" w14:textId="77777777" w:rsidR="00B83195" w:rsidRDefault="00B83195" w:rsidP="00B83195">
      <w:pPr>
        <w:pStyle w:val="Heading2"/>
        <w:rPr>
          <w:rFonts w:eastAsia="Times New Roman"/>
        </w:rPr>
      </w:pPr>
      <w:r>
        <w:rPr>
          <w:rFonts w:eastAsia="Times New Roman"/>
        </w:rPr>
        <w:t>In particular, we request the following topline data please:</w:t>
      </w:r>
    </w:p>
    <w:p w14:paraId="732A2CA0" w14:textId="77777777" w:rsidR="00B83195" w:rsidRDefault="00B83195" w:rsidP="00B83195">
      <w:pPr>
        <w:pStyle w:val="Heading2"/>
        <w:rPr>
          <w:rFonts w:eastAsia="Times New Roman"/>
        </w:rPr>
      </w:pPr>
      <w:r>
        <w:rPr>
          <w:rFonts w:eastAsia="Times New Roman"/>
        </w:rPr>
        <w:t>Total number </w:t>
      </w:r>
      <w:r>
        <w:rPr>
          <w:rStyle w:val="gmail-il"/>
          <w:rFonts w:eastAsia="Times New Roman"/>
        </w:rPr>
        <w:t>of</w:t>
      </w:r>
      <w:r>
        <w:rPr>
          <w:rFonts w:eastAsia="Times New Roman"/>
        </w:rPr>
        <w:t> fraud reports from individuals (not businesses) to </w:t>
      </w:r>
      <w:r>
        <w:rPr>
          <w:rStyle w:val="gmail-il"/>
          <w:rFonts w:eastAsia="Times New Roman"/>
        </w:rPr>
        <w:t>Police</w:t>
      </w:r>
      <w:r>
        <w:rPr>
          <w:rFonts w:eastAsia="Times New Roman"/>
        </w:rPr>
        <w:t> </w:t>
      </w:r>
      <w:r>
        <w:rPr>
          <w:rStyle w:val="gmail-il"/>
          <w:rFonts w:eastAsia="Times New Roman"/>
        </w:rPr>
        <w:t>Scotland</w:t>
      </w:r>
      <w:r>
        <w:rPr>
          <w:rFonts w:eastAsia="Times New Roman"/>
        </w:rPr>
        <w:t> in 2023 </w:t>
      </w:r>
    </w:p>
    <w:p w14:paraId="33FEDA28" w14:textId="77777777" w:rsidR="00B83195" w:rsidRDefault="00B83195" w:rsidP="00B83195">
      <w:pPr>
        <w:pStyle w:val="Heading2"/>
        <w:rPr>
          <w:rFonts w:eastAsia="Times New Roman"/>
        </w:rPr>
      </w:pPr>
      <w:r>
        <w:rPr>
          <w:rFonts w:eastAsia="Times New Roman"/>
        </w:rPr>
        <w:t>Total losses reported (£)</w:t>
      </w:r>
    </w:p>
    <w:p w14:paraId="7B7ECF29" w14:textId="77777777" w:rsidR="00B83195" w:rsidRDefault="00B83195" w:rsidP="00B8319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AE7BCBA" w14:textId="06E257A7" w:rsidR="00B83195" w:rsidRDefault="00B83195" w:rsidP="00B83195">
      <w:r>
        <w:t xml:space="preserve">By way of explanation, we </w:t>
      </w:r>
      <w:r w:rsidRPr="00B83195">
        <w:t xml:space="preserve">cannot search fraud </w:t>
      </w:r>
      <w:r>
        <w:t>crime reports</w:t>
      </w:r>
      <w:r w:rsidRPr="00B83195">
        <w:t xml:space="preserve"> based on the nature of the victim, nor can we extract information regarding the alleged losses</w:t>
      </w:r>
      <w:r w:rsidRPr="00B83195">
        <w:t>.</w:t>
      </w:r>
      <w:r>
        <w:t xml:space="preserve"> To retrieve the data that you have requested a manual case by case assessment on all fraud crime reports would have to be carried out. This is an exercise that would far exceed the cost threshold set out within the Act.</w:t>
      </w:r>
    </w:p>
    <w:p w14:paraId="34BDABBD" w14:textId="56093273" w:rsidR="00BF6B81" w:rsidRDefault="00B83195" w:rsidP="00B83195">
      <w:r>
        <w:t xml:space="preserve">To be of assistance you may wish to see </w:t>
      </w:r>
      <w:hyperlink r:id="rId11" w:history="1">
        <w:r>
          <w:rPr>
            <w:rStyle w:val="Hyperlink"/>
          </w:rPr>
          <w:t>Crime data - Police Scotland</w:t>
        </w:r>
      </w:hyperlink>
      <w:r>
        <w:t>.</w:t>
      </w:r>
    </w:p>
    <w:p w14:paraId="11FA8A78" w14:textId="77777777" w:rsidR="00B83195" w:rsidRPr="00B11A55" w:rsidRDefault="00B83195" w:rsidP="00B8319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46D7F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6CC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B36E9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A780D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B4C5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53895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31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86101"/>
    <w:multiLevelType w:val="multilevel"/>
    <w:tmpl w:val="3F609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93049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33AA"/>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83195"/>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B83195"/>
  </w:style>
  <w:style w:type="character" w:styleId="FollowedHyperlink">
    <w:name w:val="FollowedHyperlink"/>
    <w:basedOn w:val="DefaultParagraphFont"/>
    <w:uiPriority w:val="99"/>
    <w:semiHidden/>
    <w:unhideWhenUsed/>
    <w:rsid w:val="00B83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034">
      <w:bodyDiv w:val="1"/>
      <w:marLeft w:val="0"/>
      <w:marRight w:val="0"/>
      <w:marTop w:val="0"/>
      <w:marBottom w:val="0"/>
      <w:divBdr>
        <w:top w:val="none" w:sz="0" w:space="0" w:color="auto"/>
        <w:left w:val="none" w:sz="0" w:space="0" w:color="auto"/>
        <w:bottom w:val="none" w:sz="0" w:space="0" w:color="auto"/>
        <w:right w:val="none" w:sz="0" w:space="0" w:color="auto"/>
      </w:divBdr>
    </w:div>
    <w:div w:id="12030543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2024-05-22T13:10:00Z</dcterms:created>
  <dcterms:modified xsi:type="dcterms:W3CDTF">2024-05-22T13:16:00Z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