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60CE91D" w14:textId="77777777" w:rsidTr="00540A52">
        <w:trPr>
          <w:trHeight w:val="2552"/>
          <w:tblHeader/>
        </w:trPr>
        <w:tc>
          <w:tcPr>
            <w:tcW w:w="2269" w:type="dxa"/>
          </w:tcPr>
          <w:p w14:paraId="38B27B6C" w14:textId="7F6D8B49" w:rsidR="00B17211" w:rsidRDefault="00FF0BF7" w:rsidP="00540A52">
            <w:pPr>
              <w:pStyle w:val="Heading1"/>
              <w:spacing w:before="0" w:after="0" w:line="240" w:lineRule="auto"/>
            </w:pPr>
            <w:r>
              <w:t xml:space="preserve"> </w:t>
            </w:r>
            <w:r w:rsidR="007F490F">
              <w:rPr>
                <w:noProof/>
                <w:lang w:eastAsia="en-GB"/>
              </w:rPr>
              <w:drawing>
                <wp:inline distT="0" distB="0" distL="0" distR="0" wp14:anchorId="2494B9AA" wp14:editId="78A36BD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235A558" w14:textId="77777777" w:rsidR="00456324" w:rsidRPr="00456324" w:rsidRDefault="00456324" w:rsidP="00B17211">
            <w:pPr>
              <w:pStyle w:val="Heading1"/>
              <w:spacing w:before="120"/>
              <w:rPr>
                <w:sz w:val="4"/>
              </w:rPr>
            </w:pPr>
          </w:p>
          <w:p w14:paraId="4F14E2E8" w14:textId="77777777" w:rsidR="00B17211" w:rsidRDefault="007F490F" w:rsidP="00B17211">
            <w:pPr>
              <w:pStyle w:val="Heading1"/>
              <w:spacing w:before="120"/>
            </w:pPr>
            <w:r>
              <w:t>F</w:t>
            </w:r>
            <w:r w:rsidRPr="003E12CA">
              <w:t xml:space="preserve">reedom of Information </w:t>
            </w:r>
            <w:r>
              <w:t>Response</w:t>
            </w:r>
          </w:p>
          <w:p w14:paraId="46DFF665" w14:textId="38960611" w:rsidR="00E15DB9" w:rsidRDefault="00B17211" w:rsidP="00E15DB9">
            <w:r w:rsidRPr="007F490F">
              <w:rPr>
                <w:rStyle w:val="Heading2Char"/>
              </w:rPr>
              <w:t>Our reference:</w:t>
            </w:r>
            <w:r>
              <w:t xml:space="preserve">  FOI </w:t>
            </w:r>
            <w:r w:rsidR="00A95CF2">
              <w:t>25-0536</w:t>
            </w:r>
          </w:p>
          <w:p w14:paraId="2C2B5948" w14:textId="3C0F52F6" w:rsidR="00B17211" w:rsidRDefault="00456324" w:rsidP="00E15DB9">
            <w:r w:rsidRPr="007F490F">
              <w:rPr>
                <w:rStyle w:val="Heading2Char"/>
              </w:rPr>
              <w:t>Respon</w:t>
            </w:r>
            <w:r w:rsidR="007D55F6">
              <w:rPr>
                <w:rStyle w:val="Heading2Char"/>
              </w:rPr>
              <w:t>ded to:</w:t>
            </w:r>
            <w:r w:rsidR="007F490F">
              <w:t xml:space="preserve">  </w:t>
            </w:r>
            <w:r w:rsidR="00A95CF2">
              <w:t>17 February 2025</w:t>
            </w:r>
          </w:p>
        </w:tc>
      </w:tr>
    </w:tbl>
    <w:p w14:paraId="0857BBBB" w14:textId="3E49714C" w:rsidR="00620927" w:rsidRPr="007901C0" w:rsidRDefault="00620927" w:rsidP="008F75BA">
      <w:r w:rsidRPr="007901C0">
        <w:t xml:space="preserve">I refer to your recent correspondence seeking access to </w:t>
      </w:r>
      <w:r w:rsidR="00431894">
        <w:t>information about a matter you were involved in.</w:t>
      </w:r>
    </w:p>
    <w:p w14:paraId="55DC54EA" w14:textId="62E96693" w:rsidR="00620927" w:rsidRDefault="00D21680" w:rsidP="008F75BA">
      <w:r>
        <w:t xml:space="preserve">Regarding questions 1-5, </w:t>
      </w:r>
      <w:r w:rsidR="00620927">
        <w:t>In</w:t>
      </w:r>
      <w:r w:rsidR="00620927" w:rsidRPr="007901C0">
        <w:t xml:space="preserve"> </w:t>
      </w:r>
      <w:r w:rsidR="00620927">
        <w:t>terms of section 18 of th</w:t>
      </w:r>
      <w:r w:rsidR="00431894">
        <w:t>e</w:t>
      </w:r>
      <w:r w:rsidR="00620927" w:rsidRPr="007901C0">
        <w:t xml:space="preserve"> </w:t>
      </w:r>
      <w:r w:rsidR="00620927">
        <w:t>Act</w:t>
      </w:r>
      <w:r w:rsidR="00620927" w:rsidRPr="007901C0">
        <w:t xml:space="preserve">, </w:t>
      </w:r>
      <w:r w:rsidR="00620927">
        <w:t xml:space="preserve">I am </w:t>
      </w:r>
      <w:r w:rsidR="00620927" w:rsidRPr="007901C0">
        <w:t xml:space="preserve">refusing to confirm or deny whether Police Scotland holds </w:t>
      </w:r>
      <w:r w:rsidR="005873F7">
        <w:t>the information sought</w:t>
      </w:r>
      <w:r w:rsidR="00620927" w:rsidRPr="007901C0">
        <w:t xml:space="preserve">.  </w:t>
      </w:r>
    </w:p>
    <w:p w14:paraId="67205D72" w14:textId="77777777" w:rsidR="005873F7" w:rsidRDefault="005873F7" w:rsidP="00620927">
      <w:r>
        <w:t>Bearing in mind that FOI disclosures are essentially public disclosures, t</w:t>
      </w:r>
      <w:r w:rsidR="00620927" w:rsidRPr="007901C0">
        <w:t xml:space="preserve">he public interest overwhelmingly lies in protecting </w:t>
      </w:r>
      <w:r>
        <w:t>individual’s</w:t>
      </w:r>
      <w:r w:rsidR="00620927" w:rsidRPr="007901C0">
        <w:t xml:space="preserve"> right</w:t>
      </w:r>
      <w:r>
        <w:t>s</w:t>
      </w:r>
      <w:r w:rsidR="00620927" w:rsidRPr="007901C0">
        <w:t xml:space="preserve"> to privacy </w:t>
      </w:r>
      <w:r w:rsidR="00620927">
        <w:t>and</w:t>
      </w:r>
      <w:r w:rsidR="00620927" w:rsidRPr="007901C0">
        <w:t xml:space="preserve"> </w:t>
      </w:r>
      <w:r>
        <w:t>the integrity of any police investigations.</w:t>
      </w:r>
    </w:p>
    <w:p w14:paraId="163EC07F" w14:textId="4F9FE42E" w:rsidR="005873F7" w:rsidRDefault="005873F7" w:rsidP="005873F7">
      <w:pPr>
        <w:tabs>
          <w:tab w:val="left" w:pos="5400"/>
        </w:tabs>
      </w:pPr>
      <w:r>
        <w:t>If the information was held, it would be exempt from disclosure in terms of at least one exemption set out in the Act.  In this instance, the following exemptions apply:</w:t>
      </w:r>
    </w:p>
    <w:p w14:paraId="41F6DDBA" w14:textId="1A3B1FEA" w:rsidR="005873F7" w:rsidRDefault="005873F7" w:rsidP="00620927">
      <w:r>
        <w:t>Section 34(1)(b) - Investigations</w:t>
      </w:r>
    </w:p>
    <w:p w14:paraId="2CF35FCB" w14:textId="038DEBAD" w:rsidR="005873F7" w:rsidRDefault="005873F7" w:rsidP="00620927">
      <w:r>
        <w:t>Section 35(1)(a)&amp;(b) - Law Enforcement</w:t>
      </w:r>
    </w:p>
    <w:p w14:paraId="00B26868" w14:textId="296C96FA" w:rsidR="00620927" w:rsidRDefault="005873F7" w:rsidP="00620927">
      <w:r>
        <w:t>S</w:t>
      </w:r>
      <w:r w:rsidR="00620927">
        <w:t xml:space="preserve">ection </w:t>
      </w:r>
      <w:r w:rsidR="00620927" w:rsidRPr="007901C0">
        <w:t>38(1)(a)</w:t>
      </w:r>
      <w:r>
        <w:t xml:space="preserve"> - Personal Data (applicant’s own)</w:t>
      </w:r>
    </w:p>
    <w:p w14:paraId="0AE62DC4" w14:textId="6FB1EC6A" w:rsidR="005873F7" w:rsidRDefault="005873F7" w:rsidP="00620927">
      <w:r>
        <w:t>Section 38(1)(b) - Personal Data (third parties)</w:t>
      </w:r>
    </w:p>
    <w:p w14:paraId="575C17A0" w14:textId="440187C3" w:rsidR="00620927" w:rsidRDefault="00620927" w:rsidP="00620927">
      <w:pPr>
        <w:pStyle w:val="Default"/>
      </w:pPr>
      <w:r>
        <w:t>I</w:t>
      </w:r>
      <w:r w:rsidRPr="007901C0">
        <w:t xml:space="preserve"> understand that </w:t>
      </w:r>
      <w:r w:rsidR="005873F7">
        <w:t>this response</w:t>
      </w:r>
      <w:r w:rsidRPr="007901C0">
        <w:t xml:space="preserve"> may </w:t>
      </w:r>
      <w:r>
        <w:t>seem</w:t>
      </w:r>
      <w:r w:rsidRPr="007901C0">
        <w:t xml:space="preserve"> confusing </w:t>
      </w:r>
      <w:r>
        <w:t xml:space="preserve">and/ </w:t>
      </w:r>
      <w:r w:rsidRPr="007901C0">
        <w:t xml:space="preserve">or unhelpful </w:t>
      </w:r>
      <w:r>
        <w:t>in the circumstances</w:t>
      </w:r>
      <w:r w:rsidR="005873F7">
        <w:t>,</w:t>
      </w:r>
      <w:r>
        <w:t xml:space="preserve"> but I would stress </w:t>
      </w:r>
      <w:r w:rsidR="005873F7">
        <w:t>that FOI is not the appropriate means by which information about personal matters can be accessed</w:t>
      </w:r>
      <w:r>
        <w:t>.</w:t>
      </w:r>
    </w:p>
    <w:p w14:paraId="48D0C9AD" w14:textId="327DE9AE" w:rsidR="00431894" w:rsidRDefault="005873F7" w:rsidP="00431894">
      <w:r>
        <w:t xml:space="preserve">If you would like to access </w:t>
      </w:r>
      <w:r w:rsidRPr="005873F7">
        <w:rPr>
          <w:i/>
          <w:iCs/>
        </w:rPr>
        <w:t>your own personal information</w:t>
      </w:r>
      <w:r>
        <w:t xml:space="preserve"> held by Police Scotland you can submit a </w:t>
      </w:r>
      <w:hyperlink r:id="rId8" w:history="1">
        <w:r>
          <w:rPr>
            <w:rStyle w:val="Hyperlink"/>
          </w:rPr>
          <w:t>Subject Access Request</w:t>
        </w:r>
      </w:hyperlink>
      <w:r w:rsidR="00431894" w:rsidRPr="007901C0">
        <w:t xml:space="preserve"> </w:t>
      </w:r>
      <w:r w:rsidR="00431894" w:rsidRPr="00620927">
        <w:t>(SAR)</w:t>
      </w:r>
      <w:r w:rsidR="00431894" w:rsidRPr="00620927">
        <w:rPr>
          <w:i/>
        </w:rPr>
        <w:t xml:space="preserve"> </w:t>
      </w:r>
      <w:r>
        <w:t>to</w:t>
      </w:r>
      <w:r w:rsidR="00431894" w:rsidRPr="007901C0">
        <w:t xml:space="preserve"> be considered in terms of the Data Protection Act 2018/ GDP</w:t>
      </w:r>
      <w:r>
        <w:t>R</w:t>
      </w:r>
      <w:r w:rsidR="00431894" w:rsidRPr="007901C0">
        <w:t>.</w:t>
      </w:r>
    </w:p>
    <w:p w14:paraId="3A0E8336" w14:textId="5427EB5F" w:rsidR="005873F7" w:rsidRPr="00620927" w:rsidRDefault="005873F7" w:rsidP="00431894">
      <w:r>
        <w:t xml:space="preserve">Similarly, information can also be accessed by individuals, their solicitors and Insurance Companies via our </w:t>
      </w:r>
      <w:hyperlink r:id="rId9" w:history="1">
        <w:r w:rsidRPr="005873F7">
          <w:rPr>
            <w:rStyle w:val="Hyperlink"/>
          </w:rPr>
          <w:t>Provision of Reports</w:t>
        </w:r>
      </w:hyperlink>
      <w:r>
        <w:t xml:space="preserve"> processes.</w:t>
      </w:r>
    </w:p>
    <w:p w14:paraId="030337A9" w14:textId="3A1FC87F" w:rsidR="008928AB" w:rsidRDefault="00D21680" w:rsidP="00793DD5">
      <w:r>
        <w:t xml:space="preserve"> </w:t>
      </w:r>
    </w:p>
    <w:p w14:paraId="66907F6B" w14:textId="02D1A039" w:rsidR="00D21680" w:rsidRPr="00D21680" w:rsidRDefault="000E3770" w:rsidP="00D21680">
      <w:pPr>
        <w:pStyle w:val="Heading2"/>
      </w:pPr>
      <w:r>
        <w:lastRenderedPageBreak/>
        <w:t xml:space="preserve">6.1 </w:t>
      </w:r>
      <w:r w:rsidR="00D21680" w:rsidRPr="00D21680">
        <w:t>Operational Details of Police Scotland Livingston Station</w:t>
      </w:r>
      <w:r w:rsidR="00D21680">
        <w:t xml:space="preserve">- </w:t>
      </w:r>
      <w:r w:rsidR="00D21680" w:rsidRPr="00D21680">
        <w:t>I request information on the operational structure and performance of the Livingston station, including:</w:t>
      </w:r>
    </w:p>
    <w:p w14:paraId="50751A3D" w14:textId="77777777" w:rsidR="00D21680" w:rsidRPr="00D21680" w:rsidRDefault="00D21680" w:rsidP="00D21680">
      <w:pPr>
        <w:pStyle w:val="Heading2"/>
      </w:pPr>
      <w:r w:rsidRPr="00D21680">
        <w:t>a. The total number of police officers assigned to the station.</w:t>
      </w:r>
    </w:p>
    <w:p w14:paraId="377C855B" w14:textId="77777777" w:rsidR="00D21680" w:rsidRDefault="00D21680" w:rsidP="00D21680">
      <w:pPr>
        <w:pStyle w:val="Heading2"/>
      </w:pPr>
      <w:r w:rsidRPr="00D21680">
        <w:t>b. The number of officers on duty at Livingston on weekends.</w:t>
      </w:r>
    </w:p>
    <w:p w14:paraId="15CB4A1F" w14:textId="77777777" w:rsidR="00D21680" w:rsidRDefault="00D21680" w:rsidP="00D21680">
      <w:r>
        <w:t>The information sought is held by Police Scotland, but I am refusing to provide it in terms of s</w:t>
      </w:r>
      <w:r w:rsidRPr="00453F0A">
        <w:t>ection 16</w:t>
      </w:r>
      <w:r>
        <w:t>(1) of the Act on the basis that the section 25(1) and 27(1) exemptions apply:</w:t>
      </w:r>
    </w:p>
    <w:p w14:paraId="79D50B01" w14:textId="77777777" w:rsidR="000E3770" w:rsidRDefault="00D21680" w:rsidP="00D21680">
      <w:r>
        <w:t>“Information which the applicant can reasonably obtain other than by requesting it is exempt information”</w:t>
      </w:r>
      <w:r w:rsidR="000E3770">
        <w:t xml:space="preserve"> </w:t>
      </w:r>
    </w:p>
    <w:p w14:paraId="6BB1173C" w14:textId="672C0FC5" w:rsidR="00D21680" w:rsidRDefault="000E3770" w:rsidP="00D21680">
      <w:r>
        <w:t xml:space="preserve">The </w:t>
      </w:r>
      <w:r w:rsidR="00D21680">
        <w:t>Information is publicly availabl</w:t>
      </w:r>
      <w:r>
        <w:t xml:space="preserve">e at </w:t>
      </w:r>
      <w:hyperlink r:id="rId10" w:history="1">
        <w:r w:rsidRPr="000E3770">
          <w:rPr>
            <w:rStyle w:val="Hyperlink"/>
          </w:rPr>
          <w:t>Police Scotland Officer Numbers - Police Scotland</w:t>
        </w:r>
      </w:hyperlink>
      <w:r>
        <w:t xml:space="preserve"> and is due to be updated within 12 weeks. </w:t>
      </w:r>
    </w:p>
    <w:p w14:paraId="02CED1B3" w14:textId="522434E5" w:rsidR="000E3770" w:rsidRDefault="000E3770" w:rsidP="000E3770">
      <w:pPr>
        <w:pStyle w:val="Heading2"/>
      </w:pPr>
      <w:r>
        <w:t xml:space="preserve">c. </w:t>
      </w:r>
      <w:r w:rsidRPr="000E3770">
        <w:t>The average response times for incidents in the Livingston area.</w:t>
      </w:r>
    </w:p>
    <w:p w14:paraId="7D86E409" w14:textId="5BFCF51C" w:rsidR="000E3770" w:rsidRDefault="000E3770" w:rsidP="000E3770">
      <w:pPr>
        <w:tabs>
          <w:tab w:val="left" w:pos="5400"/>
        </w:tabs>
        <w:rPr>
          <w:rFonts w:eastAsiaTheme="majorEastAsia" w:cstheme="majorBidi"/>
          <w:bCs/>
          <w:color w:val="000000" w:themeColor="text1"/>
          <w:szCs w:val="26"/>
        </w:rPr>
      </w:pPr>
      <w:r>
        <w:t xml:space="preserve">Police Scotland </w:t>
      </w:r>
      <w:r w:rsidRPr="000E3770">
        <w:t>do not hold an average response time specific to the Livingstone area</w:t>
      </w:r>
      <w:r>
        <w:t xml:space="preserve"> as such </w:t>
      </w:r>
      <w:r>
        <w:rPr>
          <w:rFonts w:eastAsiaTheme="majorEastAsia" w:cstheme="majorBidi"/>
          <w:bCs/>
          <w:color w:val="000000" w:themeColor="text1"/>
          <w:szCs w:val="26"/>
        </w:rPr>
        <w:t>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569FFB8" w14:textId="77777777" w:rsidR="000E3770" w:rsidRDefault="000E3770" w:rsidP="000E3770">
      <w:pPr>
        <w:pStyle w:val="Heading2"/>
      </w:pPr>
      <w:r w:rsidRPr="000E3770">
        <w:t>6.2. I further request copies of the current Standard Operating Procedures or other relevant policy documents, an outline of the organizational structure and departmental roles at Livingston, and information on specialised units operating from Livingston (such as the Cyber Crime Team, CID, Armed Response, and K-9 Units), including any relevant officer identification such as badge or shoulder numbers.</w:t>
      </w:r>
    </w:p>
    <w:p w14:paraId="3172C814" w14:textId="5B549D3C" w:rsidR="000E3770" w:rsidRDefault="000E3770" w:rsidP="000E3770">
      <w:pPr>
        <w:tabs>
          <w:tab w:val="left" w:pos="5400"/>
        </w:tabs>
        <w:rPr>
          <w:rFonts w:eastAsiaTheme="majorEastAsia" w:cstheme="majorBidi"/>
          <w:bCs/>
          <w:color w:val="000000" w:themeColor="text1"/>
          <w:szCs w:val="26"/>
        </w:rPr>
      </w:pPr>
      <w:r w:rsidRPr="000E3770">
        <w:t>There are no S</w:t>
      </w:r>
      <w:r>
        <w:t>tandard operating procedures or</w:t>
      </w:r>
      <w:r w:rsidRPr="000E3770">
        <w:t xml:space="preserve"> policies relevant to Livingstone station specifically</w:t>
      </w:r>
      <w:r w:rsidR="00A95CF2">
        <w:t xml:space="preserve"> therefore</w:t>
      </w:r>
      <w:r>
        <w:rPr>
          <w:rFonts w:eastAsiaTheme="majorEastAsia" w:cstheme="majorBidi"/>
          <w:bCs/>
          <w:color w:val="000000" w:themeColor="text1"/>
          <w:szCs w:val="26"/>
        </w:rPr>
        <w:t xml:space="preserv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Pr>
          <w:rFonts w:eastAsiaTheme="majorEastAsia" w:cstheme="majorBidi"/>
          <w:bCs/>
          <w:color w:val="000000" w:themeColor="text1"/>
          <w:szCs w:val="26"/>
        </w:rPr>
        <w:t xml:space="preserve"> </w:t>
      </w:r>
    </w:p>
    <w:p w14:paraId="76C2FBCE" w14:textId="5820F2D8" w:rsidR="000E3770" w:rsidRDefault="000E3770" w:rsidP="000E377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To be of assistance you may wish to visit </w:t>
      </w:r>
      <w:hyperlink r:id="rId11" w:history="1">
        <w:r w:rsidRPr="000E3770">
          <w:rPr>
            <w:rStyle w:val="Hyperlink"/>
            <w:rFonts w:eastAsiaTheme="majorEastAsia" w:cstheme="majorBidi"/>
            <w:bCs/>
            <w:szCs w:val="26"/>
          </w:rPr>
          <w:t>Standard Operating Procedures - Police Scotland</w:t>
        </w:r>
      </w:hyperlink>
      <w:r w:rsidR="00A95CF2">
        <w:rPr>
          <w:rFonts w:eastAsiaTheme="majorEastAsia" w:cstheme="majorBidi"/>
          <w:bCs/>
          <w:color w:val="000000" w:themeColor="text1"/>
          <w:szCs w:val="26"/>
        </w:rPr>
        <w:t>.</w:t>
      </w:r>
    </w:p>
    <w:p w14:paraId="42F0C749" w14:textId="3D4F979A" w:rsidR="00A95CF2" w:rsidRDefault="00A95CF2" w:rsidP="000E3770">
      <w:pPr>
        <w:tabs>
          <w:tab w:val="left" w:pos="5400"/>
        </w:tabs>
        <w:rPr>
          <w:rFonts w:eastAsiaTheme="majorEastAsia" w:cstheme="majorBidi"/>
          <w:bCs/>
          <w:color w:val="000000" w:themeColor="text1"/>
          <w:szCs w:val="26"/>
        </w:rPr>
      </w:pPr>
      <w:r w:rsidRPr="00A95CF2">
        <w:rPr>
          <w:rFonts w:eastAsiaTheme="majorEastAsia" w:cstheme="majorBidi"/>
          <w:bCs/>
          <w:color w:val="000000" w:themeColor="text1"/>
          <w:szCs w:val="26"/>
        </w:rPr>
        <w:t>In relation to the structure, roles and badge/shoulder n</w:t>
      </w:r>
      <w:r>
        <w:rPr>
          <w:rFonts w:eastAsiaTheme="majorEastAsia" w:cstheme="majorBidi"/>
          <w:bCs/>
          <w:color w:val="000000" w:themeColor="text1"/>
          <w:szCs w:val="26"/>
        </w:rPr>
        <w:t>umbers</w:t>
      </w:r>
      <w:r w:rsidRPr="00A95CF2">
        <w:rPr>
          <w:rFonts w:eastAsiaTheme="majorEastAsia" w:cstheme="majorBidi"/>
          <w:bCs/>
          <w:color w:val="000000" w:themeColor="text1"/>
          <w:szCs w:val="26"/>
        </w:rPr>
        <w:t xml:space="preserve"> of officers based at Living</w:t>
      </w:r>
      <w:r>
        <w:rPr>
          <w:rFonts w:eastAsiaTheme="majorEastAsia" w:cstheme="majorBidi"/>
          <w:bCs/>
          <w:color w:val="000000" w:themeColor="text1"/>
          <w:szCs w:val="26"/>
        </w:rPr>
        <w:t>s</w:t>
      </w:r>
      <w:r w:rsidRPr="00A95CF2">
        <w:rPr>
          <w:rFonts w:eastAsiaTheme="majorEastAsia" w:cstheme="majorBidi"/>
          <w:bCs/>
          <w:color w:val="000000" w:themeColor="text1"/>
          <w:szCs w:val="26"/>
        </w:rPr>
        <w:t>tone</w:t>
      </w:r>
      <w:r>
        <w:rPr>
          <w:rFonts w:eastAsiaTheme="majorEastAsia" w:cstheme="majorBidi"/>
          <w:bCs/>
          <w:color w:val="000000" w:themeColor="text1"/>
          <w:szCs w:val="26"/>
        </w:rPr>
        <w:t xml:space="preserve">, </w:t>
      </w:r>
      <w:r w:rsidRPr="00A95CF2">
        <w:rPr>
          <w:rFonts w:eastAsiaTheme="majorEastAsia" w:cstheme="majorBidi"/>
          <w:bCs/>
          <w:color w:val="000000" w:themeColor="text1"/>
          <w:szCs w:val="26"/>
        </w:rPr>
        <w:t xml:space="preserve">I would refer you to my response to Qs 6.1 a&amp;b above, </w:t>
      </w:r>
      <w:r>
        <w:rPr>
          <w:rFonts w:eastAsiaTheme="majorEastAsia" w:cstheme="majorBidi"/>
          <w:bCs/>
          <w:color w:val="000000" w:themeColor="text1"/>
          <w:szCs w:val="26"/>
        </w:rPr>
        <w:t xml:space="preserve">and as such this oart of your request is </w:t>
      </w:r>
      <w:r w:rsidRPr="00A95CF2">
        <w:rPr>
          <w:rFonts w:eastAsiaTheme="majorEastAsia" w:cstheme="majorBidi"/>
          <w:bCs/>
          <w:color w:val="000000" w:themeColor="text1"/>
          <w:szCs w:val="26"/>
        </w:rPr>
        <w:t>considered exempt.</w:t>
      </w:r>
    </w:p>
    <w:p w14:paraId="725A06E2" w14:textId="1B726E0A" w:rsidR="000E3770" w:rsidRPr="000E3770" w:rsidRDefault="000E3770" w:rsidP="000E3770"/>
    <w:p w14:paraId="3D47A07A" w14:textId="77777777" w:rsidR="000E3770" w:rsidRDefault="000E3770" w:rsidP="000E3770">
      <w:pPr>
        <w:tabs>
          <w:tab w:val="left" w:pos="5400"/>
        </w:tabs>
        <w:rPr>
          <w:rFonts w:eastAsiaTheme="majorEastAsia" w:cstheme="majorBidi"/>
          <w:bCs/>
          <w:color w:val="000000" w:themeColor="text1"/>
          <w:szCs w:val="26"/>
        </w:rPr>
      </w:pPr>
    </w:p>
    <w:p w14:paraId="27BF7A12" w14:textId="3AE72DC6" w:rsidR="000E3770" w:rsidRPr="000E3770" w:rsidRDefault="000E3770" w:rsidP="000E3770"/>
    <w:p w14:paraId="37A5C818" w14:textId="77777777" w:rsidR="00D21680" w:rsidRPr="00D21680" w:rsidRDefault="00D21680" w:rsidP="00D21680"/>
    <w:p w14:paraId="00A855F7" w14:textId="77777777" w:rsidR="00D21680" w:rsidRDefault="00D21680" w:rsidP="00793DD5"/>
    <w:p w14:paraId="3BEFBE92" w14:textId="77777777" w:rsidR="00D21680" w:rsidRDefault="00D21680" w:rsidP="00793DD5"/>
    <w:p w14:paraId="6C9A240D" w14:textId="77777777" w:rsidR="00D21680" w:rsidRDefault="00D21680" w:rsidP="00793DD5"/>
    <w:p w14:paraId="10113E4E" w14:textId="77777777" w:rsidR="00D21680" w:rsidRDefault="00D21680" w:rsidP="00793DD5"/>
    <w:p w14:paraId="2A773457" w14:textId="77777777" w:rsidR="00D21680" w:rsidRDefault="00D21680" w:rsidP="00793DD5"/>
    <w:p w14:paraId="2D7B07DE" w14:textId="6920447F" w:rsidR="00496A08" w:rsidRPr="00BF6B81" w:rsidRDefault="00496A08" w:rsidP="00793DD5">
      <w:r>
        <w:t xml:space="preserve">If you require any further </w:t>
      </w:r>
      <w:r w:rsidRPr="00874BFD">
        <w:t>assistance</w:t>
      </w:r>
      <w:r w:rsidR="0014475F">
        <w:t>,</w:t>
      </w:r>
      <w:r>
        <w:t xml:space="preserve"> please contact us quoting the reference above.</w:t>
      </w:r>
    </w:p>
    <w:p w14:paraId="63E98F5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22CD63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D230579" w14:textId="77777777" w:rsidR="00B461B2" w:rsidRDefault="00496A08" w:rsidP="00793DD5">
      <w:r w:rsidRPr="007C470A">
        <w:t>Following an OSIC appeal, you can appeal to the Court of Session on a point of law only.</w:t>
      </w:r>
      <w:r w:rsidR="00D47E36">
        <w:t xml:space="preserve"> </w:t>
      </w:r>
    </w:p>
    <w:p w14:paraId="2395D8B6"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46A78B3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0AFB" w14:textId="77777777" w:rsidR="00195CC4" w:rsidRDefault="00195CC4" w:rsidP="00491644">
      <w:r>
        <w:separator/>
      </w:r>
    </w:p>
  </w:endnote>
  <w:endnote w:type="continuationSeparator" w:id="0">
    <w:p w14:paraId="7D4ABC4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241E" w14:textId="77777777" w:rsidR="00491644" w:rsidRDefault="00491644">
    <w:pPr>
      <w:pStyle w:val="Footer"/>
    </w:pPr>
  </w:p>
  <w:p w14:paraId="2CDD69D1" w14:textId="36DA78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548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E8DED59" wp14:editId="45D72BE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ABB0138" wp14:editId="232AC12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E9ACB63" w14:textId="547E46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99D2B" w14:textId="77777777" w:rsidR="00491644" w:rsidRDefault="00491644">
    <w:pPr>
      <w:pStyle w:val="Footer"/>
    </w:pPr>
  </w:p>
  <w:p w14:paraId="672F7E6B" w14:textId="557E4C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C58EB" w14:textId="77777777" w:rsidR="00195CC4" w:rsidRDefault="00195CC4" w:rsidP="00491644">
      <w:r>
        <w:separator/>
      </w:r>
    </w:p>
  </w:footnote>
  <w:footnote w:type="continuationSeparator" w:id="0">
    <w:p w14:paraId="43BEE07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82BF" w14:textId="573D23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5">
      <w:rPr>
        <w:rFonts w:ascii="Times New Roman" w:hAnsi="Times New Roman" w:cs="Times New Roman"/>
        <w:b/>
        <w:color w:val="FF0000"/>
      </w:rPr>
      <w:t>OFFICIAL</w:t>
    </w:r>
    <w:r>
      <w:rPr>
        <w:rFonts w:ascii="Times New Roman" w:hAnsi="Times New Roman" w:cs="Times New Roman"/>
        <w:b/>
        <w:color w:val="FF0000"/>
      </w:rPr>
      <w:fldChar w:fldCharType="end"/>
    </w:r>
  </w:p>
  <w:p w14:paraId="6FEEB5B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BDE2" w14:textId="44B5029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63AA0" w14:textId="00E6D4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5">
      <w:rPr>
        <w:rFonts w:ascii="Times New Roman" w:hAnsi="Times New Roman" w:cs="Times New Roman"/>
        <w:b/>
        <w:color w:val="FF0000"/>
      </w:rPr>
      <w:t>OFFICIAL</w:t>
    </w:r>
    <w:r>
      <w:rPr>
        <w:rFonts w:ascii="Times New Roman" w:hAnsi="Times New Roman" w:cs="Times New Roman"/>
        <w:b/>
        <w:color w:val="FF0000"/>
      </w:rPr>
      <w:fldChar w:fldCharType="end"/>
    </w:r>
  </w:p>
  <w:p w14:paraId="4FD3F0A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5687304">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3770"/>
    <w:rsid w:val="000E6526"/>
    <w:rsid w:val="00141533"/>
    <w:rsid w:val="0014475F"/>
    <w:rsid w:val="001450DB"/>
    <w:rsid w:val="00167528"/>
    <w:rsid w:val="00195CC4"/>
    <w:rsid w:val="00236A97"/>
    <w:rsid w:val="00253DF6"/>
    <w:rsid w:val="00255F1E"/>
    <w:rsid w:val="00271A26"/>
    <w:rsid w:val="003E12CA"/>
    <w:rsid w:val="003E75AF"/>
    <w:rsid w:val="004010DC"/>
    <w:rsid w:val="00431894"/>
    <w:rsid w:val="004341F0"/>
    <w:rsid w:val="00456324"/>
    <w:rsid w:val="00475460"/>
    <w:rsid w:val="00490317"/>
    <w:rsid w:val="00491644"/>
    <w:rsid w:val="00496A08"/>
    <w:rsid w:val="004E1605"/>
    <w:rsid w:val="004F653C"/>
    <w:rsid w:val="00505944"/>
    <w:rsid w:val="00540A52"/>
    <w:rsid w:val="005873F7"/>
    <w:rsid w:val="00620927"/>
    <w:rsid w:val="006230B5"/>
    <w:rsid w:val="00700F8B"/>
    <w:rsid w:val="00750D83"/>
    <w:rsid w:val="00793DD5"/>
    <w:rsid w:val="007D55F6"/>
    <w:rsid w:val="007F490F"/>
    <w:rsid w:val="0086779C"/>
    <w:rsid w:val="00874BFD"/>
    <w:rsid w:val="008928AB"/>
    <w:rsid w:val="008964EF"/>
    <w:rsid w:val="008F75BA"/>
    <w:rsid w:val="00977296"/>
    <w:rsid w:val="00A25E93"/>
    <w:rsid w:val="00A26160"/>
    <w:rsid w:val="00A320FF"/>
    <w:rsid w:val="00A70AC0"/>
    <w:rsid w:val="00A95CF2"/>
    <w:rsid w:val="00B11A55"/>
    <w:rsid w:val="00B17211"/>
    <w:rsid w:val="00B461B2"/>
    <w:rsid w:val="00B71B3C"/>
    <w:rsid w:val="00BC389E"/>
    <w:rsid w:val="00BD7B08"/>
    <w:rsid w:val="00BF6B81"/>
    <w:rsid w:val="00C041A5"/>
    <w:rsid w:val="00C077A8"/>
    <w:rsid w:val="00C606A2"/>
    <w:rsid w:val="00C84948"/>
    <w:rsid w:val="00CF1111"/>
    <w:rsid w:val="00D21680"/>
    <w:rsid w:val="00D27DC5"/>
    <w:rsid w:val="00D30F89"/>
    <w:rsid w:val="00D47E36"/>
    <w:rsid w:val="00E032E5"/>
    <w:rsid w:val="00E15DB9"/>
    <w:rsid w:val="00E55D79"/>
    <w:rsid w:val="00EF4761"/>
    <w:rsid w:val="00FC2838"/>
    <w:rsid w:val="00FC2DA7"/>
    <w:rsid w:val="00FE44E2"/>
    <w:rsid w:val="00FF0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F5ECE5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87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41256">
      <w:bodyDiv w:val="1"/>
      <w:marLeft w:val="0"/>
      <w:marRight w:val="0"/>
      <w:marTop w:val="0"/>
      <w:marBottom w:val="0"/>
      <w:divBdr>
        <w:top w:val="none" w:sz="0" w:space="0" w:color="auto"/>
        <w:left w:val="none" w:sz="0" w:space="0" w:color="auto"/>
        <w:bottom w:val="none" w:sz="0" w:space="0" w:color="auto"/>
        <w:right w:val="none" w:sz="0" w:space="0" w:color="auto"/>
      </w:divBdr>
    </w:div>
    <w:div w:id="1188837732">
      <w:bodyDiv w:val="1"/>
      <w:marLeft w:val="0"/>
      <w:marRight w:val="0"/>
      <w:marTop w:val="0"/>
      <w:marBottom w:val="0"/>
      <w:divBdr>
        <w:top w:val="none" w:sz="0" w:space="0" w:color="auto"/>
        <w:left w:val="none" w:sz="0" w:space="0" w:color="auto"/>
        <w:bottom w:val="none" w:sz="0" w:space="0" w:color="auto"/>
        <w:right w:val="none" w:sz="0" w:space="0" w:color="auto"/>
      </w:divBdr>
    </w:div>
    <w:div w:id="1370687317">
      <w:bodyDiv w:val="1"/>
      <w:marLeft w:val="0"/>
      <w:marRight w:val="0"/>
      <w:marTop w:val="0"/>
      <w:marBottom w:val="0"/>
      <w:divBdr>
        <w:top w:val="none" w:sz="0" w:space="0" w:color="auto"/>
        <w:left w:val="none" w:sz="0" w:space="0" w:color="auto"/>
        <w:bottom w:val="none" w:sz="0" w:space="0" w:color="auto"/>
        <w:right w:val="none" w:sz="0" w:space="0" w:color="auto"/>
      </w:divBdr>
    </w:div>
    <w:div w:id="18932717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ccess-to-information/policies-and-procedures/standard-operating-procedures/"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scotland.police.uk/about-us/how-we-do-it/police-scotland-officer-number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access-to-information/provision-of-reports/"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739</Words>
  <Characters>4217</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2022-12-22T14:22:00Z</dcterms:created>
  <dcterms:modified xsi:type="dcterms:W3CDTF">2025-02-17T18:06:00Z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