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8357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366BF">
              <w:t>1299</w:t>
            </w:r>
          </w:p>
          <w:p w14:paraId="34BDABA6" w14:textId="25F4A5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66BF">
              <w:t>12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3ADC0E" w14:textId="77777777" w:rsidR="004366BF" w:rsidRDefault="004366BF" w:rsidP="004366BF">
      <w:pPr>
        <w:pStyle w:val="Heading2"/>
      </w:pPr>
      <w:r w:rsidRPr="004366BF">
        <w:t xml:space="preserve">I am writing to request statistical information regarding sexual assault and sexual harassment incidents in the Parkhead area and surrounding areas like barrowfield dalmarnock haghill Dennistoun </w:t>
      </w:r>
    </w:p>
    <w:p w14:paraId="7870C0B6" w14:textId="13B3C28A" w:rsidR="004366BF" w:rsidRDefault="004366BF" w:rsidP="004366BF">
      <w:r>
        <w:t>I am refusing to comply with your request in terms of section 14(2) of the Act:</w:t>
      </w:r>
    </w:p>
    <w:p w14:paraId="189E0BA4" w14:textId="77777777" w:rsidR="004366BF" w:rsidRDefault="004366BF" w:rsidP="004366BF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0231606F" w14:textId="18E718BC" w:rsidR="004366BF" w:rsidRDefault="004366BF" w:rsidP="004366BF">
      <w:pPr>
        <w:tabs>
          <w:tab w:val="left" w:pos="5400"/>
        </w:tabs>
      </w:pPr>
      <w:r>
        <w:t xml:space="preserve">Your request was previously answered on </w:t>
      </w:r>
      <w:r>
        <w:t>25/04/25</w:t>
      </w:r>
      <w:r>
        <w:t xml:space="preserve"> with reference FOI 24-</w:t>
      </w:r>
      <w:r>
        <w:t>1105 and on 06/05/25 with reference 25-1199</w:t>
      </w:r>
      <w:r>
        <w:t xml:space="preserve"> 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F24E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6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9CEE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6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0648B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6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A95E4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6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88E48F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6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4FAE0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6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94C15"/>
    <w:rsid w:val="003D6D03"/>
    <w:rsid w:val="003E12CA"/>
    <w:rsid w:val="004010DC"/>
    <w:rsid w:val="00412F3E"/>
    <w:rsid w:val="004341F0"/>
    <w:rsid w:val="004366BF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56FA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