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06695A7" w:rsidR="00B17211" w:rsidRPr="00B17211" w:rsidRDefault="00B17211" w:rsidP="007F490F">
            <w:r w:rsidRPr="007F490F">
              <w:rPr>
                <w:rStyle w:val="Heading2Char"/>
              </w:rPr>
              <w:t>Our reference:</w:t>
            </w:r>
            <w:r>
              <w:t xml:space="preserve">  FOI 2</w:t>
            </w:r>
            <w:r w:rsidR="00EF0FBB">
              <w:t>5</w:t>
            </w:r>
            <w:r w:rsidR="006B0B93">
              <w:t>-2346</w:t>
            </w:r>
          </w:p>
          <w:p w14:paraId="34BDABA6" w14:textId="059F91D2" w:rsidR="00B17211" w:rsidRDefault="00456324" w:rsidP="00EE2373">
            <w:r w:rsidRPr="007F490F">
              <w:rPr>
                <w:rStyle w:val="Heading2Char"/>
              </w:rPr>
              <w:t>Respon</w:t>
            </w:r>
            <w:r w:rsidR="007D55F6">
              <w:rPr>
                <w:rStyle w:val="Heading2Char"/>
              </w:rPr>
              <w:t>ded to:</w:t>
            </w:r>
            <w:r w:rsidR="007F490F">
              <w:t xml:space="preserve">  </w:t>
            </w:r>
            <w:r w:rsidR="0055066D">
              <w:t>28</w:t>
            </w:r>
            <w:r w:rsidR="0055066D" w:rsidRPr="0055066D">
              <w:rPr>
                <w:vertAlign w:val="superscript"/>
              </w:rPr>
              <w:t>th</w:t>
            </w:r>
            <w:r w:rsidR="006D5799">
              <w:t xml:space="preserve"> </w:t>
            </w:r>
            <w:r w:rsidR="006B0B93">
              <w:t>August</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EA8AEB5" w14:textId="5B622C18" w:rsidR="006B0B93" w:rsidRDefault="006B0B93" w:rsidP="006B0B93">
      <w:pPr>
        <w:pStyle w:val="Heading2"/>
      </w:pPr>
      <w:r w:rsidRPr="006B0B93">
        <w:t>Between 1 April 2024 and 1 July 2025, how many RASSO investigations the force undertook.</w:t>
      </w:r>
    </w:p>
    <w:p w14:paraId="64FCCA62" w14:textId="77777777" w:rsidR="0017169E" w:rsidRDefault="0017169E" w:rsidP="0017169E">
      <w:r>
        <w:t>The information sought is held by Police Scotland, but I am refusing to provide it in terms of s</w:t>
      </w:r>
      <w:r w:rsidRPr="00453F0A">
        <w:t>ection 16</w:t>
      </w:r>
      <w:r>
        <w:t>(1) of the Act on the basis that the section 25(1) exemption applies:</w:t>
      </w:r>
    </w:p>
    <w:p w14:paraId="50ED07EA" w14:textId="77777777" w:rsidR="0017169E" w:rsidRDefault="0017169E" w:rsidP="0017169E">
      <w:r>
        <w:t>“Information which the applicant can reasonably obtain other than by requesting it […] is exempt information”.</w:t>
      </w:r>
    </w:p>
    <w:p w14:paraId="5880040C" w14:textId="27A240F7" w:rsidR="0017169E" w:rsidRDefault="0017169E" w:rsidP="0017169E">
      <w:r>
        <w:t>To be of assistance, I can advise that both our recorded and detected sexual offence statistics are publicly available on the Police Scotland website below:</w:t>
      </w:r>
    </w:p>
    <w:p w14:paraId="5B517B12" w14:textId="39E6A840" w:rsidR="0017169E" w:rsidRDefault="0017169E" w:rsidP="0017169E">
      <w:hyperlink r:id="rId11" w:tgtFrame="_blank" w:history="1">
        <w:r w:rsidRPr="0017169E">
          <w:rPr>
            <w:rStyle w:val="Hyperlink"/>
          </w:rPr>
          <w:t>How we are performing - Police Scotland</w:t>
        </w:r>
      </w:hyperlink>
    </w:p>
    <w:p w14:paraId="42CDD936" w14:textId="49387357" w:rsidR="0017169E" w:rsidRDefault="0017169E" w:rsidP="006B0B93">
      <w:r w:rsidRPr="0017169E">
        <w:t>In this instance, it is important to note that ‘detected’ crimes are those where an accused has been identified and there exists a sufficiency of evidence under Scots Law to justify consideration of criminal proceeding</w:t>
      </w:r>
      <w:r>
        <w:t>.</w:t>
      </w:r>
    </w:p>
    <w:p w14:paraId="419912C9" w14:textId="77777777" w:rsidR="0017169E" w:rsidRDefault="0017169E" w:rsidP="006B0B93"/>
    <w:p w14:paraId="066CFEE0" w14:textId="77777777" w:rsidR="0017169E" w:rsidRPr="006B0B93" w:rsidRDefault="0017169E" w:rsidP="0017169E">
      <w:pPr>
        <w:pStyle w:val="Heading2"/>
      </w:pPr>
      <w:r w:rsidRPr="006B0B93">
        <w:t>Of these, how many investigations included the request of the victim's counselling records?</w:t>
      </w:r>
    </w:p>
    <w:p w14:paraId="500B12B0" w14:textId="77777777" w:rsidR="0017169E" w:rsidRPr="006B0B93" w:rsidRDefault="0017169E" w:rsidP="0017169E">
      <w:pPr>
        <w:pStyle w:val="Heading2"/>
      </w:pPr>
      <w:r w:rsidRPr="006B0B93">
        <w:t>Of these, how many led to court orders to obtain said therapist records?</w:t>
      </w:r>
    </w:p>
    <w:p w14:paraId="542F05B7" w14:textId="77777777" w:rsidR="0017169E" w:rsidRDefault="0017169E" w:rsidP="0017169E">
      <w:pPr>
        <w:pStyle w:val="Heading2"/>
      </w:pPr>
      <w:r w:rsidRPr="006B0B93">
        <w:t>And how many cases were dropped after the therapist refused to hand over the records?</w:t>
      </w:r>
    </w:p>
    <w:p w14:paraId="4C55209E" w14:textId="47DFFEF5" w:rsidR="0017169E" w:rsidRDefault="0017169E" w:rsidP="006B0B93">
      <w:r w:rsidRPr="0017169E">
        <w:t xml:space="preserve">Unfortunately, I </w:t>
      </w:r>
      <w:r>
        <w:t xml:space="preserve">regret to inform you that I </w:t>
      </w:r>
      <w:r w:rsidRPr="0017169E">
        <w:t xml:space="preserve">estimate it would cost well in excess of the current FOI cost threshold of £600 to process </w:t>
      </w:r>
      <w:r>
        <w:t>these</w:t>
      </w:r>
      <w:r w:rsidRPr="0017169E">
        <w:t xml:space="preserve"> request</w:t>
      </w:r>
      <w:r>
        <w:t>s</w:t>
      </w:r>
      <w:r w:rsidRPr="0017169E">
        <w:t>.  I am therefore refusing to provide the information sought in terms of section 12(1) of the Act - Excessive Cost of Compliance.</w:t>
      </w:r>
    </w:p>
    <w:p w14:paraId="4477BD72" w14:textId="77777777" w:rsidR="00F7017A" w:rsidRDefault="00F7017A" w:rsidP="006B0B93"/>
    <w:p w14:paraId="30F164F6" w14:textId="77777777" w:rsidR="00F7017A" w:rsidRDefault="00F7017A" w:rsidP="006B0B93"/>
    <w:p w14:paraId="381D4C05" w14:textId="3843F570" w:rsidR="00F7017A" w:rsidRPr="009F5CF6" w:rsidRDefault="00F7017A" w:rsidP="006B0B93">
      <w:r>
        <w:t xml:space="preserve">By way of explanation, I can advise that there are no relevant markers available on the </w:t>
      </w:r>
      <w:r w:rsidRPr="009F5CF6">
        <w:t>Police Scotland crime recording systems, nor is there a search facility available, which would allow for the automatic retrieval of the level of detail requested from every</w:t>
      </w:r>
      <w:r w:rsidR="00B318F4" w:rsidRPr="009F5CF6">
        <w:t xml:space="preserve"> relevant</w:t>
      </w:r>
      <w:r w:rsidRPr="009F5CF6">
        <w:t xml:space="preserve"> sexual offence crime report – i.e. </w:t>
      </w:r>
      <w:r w:rsidR="00B318F4" w:rsidRPr="009F5CF6">
        <w:t>victim’s “counselling records”, “therapist records” etc.</w:t>
      </w:r>
    </w:p>
    <w:p w14:paraId="74E00BE5" w14:textId="26D761BB" w:rsidR="00B318F4" w:rsidRPr="009F5CF6" w:rsidRDefault="00F7017A" w:rsidP="006B0B93">
      <w:r w:rsidRPr="009F5CF6">
        <w:t>Therefore, the only way to provide an accurate and consistent response</w:t>
      </w:r>
      <w:r w:rsidR="00B318F4" w:rsidRPr="009F5CF6">
        <w:t xml:space="preserve"> to these requests </w:t>
      </w:r>
      <w:r w:rsidRPr="009F5CF6">
        <w:t>would be to conduct a manual case-by-case review of each</w:t>
      </w:r>
      <w:r w:rsidR="00B318F4" w:rsidRPr="009F5CF6">
        <w:t xml:space="preserve"> individual</w:t>
      </w:r>
      <w:r w:rsidRPr="009F5CF6">
        <w:t xml:space="preserve"> report of </w:t>
      </w:r>
      <w:r w:rsidR="00B318F4" w:rsidRPr="009F5CF6">
        <w:t xml:space="preserve">serious </w:t>
      </w:r>
      <w:r w:rsidRPr="009F5CF6">
        <w:t>sexual assault</w:t>
      </w:r>
      <w:r w:rsidR="00DF75DB" w:rsidRPr="009F5CF6">
        <w:t>/ rape</w:t>
      </w:r>
      <w:r w:rsidRPr="009F5CF6">
        <w:t xml:space="preserve"> </w:t>
      </w:r>
      <w:r w:rsidR="00B318F4" w:rsidRPr="009F5CF6">
        <w:t xml:space="preserve">to ascertain whether </w:t>
      </w:r>
      <w:r w:rsidR="001F40A0" w:rsidRPr="009F5CF6">
        <w:t>counselling records were asked for</w:t>
      </w:r>
      <w:r w:rsidR="00B318F4" w:rsidRPr="009F5CF6">
        <w:t>, and if so what course of action was t</w:t>
      </w:r>
      <w:r w:rsidR="001F40A0" w:rsidRPr="009F5CF6">
        <w:t>hen t</w:t>
      </w:r>
      <w:r w:rsidR="00B318F4" w:rsidRPr="009F5CF6">
        <w:t xml:space="preserve">aken either by the Police, the Court, the counsellor etc.  </w:t>
      </w:r>
    </w:p>
    <w:p w14:paraId="14B747DD" w14:textId="23A149A8" w:rsidR="00F7017A" w:rsidRPr="006B0B93" w:rsidRDefault="00F7017A" w:rsidP="006B0B93">
      <w:r w:rsidRPr="009F5CF6">
        <w:t>Given the volume of reports that would be required to be read through for the year period specified, this exercise would far exceed the cost limit set out in the Fees Regulations.</w:t>
      </w:r>
    </w:p>
    <w:p w14:paraId="683B1383" w14:textId="77777777" w:rsidR="0017169E" w:rsidRPr="0017169E" w:rsidRDefault="0017169E" w:rsidP="0017169E"/>
    <w:p w14:paraId="09D291D5" w14:textId="7744D677" w:rsidR="006B0B93" w:rsidRPr="006B0B93" w:rsidRDefault="006B0B93" w:rsidP="006B0B93">
      <w:pPr>
        <w:pStyle w:val="Heading2"/>
      </w:pPr>
      <w:r w:rsidRPr="006B0B93">
        <w:t>During the same timeframe, has the force been investigated by ICO for a data breach, regarding the request of a victim's counselling records?</w:t>
      </w:r>
    </w:p>
    <w:p w14:paraId="6E3150F3" w14:textId="77777777" w:rsidR="006B0B93" w:rsidRPr="006B0B93" w:rsidRDefault="006B0B93" w:rsidP="006B0B93">
      <w:pPr>
        <w:pStyle w:val="Heading2"/>
      </w:pPr>
      <w:r w:rsidRPr="006B0B93">
        <w:t>If so, how many times?</w:t>
      </w:r>
    </w:p>
    <w:p w14:paraId="45E31CFC" w14:textId="43A978EE" w:rsidR="00DF75DB" w:rsidRDefault="00F13894" w:rsidP="00DF75DB">
      <w:r>
        <w:t xml:space="preserve">First and foremost, it should be noted that </w:t>
      </w:r>
      <w:r w:rsidR="00F929E1">
        <w:t xml:space="preserve">it is unlikely that Police </w:t>
      </w:r>
      <w:r>
        <w:t xml:space="preserve">Scotland </w:t>
      </w:r>
      <w:r w:rsidR="00F929E1">
        <w:t xml:space="preserve">would be investigated for an ICO breach for </w:t>
      </w:r>
      <w:r w:rsidR="00F929E1">
        <w:rPr>
          <w:i/>
          <w:iCs/>
        </w:rPr>
        <w:t>requesting</w:t>
      </w:r>
      <w:r w:rsidR="00F929E1">
        <w:t xml:space="preserve"> counselling records in the first instance. </w:t>
      </w:r>
    </w:p>
    <w:p w14:paraId="0F8B2F52" w14:textId="5AA97066" w:rsidR="00F929E1" w:rsidRDefault="00F929E1" w:rsidP="00DF75DB">
      <w:r>
        <w:t xml:space="preserve">The breach/ complaint would most likely be with the organisation providing the records, or indeed </w:t>
      </w:r>
      <w:r w:rsidR="00F13894">
        <w:t xml:space="preserve">with </w:t>
      </w:r>
      <w:r>
        <w:t xml:space="preserve">the Crown Office and Procurator Fiscal Service (COPFS) for issuing a warrant to seize the records as the organisation holding the records would then be acting legally. </w:t>
      </w:r>
    </w:p>
    <w:p w14:paraId="405321C3" w14:textId="77777777" w:rsidR="00F13894" w:rsidRDefault="00F929E1" w:rsidP="00F13894">
      <w:r>
        <w:t xml:space="preserve">Thus, any breach by the Police would be in relation to the handling of the records when we had taken possession of them. </w:t>
      </w:r>
    </w:p>
    <w:p w14:paraId="77B4E4B0" w14:textId="395948D9" w:rsidR="00F13894" w:rsidRPr="00F13894" w:rsidRDefault="00F13894" w:rsidP="00F13894">
      <w:r w:rsidRPr="00F13894">
        <w:t xml:space="preserve">However, </w:t>
      </w:r>
      <w:r>
        <w:t>o</w:t>
      </w:r>
      <w:r w:rsidRPr="00F13894">
        <w:t xml:space="preserve">ur Data Protection Officer </w:t>
      </w:r>
      <w:r w:rsidR="00FC42B8">
        <w:t xml:space="preserve">confirmed </w:t>
      </w:r>
      <w:r w:rsidRPr="00F13894">
        <w:t xml:space="preserve">that there have been no personal data breaches reported/ investigated by the Information Commissioner’s Office (ICO) relative to counselling records. </w:t>
      </w:r>
    </w:p>
    <w:p w14:paraId="34BDABBD" w14:textId="71B62779" w:rsidR="00BF6B81" w:rsidRDefault="00BF6B81" w:rsidP="009D2AA5">
      <w:pPr>
        <w:tabs>
          <w:tab w:val="left" w:pos="5400"/>
        </w:tabs>
      </w:pPr>
    </w:p>
    <w:p w14:paraId="773537FB" w14:textId="77777777" w:rsidR="00F13894" w:rsidRPr="00B11A55" w:rsidRDefault="00F13894"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3C4857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47F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A240FE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47F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684636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47F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DA4525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47F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0BA3CE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47F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DA74A5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47F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27E4C"/>
    <w:rsid w:val="00141533"/>
    <w:rsid w:val="00167528"/>
    <w:rsid w:val="0017169E"/>
    <w:rsid w:val="00195CC4"/>
    <w:rsid w:val="001F2261"/>
    <w:rsid w:val="001F40A0"/>
    <w:rsid w:val="00207326"/>
    <w:rsid w:val="002347FF"/>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066D"/>
    <w:rsid w:val="00557306"/>
    <w:rsid w:val="00645CFA"/>
    <w:rsid w:val="00685219"/>
    <w:rsid w:val="006B0B93"/>
    <w:rsid w:val="006D5799"/>
    <w:rsid w:val="00717446"/>
    <w:rsid w:val="007440EA"/>
    <w:rsid w:val="00750D83"/>
    <w:rsid w:val="00785DBC"/>
    <w:rsid w:val="00793DD5"/>
    <w:rsid w:val="007D55F6"/>
    <w:rsid w:val="007F490F"/>
    <w:rsid w:val="0086779C"/>
    <w:rsid w:val="00874BFD"/>
    <w:rsid w:val="008964EF"/>
    <w:rsid w:val="00915E01"/>
    <w:rsid w:val="009631A4"/>
    <w:rsid w:val="00977296"/>
    <w:rsid w:val="009D2AA5"/>
    <w:rsid w:val="009F5CF6"/>
    <w:rsid w:val="00A25E93"/>
    <w:rsid w:val="00A320FF"/>
    <w:rsid w:val="00A70AC0"/>
    <w:rsid w:val="00A84EA9"/>
    <w:rsid w:val="00AC443C"/>
    <w:rsid w:val="00B033D6"/>
    <w:rsid w:val="00B11A55"/>
    <w:rsid w:val="00B17211"/>
    <w:rsid w:val="00B318F4"/>
    <w:rsid w:val="00B461B2"/>
    <w:rsid w:val="00B654B6"/>
    <w:rsid w:val="00B71B3C"/>
    <w:rsid w:val="00BC389E"/>
    <w:rsid w:val="00BD0588"/>
    <w:rsid w:val="00BE1888"/>
    <w:rsid w:val="00BF6B81"/>
    <w:rsid w:val="00C077A8"/>
    <w:rsid w:val="00C10679"/>
    <w:rsid w:val="00C14FF4"/>
    <w:rsid w:val="00C1679F"/>
    <w:rsid w:val="00C606A2"/>
    <w:rsid w:val="00C63872"/>
    <w:rsid w:val="00C84948"/>
    <w:rsid w:val="00C94ED8"/>
    <w:rsid w:val="00CF1111"/>
    <w:rsid w:val="00D05706"/>
    <w:rsid w:val="00D23002"/>
    <w:rsid w:val="00D27DC5"/>
    <w:rsid w:val="00D47E36"/>
    <w:rsid w:val="00DF75DB"/>
    <w:rsid w:val="00E55D79"/>
    <w:rsid w:val="00EE2373"/>
    <w:rsid w:val="00EF0FBB"/>
    <w:rsid w:val="00EF4761"/>
    <w:rsid w:val="00F13894"/>
    <w:rsid w:val="00F40A86"/>
    <w:rsid w:val="00F7017A"/>
    <w:rsid w:val="00F929E1"/>
    <w:rsid w:val="00FC2DA7"/>
    <w:rsid w:val="00FC42B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171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04589">
      <w:bodyDiv w:val="1"/>
      <w:marLeft w:val="0"/>
      <w:marRight w:val="0"/>
      <w:marTop w:val="0"/>
      <w:marBottom w:val="0"/>
      <w:divBdr>
        <w:top w:val="none" w:sz="0" w:space="0" w:color="auto"/>
        <w:left w:val="none" w:sz="0" w:space="0" w:color="auto"/>
        <w:bottom w:val="none" w:sz="0" w:space="0" w:color="auto"/>
        <w:right w:val="none" w:sz="0" w:space="0" w:color="auto"/>
      </w:divBdr>
    </w:div>
    <w:div w:id="114061380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what-we-do/how-we-are-performing/"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0e32d40b-a8f5-4c24-a46b-b72b5f0b9b52"/>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687</Words>
  <Characters>3916</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2025-08-28T17:14:00Z</cp:lastPrinted>
  <dcterms:created xsi:type="dcterms:W3CDTF">2025-08-28T17:11:00Z</dcterms:created>
  <dcterms:modified xsi:type="dcterms:W3CDTF">2025-08-28T17:16:00Z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