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82D5C6" w:rsidR="00B17211" w:rsidRPr="00B17211" w:rsidRDefault="00B17211" w:rsidP="007F490F">
            <w:r w:rsidRPr="007F490F">
              <w:rPr>
                <w:rStyle w:val="Heading2Char"/>
              </w:rPr>
              <w:t>Our reference:</w:t>
            </w:r>
            <w:r>
              <w:t xml:space="preserve">  FOI 2</w:t>
            </w:r>
            <w:r w:rsidR="00B654B6">
              <w:t>4</w:t>
            </w:r>
            <w:r>
              <w:t>-</w:t>
            </w:r>
            <w:r w:rsidR="00E10610">
              <w:t>1546</w:t>
            </w:r>
          </w:p>
          <w:p w14:paraId="34BDABA6" w14:textId="28BD99DE" w:rsidR="00B17211" w:rsidRDefault="00456324" w:rsidP="00EE2373">
            <w:r w:rsidRPr="007F490F">
              <w:rPr>
                <w:rStyle w:val="Heading2Char"/>
              </w:rPr>
              <w:t>Respon</w:t>
            </w:r>
            <w:r w:rsidR="007D55F6">
              <w:rPr>
                <w:rStyle w:val="Heading2Char"/>
              </w:rPr>
              <w:t>ded to:</w:t>
            </w:r>
            <w:r w:rsidR="007F490F">
              <w:t xml:space="preserve">  </w:t>
            </w:r>
            <w:r w:rsidR="00CE5F11">
              <w:t>08</w:t>
            </w:r>
            <w:r w:rsidR="006D5799">
              <w:t xml:space="preserve"> </w:t>
            </w:r>
            <w:r w:rsidR="00B654B6">
              <w:t>J</w:t>
            </w:r>
            <w:r w:rsidR="00752ED6">
              <w:t>u</w:t>
            </w:r>
            <w:r w:rsidR="00E10610">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A5A08C2" w14:textId="26DEF883" w:rsidR="00E10610" w:rsidRDefault="00E10610" w:rsidP="00E10610">
      <w:pPr>
        <w:tabs>
          <w:tab w:val="left" w:pos="5400"/>
        </w:tabs>
        <w:rPr>
          <w:rFonts w:eastAsiaTheme="majorEastAsia" w:cstheme="majorBidi"/>
          <w:b/>
          <w:color w:val="000000" w:themeColor="text1"/>
          <w:szCs w:val="26"/>
        </w:rPr>
      </w:pPr>
      <w:r w:rsidRPr="00E10610">
        <w:rPr>
          <w:rFonts w:eastAsiaTheme="majorEastAsia" w:cstheme="majorBidi"/>
          <w:b/>
          <w:color w:val="000000" w:themeColor="text1"/>
          <w:szCs w:val="26"/>
        </w:rPr>
        <w:t>1.Report drafted and submitted to Police Scotland by Les Brown (a former detective with Strathclyde Police) on behalf of Noreen and John Young (John, a former GP) about the abuse of pupils at Dollar Academy by Dr Jonanthan Quick (a former teacher and Boarding House Master at Dollar Academy) on or before Mar 2007 with</w:t>
      </w:r>
    </w:p>
    <w:p w14:paraId="68D35209" w14:textId="0BBC5BC7" w:rsidR="00E10610" w:rsidRPr="00E10610" w:rsidRDefault="00E10610" w:rsidP="00E10610">
      <w:r w:rsidRPr="00E10610">
        <w:t>The information sought is not held by Police Scotland and section 17 of the Act therefore applies.</w:t>
      </w:r>
      <w:r>
        <w:t xml:space="preserve"> I can confirm that Police Scotland do not hold the report submitted by Les Brown. </w:t>
      </w:r>
    </w:p>
    <w:p w14:paraId="735367E9" w14:textId="77777777" w:rsidR="00E10610" w:rsidRDefault="00E10610" w:rsidP="00E10610">
      <w:pPr>
        <w:tabs>
          <w:tab w:val="left" w:pos="5400"/>
        </w:tabs>
        <w:rPr>
          <w:rFonts w:eastAsiaTheme="majorEastAsia" w:cstheme="majorBidi"/>
          <w:b/>
          <w:color w:val="000000" w:themeColor="text1"/>
          <w:szCs w:val="26"/>
        </w:rPr>
      </w:pPr>
    </w:p>
    <w:p w14:paraId="4B0EE433" w14:textId="54198D6D" w:rsidR="00E10610" w:rsidRDefault="00E10610" w:rsidP="00E10610">
      <w:pPr>
        <w:tabs>
          <w:tab w:val="left" w:pos="5400"/>
        </w:tabs>
        <w:rPr>
          <w:rFonts w:eastAsiaTheme="majorEastAsia" w:cstheme="majorBidi"/>
          <w:b/>
          <w:color w:val="000000" w:themeColor="text1"/>
          <w:szCs w:val="26"/>
        </w:rPr>
      </w:pPr>
      <w:r w:rsidRPr="00E10610">
        <w:rPr>
          <w:rFonts w:eastAsiaTheme="majorEastAsia" w:cstheme="majorBidi"/>
          <w:b/>
          <w:color w:val="000000" w:themeColor="text1"/>
          <w:szCs w:val="26"/>
        </w:rPr>
        <w:t>a.Statements of the 8 former Dollar Academy pupils who were abused by Mr Jonanthan Quick</w:t>
      </w:r>
    </w:p>
    <w:p w14:paraId="4BC77419" w14:textId="53DD8763" w:rsidR="008F4BD8" w:rsidRPr="001A638C" w:rsidRDefault="001A638C" w:rsidP="008F4BD8">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3DBDAFE2" w14:textId="77777777" w:rsidR="008F4BD8" w:rsidRPr="00DD67E8" w:rsidRDefault="008F4BD8" w:rsidP="008F4BD8">
      <w:pPr>
        <w:tabs>
          <w:tab w:val="left" w:pos="5400"/>
        </w:tabs>
        <w:rPr>
          <w:b/>
        </w:rPr>
      </w:pPr>
      <w:r w:rsidRPr="00121711">
        <w:rPr>
          <w:b/>
        </w:rPr>
        <w:t>Section 34(1)(b) - Investigations</w:t>
      </w:r>
    </w:p>
    <w:p w14:paraId="311151E9" w14:textId="79F110F4" w:rsidR="008F4BD8" w:rsidRPr="00121711" w:rsidRDefault="008F4BD8" w:rsidP="008F4BD8">
      <w:pPr>
        <w:tabs>
          <w:tab w:val="left" w:pos="5400"/>
        </w:tabs>
      </w:pPr>
      <w:r w:rsidRPr="00121711">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w:t>
      </w:r>
    </w:p>
    <w:p w14:paraId="00802533" w14:textId="77777777" w:rsidR="008F4BD8" w:rsidRPr="00121711" w:rsidRDefault="008F4BD8" w:rsidP="008F4BD8">
      <w:pPr>
        <w:tabs>
          <w:tab w:val="left" w:pos="5400"/>
        </w:tabs>
        <w:rPr>
          <w:b/>
        </w:rPr>
      </w:pPr>
      <w:r w:rsidRPr="00121711">
        <w:rPr>
          <w:b/>
        </w:rPr>
        <w:t>Section 35(1)(a)&amp;(b) - Law enforcement</w:t>
      </w:r>
    </w:p>
    <w:p w14:paraId="4F1FC8ED" w14:textId="30246B1C" w:rsidR="008F4BD8" w:rsidRPr="00121711" w:rsidRDefault="001A638C" w:rsidP="008F4BD8">
      <w:pPr>
        <w:tabs>
          <w:tab w:val="left" w:pos="5400"/>
        </w:tabs>
      </w:pPr>
      <w:r>
        <w:t>Disclosure</w:t>
      </w:r>
      <w:r w:rsidR="008F4BD8" w:rsidRPr="00121711">
        <w:t xml:space="preserve"> would prejudice substantially the ability of the police to investigate and detect crime and would have a similar detrimental impact on the apprehension or prosecution of offenders.</w:t>
      </w:r>
    </w:p>
    <w:p w14:paraId="116C1D2B" w14:textId="77777777" w:rsidR="008F4BD8" w:rsidRPr="00121711" w:rsidRDefault="008F4BD8" w:rsidP="008F4BD8">
      <w:pPr>
        <w:tabs>
          <w:tab w:val="left" w:pos="5400"/>
        </w:tabs>
        <w:rPr>
          <w:b/>
        </w:rPr>
      </w:pPr>
      <w:r w:rsidRPr="00121711">
        <w:rPr>
          <w:b/>
        </w:rPr>
        <w:t>Section 39(1) - Health &amp; Safety</w:t>
      </w:r>
    </w:p>
    <w:p w14:paraId="7BA7BD3B" w14:textId="77777777" w:rsidR="008F4BD8" w:rsidRPr="00121711" w:rsidRDefault="008F4BD8" w:rsidP="008F4BD8">
      <w:pPr>
        <w:tabs>
          <w:tab w:val="left" w:pos="5400"/>
        </w:tabs>
      </w:pPr>
      <w:r w:rsidRPr="00121711">
        <w:t xml:space="preserve">Disclosure would or would be likely to endanger the health or safety of an individual(s). </w:t>
      </w:r>
    </w:p>
    <w:p w14:paraId="6D136CA1" w14:textId="77777777" w:rsidR="008F4BD8" w:rsidRPr="00121711" w:rsidRDefault="008F4BD8" w:rsidP="008F4BD8">
      <w:pPr>
        <w:tabs>
          <w:tab w:val="left" w:pos="5400"/>
        </w:tabs>
        <w:rPr>
          <w:b/>
        </w:rPr>
      </w:pPr>
      <w:r w:rsidRPr="00121711">
        <w:rPr>
          <w:b/>
        </w:rPr>
        <w:t>Public Interest Test</w:t>
      </w:r>
    </w:p>
    <w:p w14:paraId="1D3B416B" w14:textId="77777777" w:rsidR="008F4BD8" w:rsidRPr="00121711" w:rsidRDefault="008F4BD8" w:rsidP="008F4BD8">
      <w:pPr>
        <w:tabs>
          <w:tab w:val="left" w:pos="5400"/>
        </w:tabs>
      </w:pPr>
      <w:r w:rsidRPr="00121711">
        <w:lastRenderedPageBreak/>
        <w:t xml:space="preserve">Public awareness would favour disclosure as it would contribute to the public debate surrounding the police handling of such an enquiry. </w:t>
      </w:r>
    </w:p>
    <w:p w14:paraId="05497320" w14:textId="6411970E" w:rsidR="008F4BD8" w:rsidRPr="00121711" w:rsidRDefault="001A638C" w:rsidP="008F4BD8">
      <w:pPr>
        <w:tabs>
          <w:tab w:val="left" w:pos="5400"/>
        </w:tabs>
      </w:pPr>
      <w:r>
        <w:t>H</w:t>
      </w:r>
      <w:r w:rsidR="008F4BD8" w:rsidRPr="00121711">
        <w:t>owever, the efficient/ effective conduct of the service and public safety favours retention of the information as it cannot be in the public interest to release information that would prejudice law enforcement.</w:t>
      </w:r>
    </w:p>
    <w:p w14:paraId="6DD25083" w14:textId="77777777" w:rsidR="008F4BD8" w:rsidRPr="00121711" w:rsidRDefault="008F4BD8" w:rsidP="008F4BD8">
      <w:pPr>
        <w:tabs>
          <w:tab w:val="left" w:pos="5400"/>
        </w:tabs>
      </w:pPr>
      <w:r w:rsidRPr="00121711">
        <w:t>Accordingly, at this time the public interest lies in protecting the integrity of investigative and criminal justice procedures by refusing to provide the information sought.</w:t>
      </w:r>
    </w:p>
    <w:p w14:paraId="49A92B5B" w14:textId="77777777" w:rsidR="001A638C" w:rsidRDefault="001A638C" w:rsidP="008F4BD8">
      <w:pPr>
        <w:tabs>
          <w:tab w:val="left" w:pos="5400"/>
        </w:tabs>
      </w:pPr>
    </w:p>
    <w:p w14:paraId="7D504829" w14:textId="69ED24C9" w:rsidR="008F4BD8" w:rsidRPr="00121711" w:rsidRDefault="008F4BD8" w:rsidP="008F4BD8">
      <w:pPr>
        <w:tabs>
          <w:tab w:val="left" w:pos="5400"/>
        </w:tabs>
        <w:rPr>
          <w:b/>
        </w:rPr>
      </w:pPr>
      <w:r w:rsidRPr="00121711">
        <w:rPr>
          <w:b/>
        </w:rPr>
        <w:t>Section 38(1)(b) - Personal Data</w:t>
      </w:r>
    </w:p>
    <w:p w14:paraId="0BED562B" w14:textId="77777777" w:rsidR="008F4BD8" w:rsidRPr="00121711" w:rsidRDefault="008F4BD8" w:rsidP="008F4BD8">
      <w:pPr>
        <w:tabs>
          <w:tab w:val="left" w:pos="5400"/>
        </w:tabs>
      </w:pPr>
      <w:r w:rsidRPr="00121711">
        <w:t>Personal data is defined in Article 4 of the General Data Protection Regulation (GDPR) as:</w:t>
      </w:r>
    </w:p>
    <w:p w14:paraId="2B0F5A1B" w14:textId="77777777" w:rsidR="008F4BD8" w:rsidRPr="00121711" w:rsidRDefault="008F4BD8" w:rsidP="008F4BD8">
      <w:pPr>
        <w:tabs>
          <w:tab w:val="left" w:pos="5400"/>
        </w:tabs>
        <w:rPr>
          <w:i/>
        </w:rPr>
      </w:pPr>
      <w:r w:rsidRPr="00121711">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7009747" w14:textId="77777777" w:rsidR="008F4BD8" w:rsidRPr="00121711" w:rsidRDefault="008F4BD8" w:rsidP="008F4BD8">
      <w:pPr>
        <w:tabs>
          <w:tab w:val="left" w:pos="5400"/>
        </w:tabs>
      </w:pPr>
      <w:r w:rsidRPr="00121711">
        <w:t>Section 38(2A) of the Act provides that personal data is exempt from disclosure where disclosure would contravene any of the data protection principles set out at Article 5(1) of the GDPR which states that:</w:t>
      </w:r>
    </w:p>
    <w:p w14:paraId="3CB82DA0" w14:textId="77777777" w:rsidR="008F4BD8" w:rsidRPr="00121711" w:rsidRDefault="008F4BD8" w:rsidP="008F4BD8">
      <w:pPr>
        <w:tabs>
          <w:tab w:val="left" w:pos="5400"/>
        </w:tabs>
        <w:rPr>
          <w:i/>
        </w:rPr>
      </w:pPr>
      <w:r w:rsidRPr="00121711">
        <w:rPr>
          <w:i/>
        </w:rPr>
        <w:t>‘Personal data shall be processed lawfully, fairly and in a transparent manner in relation to the data subject’</w:t>
      </w:r>
    </w:p>
    <w:p w14:paraId="00BB1AC3" w14:textId="77777777" w:rsidR="008F4BD8" w:rsidRPr="00121711" w:rsidRDefault="008F4BD8" w:rsidP="008F4BD8">
      <w:pPr>
        <w:tabs>
          <w:tab w:val="left" w:pos="5400"/>
        </w:tabs>
      </w:pPr>
      <w:r w:rsidRPr="00121711">
        <w:t>Article 6 of the GDPR goes on to state that processing shall be lawful only if certain conditions are met.</w:t>
      </w:r>
    </w:p>
    <w:p w14:paraId="24FE50D5" w14:textId="77777777" w:rsidR="008F4BD8" w:rsidRPr="00121711" w:rsidRDefault="008F4BD8" w:rsidP="008F4BD8">
      <w:pPr>
        <w:tabs>
          <w:tab w:val="left" w:pos="5400"/>
        </w:tabs>
      </w:pPr>
      <w:r w:rsidRPr="00121711">
        <w:t>The only potentially applicable condition is set out at Article 6(1)(f) which states:</w:t>
      </w:r>
    </w:p>
    <w:p w14:paraId="4B6FB261" w14:textId="77777777" w:rsidR="008F4BD8" w:rsidRPr="00DD67E8" w:rsidRDefault="008F4BD8" w:rsidP="008F4BD8">
      <w:pPr>
        <w:tabs>
          <w:tab w:val="left" w:pos="5400"/>
        </w:tabs>
        <w:rPr>
          <w:i/>
        </w:rPr>
      </w:pPr>
      <w:r w:rsidRPr="00121711">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71AFEA8" w14:textId="77777777" w:rsidR="008F4BD8" w:rsidRPr="00121711" w:rsidRDefault="008F4BD8" w:rsidP="008F4BD8">
      <w:pPr>
        <w:tabs>
          <w:tab w:val="left" w:pos="5400"/>
        </w:tabs>
      </w:pPr>
      <w:r w:rsidRPr="0012171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15555DAF" w14:textId="52F08D0F" w:rsidR="00E10610" w:rsidRDefault="00E10610" w:rsidP="00E10610">
      <w:pPr>
        <w:tabs>
          <w:tab w:val="left" w:pos="5400"/>
        </w:tabs>
        <w:rPr>
          <w:rFonts w:eastAsiaTheme="majorEastAsia" w:cstheme="majorBidi"/>
          <w:b/>
          <w:color w:val="000000" w:themeColor="text1"/>
          <w:szCs w:val="26"/>
        </w:rPr>
      </w:pPr>
      <w:r w:rsidRPr="00E10610">
        <w:rPr>
          <w:rFonts w:eastAsiaTheme="majorEastAsia" w:cstheme="majorBidi"/>
          <w:b/>
          <w:color w:val="000000" w:themeColor="text1"/>
          <w:szCs w:val="26"/>
        </w:rPr>
        <w:lastRenderedPageBreak/>
        <w:t>b.Names and contact details of the 500 former pupils who had been taught by Mr Jonanthan Quick</w:t>
      </w:r>
    </w:p>
    <w:p w14:paraId="34BDABBD" w14:textId="548A9D28" w:rsidR="00BF6B81" w:rsidRDefault="008F4BD8" w:rsidP="008F4BD8">
      <w:r w:rsidRPr="00E10610">
        <w:t>The information sought is not held by Police Scotland and section 17 of the Act therefore applies</w:t>
      </w:r>
      <w:r>
        <w:t xml:space="preserve">, we do not hold the names and contact details of the 500 former pupils. </w:t>
      </w:r>
    </w:p>
    <w:p w14:paraId="172C2667" w14:textId="77777777" w:rsidR="008F4BD8" w:rsidRPr="00B11A55" w:rsidRDefault="008F4BD8" w:rsidP="008F4BD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F9C6A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3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48D9C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3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40519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3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70C9A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31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0BB14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31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2F147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131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A638C"/>
    <w:rsid w:val="001B5F21"/>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52ED6"/>
    <w:rsid w:val="00785DBC"/>
    <w:rsid w:val="00793DD5"/>
    <w:rsid w:val="007D55F6"/>
    <w:rsid w:val="007F490F"/>
    <w:rsid w:val="00811B7A"/>
    <w:rsid w:val="0086779C"/>
    <w:rsid w:val="00874BFD"/>
    <w:rsid w:val="008964EF"/>
    <w:rsid w:val="008F4BD8"/>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E131C"/>
    <w:rsid w:val="00CE5F11"/>
    <w:rsid w:val="00CF1111"/>
    <w:rsid w:val="00D05706"/>
    <w:rsid w:val="00D27DC5"/>
    <w:rsid w:val="00D47E36"/>
    <w:rsid w:val="00E10610"/>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791</Words>
  <Characters>4515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2024-07-08T13:56:00Z</cp:lastPrinted>
  <dcterms:created xsi:type="dcterms:W3CDTF">2023-12-08T11:52:00Z</dcterms:created>
  <dcterms:modified xsi:type="dcterms:W3CDTF">2024-07-08T13:57:00Z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