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2F09F24" w:rsidR="00B17211" w:rsidRPr="00B17211" w:rsidRDefault="00B17211" w:rsidP="007F490F">
            <w:r w:rsidRPr="007F490F">
              <w:rPr>
                <w:rStyle w:val="Heading2Char"/>
              </w:rPr>
              <w:t>Our reference:</w:t>
            </w:r>
            <w:r>
              <w:t xml:space="preserve">  FOI 2</w:t>
            </w:r>
            <w:r w:rsidR="00EF0FBB">
              <w:t>5</w:t>
            </w:r>
            <w:r>
              <w:t>-</w:t>
            </w:r>
            <w:r w:rsidR="00801ED5">
              <w:t>2186</w:t>
            </w:r>
          </w:p>
          <w:p w14:paraId="34BDABA6" w14:textId="6292060A" w:rsidR="00B17211" w:rsidRDefault="00456324" w:rsidP="00EE2373">
            <w:r w:rsidRPr="007F490F">
              <w:rPr>
                <w:rStyle w:val="Heading2Char"/>
              </w:rPr>
              <w:t>Respon</w:t>
            </w:r>
            <w:r w:rsidR="007D55F6">
              <w:rPr>
                <w:rStyle w:val="Heading2Char"/>
              </w:rPr>
              <w:t>ded to:</w:t>
            </w:r>
            <w:r w:rsidR="007F490F">
              <w:t xml:space="preserve">  </w:t>
            </w:r>
            <w:r w:rsidR="0049559C">
              <w:t>29</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78A64614" w14:textId="77777777" w:rsidR="00801ED5" w:rsidRPr="00801ED5" w:rsidRDefault="00801ED5" w:rsidP="00801ED5">
      <w:pPr>
        <w:rPr>
          <w:rFonts w:eastAsiaTheme="majorEastAsia" w:cstheme="majorBidi"/>
          <w:b/>
          <w:color w:val="000000" w:themeColor="text1"/>
          <w:szCs w:val="26"/>
        </w:rPr>
      </w:pPr>
      <w:r w:rsidRPr="00801ED5">
        <w:rPr>
          <w:rFonts w:eastAsiaTheme="majorEastAsia" w:cstheme="majorBidi"/>
          <w:b/>
          <w:color w:val="000000" w:themeColor="text1"/>
          <w:szCs w:val="26"/>
        </w:rPr>
        <w:t>Is there currently an open case or active criminal investigation in relation to alleged activity at South Ayrshire Council?</w:t>
      </w:r>
    </w:p>
    <w:p w14:paraId="6C447E6A" w14:textId="77777777" w:rsidR="00801ED5" w:rsidRDefault="00801ED5" w:rsidP="00801ED5">
      <w:r>
        <w:t>In terms of section 18 of the Act, I am refusing to confirm or deny whether the information sought exists or is held by Police Scotland.  Section 18 applies where the following two conditions are met:</w:t>
      </w:r>
    </w:p>
    <w:p w14:paraId="3743D4DD" w14:textId="6AF19431" w:rsidR="00801ED5" w:rsidRDefault="00801ED5" w:rsidP="005D0A98">
      <w:pPr>
        <w:pStyle w:val="ListParagraph"/>
        <w:numPr>
          <w:ilvl w:val="0"/>
          <w:numId w:val="4"/>
        </w:numPr>
      </w:pPr>
      <w:r>
        <w:t>It would be contrary to the public interest to reveal whether the information is held.</w:t>
      </w:r>
      <w:r>
        <w:br/>
      </w:r>
      <w:r w:rsidR="005D0A98">
        <w:t>Whilst we accept that there is a public interest in better informing the public as to police engagement with local authorities and other organisations delivering public services, the overwhelming public interest lies in protecting the integrity of police investigations.</w:t>
      </w:r>
    </w:p>
    <w:p w14:paraId="7424AE56" w14:textId="314FB981" w:rsidR="005D0A98" w:rsidRPr="005D0A98" w:rsidRDefault="00801ED5" w:rsidP="005D0A98">
      <w:pPr>
        <w:pStyle w:val="ListParagraph"/>
        <w:numPr>
          <w:ilvl w:val="0"/>
          <w:numId w:val="3"/>
        </w:numPr>
        <w:ind w:left="357"/>
        <w:contextualSpacing w:val="0"/>
        <w:rPr>
          <w:rFonts w:eastAsiaTheme="majorEastAsia" w:cstheme="majorBidi"/>
          <w:bCs/>
          <w:color w:val="000000" w:themeColor="text1"/>
          <w:szCs w:val="26"/>
        </w:rPr>
      </w:pPr>
      <w:r>
        <w:t xml:space="preserve">If the information was held, it would be exempt from disclosure. </w:t>
      </w:r>
      <w:r w:rsidR="005D0A98">
        <w:br/>
      </w:r>
      <w:r>
        <w:t>In this instance, the following exemptions would apply:</w:t>
      </w:r>
    </w:p>
    <w:p w14:paraId="555FF019" w14:textId="77777777" w:rsidR="005D0A98" w:rsidRPr="005D0A98" w:rsidRDefault="005D0A98" w:rsidP="005D0A98">
      <w:pPr>
        <w:pStyle w:val="ListParagraph"/>
        <w:numPr>
          <w:ilvl w:val="1"/>
          <w:numId w:val="3"/>
        </w:numPr>
        <w:ind w:left="709"/>
        <w:contextualSpacing w:val="0"/>
        <w:rPr>
          <w:rFonts w:eastAsiaTheme="majorEastAsia" w:cstheme="majorBidi"/>
          <w:bCs/>
          <w:color w:val="000000" w:themeColor="text1"/>
          <w:szCs w:val="26"/>
        </w:rPr>
      </w:pPr>
      <w:r>
        <w:t>Section 34(1)(b) - Investigations</w:t>
      </w:r>
    </w:p>
    <w:p w14:paraId="6939EB12" w14:textId="77777777" w:rsidR="005D0A98" w:rsidRPr="005D0A98" w:rsidRDefault="005D0A98" w:rsidP="005D0A98">
      <w:pPr>
        <w:pStyle w:val="ListParagraph"/>
        <w:numPr>
          <w:ilvl w:val="1"/>
          <w:numId w:val="3"/>
        </w:numPr>
        <w:ind w:left="709"/>
        <w:contextualSpacing w:val="0"/>
        <w:rPr>
          <w:rFonts w:eastAsiaTheme="majorEastAsia" w:cstheme="majorBidi"/>
          <w:bCs/>
          <w:color w:val="000000" w:themeColor="text1"/>
          <w:szCs w:val="26"/>
        </w:rPr>
      </w:pPr>
      <w:r>
        <w:t>Section 35(1)(a)&amp;(b) - Law Enforcement</w:t>
      </w:r>
    </w:p>
    <w:p w14:paraId="008FAED4" w14:textId="5C37CC19" w:rsidR="005D0A98" w:rsidRDefault="005D0A98" w:rsidP="005D0A98">
      <w:pPr>
        <w:ind w:left="349"/>
      </w:pPr>
      <w:r>
        <w:t>A</w:t>
      </w:r>
      <w:r w:rsidRPr="008928AB">
        <w:t>ny inform</w:t>
      </w:r>
      <w:r>
        <w:t>ation held for the purpose of a police</w:t>
      </w:r>
      <w:r w:rsidRPr="008928AB">
        <w:t xml:space="preserve"> investigation</w:t>
      </w:r>
      <w:r>
        <w:t xml:space="preserve"> </w:t>
      </w:r>
      <w:r w:rsidRPr="008928AB">
        <w:t>is exempt from disclosure</w:t>
      </w:r>
      <w:r>
        <w:t>, as is any information, the disclosure of which would be prejudicial to the law enforcement role of Police Scotland more generally.</w:t>
      </w:r>
    </w:p>
    <w:p w14:paraId="481C27C0" w14:textId="777FCBE6" w:rsidR="005D0A98" w:rsidRDefault="005D0A98" w:rsidP="005D0A98">
      <w:pPr>
        <w:ind w:left="349"/>
      </w:pPr>
      <w:r>
        <w:t>Whilst we accept that there is a public interest in better informing the public as to police engagement with local authorities and other organisations delivering public services, the overwhelming public interest lies in protecting the integrity of police investigations.</w:t>
      </w:r>
    </w:p>
    <w:p w14:paraId="13E4EC0C" w14:textId="77777777" w:rsidR="00801ED5" w:rsidRDefault="00801ED5" w:rsidP="009D2AA5"/>
    <w:p w14:paraId="34BDABBE" w14:textId="35AEF475"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300D6D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559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224D73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559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D3DC0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559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495E8F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559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16E995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559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A59FC4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559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C7380"/>
    <w:multiLevelType w:val="hybridMultilevel"/>
    <w:tmpl w:val="97589E96"/>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58D52B1"/>
    <w:multiLevelType w:val="hybridMultilevel"/>
    <w:tmpl w:val="D95AE78C"/>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61F604B"/>
    <w:multiLevelType w:val="hybridMultilevel"/>
    <w:tmpl w:val="B3184E32"/>
    <w:lvl w:ilvl="0" w:tplc="7256ABB4">
      <w:start w:val="1"/>
      <w:numFmt w:val="bullet"/>
      <w:lvlText w:val="-"/>
      <w:lvlJc w:val="left"/>
      <w:pPr>
        <w:ind w:left="360" w:hanging="360"/>
      </w:pPr>
      <w:rPr>
        <w:rFonts w:ascii="Arial" w:hAnsi="Aria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921524402">
    <w:abstractNumId w:val="0"/>
  </w:num>
  <w:num w:numId="3" w16cid:durableId="1275358479">
    <w:abstractNumId w:val="2"/>
  </w:num>
  <w:num w:numId="4" w16cid:durableId="1630168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95CC4"/>
    <w:rsid w:val="001F2261"/>
    <w:rsid w:val="00207326"/>
    <w:rsid w:val="00253DF6"/>
    <w:rsid w:val="00255F1E"/>
    <w:rsid w:val="00260FBC"/>
    <w:rsid w:val="0036503B"/>
    <w:rsid w:val="00376A4A"/>
    <w:rsid w:val="00381234"/>
    <w:rsid w:val="003D6D03"/>
    <w:rsid w:val="003E12CA"/>
    <w:rsid w:val="004010DC"/>
    <w:rsid w:val="004341F0"/>
    <w:rsid w:val="00456324"/>
    <w:rsid w:val="00475460"/>
    <w:rsid w:val="00490317"/>
    <w:rsid w:val="00491644"/>
    <w:rsid w:val="0049559C"/>
    <w:rsid w:val="00496A08"/>
    <w:rsid w:val="004B11A4"/>
    <w:rsid w:val="004E1605"/>
    <w:rsid w:val="004F653C"/>
    <w:rsid w:val="00540A52"/>
    <w:rsid w:val="00557306"/>
    <w:rsid w:val="005D0A98"/>
    <w:rsid w:val="00645CFA"/>
    <w:rsid w:val="00685219"/>
    <w:rsid w:val="006D5799"/>
    <w:rsid w:val="007440EA"/>
    <w:rsid w:val="00744D3A"/>
    <w:rsid w:val="00750D83"/>
    <w:rsid w:val="00785DBC"/>
    <w:rsid w:val="00793DD5"/>
    <w:rsid w:val="007D55F6"/>
    <w:rsid w:val="007F490F"/>
    <w:rsid w:val="00801ED5"/>
    <w:rsid w:val="0086779C"/>
    <w:rsid w:val="00874BFD"/>
    <w:rsid w:val="008964EF"/>
    <w:rsid w:val="00915E01"/>
    <w:rsid w:val="009631A4"/>
    <w:rsid w:val="00977296"/>
    <w:rsid w:val="009D2AA5"/>
    <w:rsid w:val="00A25E93"/>
    <w:rsid w:val="00A320FF"/>
    <w:rsid w:val="00A70AC0"/>
    <w:rsid w:val="00A84EA9"/>
    <w:rsid w:val="00AC443C"/>
    <w:rsid w:val="00B033D6"/>
    <w:rsid w:val="00B11A55"/>
    <w:rsid w:val="00B17211"/>
    <w:rsid w:val="00B45EA2"/>
    <w:rsid w:val="00B461B2"/>
    <w:rsid w:val="00B654B6"/>
    <w:rsid w:val="00B71B3C"/>
    <w:rsid w:val="00BA37A1"/>
    <w:rsid w:val="00BC389E"/>
    <w:rsid w:val="00BD0588"/>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300503">
      <w:bodyDiv w:val="1"/>
      <w:marLeft w:val="0"/>
      <w:marRight w:val="0"/>
      <w:marTop w:val="0"/>
      <w:marBottom w:val="0"/>
      <w:divBdr>
        <w:top w:val="none" w:sz="0" w:space="0" w:color="auto"/>
        <w:left w:val="none" w:sz="0" w:space="0" w:color="auto"/>
        <w:bottom w:val="none" w:sz="0" w:space="0" w:color="auto"/>
        <w:right w:val="none" w:sz="0" w:space="0" w:color="auto"/>
      </w:divBdr>
    </w:div>
    <w:div w:id="17253696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2303</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2025-07-29T11:58:00Z</dcterms:created>
  <dcterms:modified xsi:type="dcterms:W3CDTF">2025-07-29T11:58:00Z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