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096A60">
              <w:t>0588</w:t>
            </w:r>
          </w:p>
          <w:p w:rsidR="00B17211" w:rsidRDefault="00456324" w:rsidP="002F6AB2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703AD">
              <w:t>28 March 2023</w:t>
            </w:r>
            <w:r>
              <w:t xml:space="preserve"> </w:t>
            </w:r>
          </w:p>
        </w:tc>
      </w:tr>
    </w:tbl>
    <w:p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01423D" w:rsidRDefault="0001423D" w:rsidP="0036503B">
      <w:pPr>
        <w:rPr>
          <w:b/>
        </w:rPr>
      </w:pPr>
      <w:r>
        <w:t xml:space="preserve">Please accept our apologies for the delay in responding. </w:t>
      </w:r>
    </w:p>
    <w:p w:rsidR="0001423D" w:rsidRDefault="00096A60" w:rsidP="00096A60">
      <w:pPr>
        <w:rPr>
          <w:color w:val="000000"/>
        </w:rPr>
      </w:pPr>
      <w:r>
        <w:rPr>
          <w:color w:val="000000"/>
        </w:rPr>
        <w:t xml:space="preserve">The data presented has been extracted from Police Scotland’s System to Co-ordination Personnel and Establishment (SCOPE) database. </w:t>
      </w:r>
    </w:p>
    <w:p w:rsidR="00096A60" w:rsidRDefault="00096A60" w:rsidP="00096A60">
      <w:pPr>
        <w:rPr>
          <w:color w:val="000000"/>
        </w:rPr>
      </w:pPr>
      <w:r>
        <w:rPr>
          <w:color w:val="000000"/>
        </w:rPr>
        <w:t>Please note that due to the introduction of the 2015 Pension Remedy the numbers of those retiring with less than 30 years’ service in 2022 are inflated.</w:t>
      </w:r>
    </w:p>
    <w:p w:rsidR="0001423D" w:rsidRDefault="0001423D" w:rsidP="0001423D">
      <w:pPr>
        <w:rPr>
          <w:b/>
          <w:color w:val="000000"/>
        </w:rPr>
      </w:pPr>
    </w:p>
    <w:p w:rsidR="002F6AB2" w:rsidRPr="0001423D" w:rsidRDefault="0001423D" w:rsidP="0001423D">
      <w:pPr>
        <w:rPr>
          <w:b/>
          <w:color w:val="000000"/>
        </w:rPr>
      </w:pPr>
      <w:r w:rsidRPr="0001423D">
        <w:rPr>
          <w:b/>
          <w:color w:val="000000"/>
        </w:rPr>
        <w:t xml:space="preserve">Please provide me with a breakdown of Police Scotland officer departures in a) 2018, b) 2019, c) 2020, d) 2021, and e) 2022, broken down by officer rank. </w:t>
      </w:r>
    </w:p>
    <w:p w:rsidR="00096A60" w:rsidRPr="00096A60" w:rsidRDefault="002F6AB2" w:rsidP="00096A60">
      <w:r w:rsidRPr="002F6AB2">
        <w:rPr>
          <w:rFonts w:eastAsia="Times New Roman"/>
        </w:rPr>
        <w:t xml:space="preserve">In response to this question, </w:t>
      </w:r>
      <w:r w:rsidR="00096A60" w:rsidRPr="002F6AB2">
        <w:rPr>
          <w:rFonts w:eastAsia="Times New Roman"/>
        </w:rPr>
        <w:t>please</w:t>
      </w:r>
      <w:r w:rsidR="00096A60">
        <w:rPr>
          <w:rFonts w:eastAsia="Times New Roman"/>
        </w:rPr>
        <w:t xml:space="preserve"> find at the end of this letter, Table A. </w:t>
      </w:r>
      <w:r w:rsidR="00096A60" w:rsidRPr="00096A60">
        <w:t>The data provided includes all leaving reasons and combines Police and Detective ranks.</w:t>
      </w:r>
    </w:p>
    <w:p w:rsidR="00096A60" w:rsidRDefault="00096A60" w:rsidP="00A703AD">
      <w:pPr>
        <w:spacing w:before="0" w:after="0" w:line="240" w:lineRule="auto"/>
        <w:rPr>
          <w:rFonts w:eastAsia="Times New Roman"/>
          <w:b/>
        </w:rPr>
      </w:pPr>
    </w:p>
    <w:p w:rsidR="0001423D" w:rsidRPr="0001423D" w:rsidRDefault="0001423D" w:rsidP="0001423D">
      <w:pPr>
        <w:rPr>
          <w:rFonts w:eastAsia="Times New Roman"/>
          <w:b/>
        </w:rPr>
      </w:pPr>
      <w:r w:rsidRPr="0001423D">
        <w:rPr>
          <w:rFonts w:eastAsia="Times New Roman"/>
          <w:b/>
        </w:rPr>
        <w:t>Please provide me with the number of officers in Police Scotland taking early retirement in each of the last five years, broken down by rank.</w:t>
      </w:r>
    </w:p>
    <w:p w:rsidR="00096A60" w:rsidRDefault="00096A60" w:rsidP="00096A60">
      <w:r w:rsidRPr="00096A60">
        <w:rPr>
          <w:rFonts w:eastAsia="Times New Roman"/>
        </w:rPr>
        <w:t>In response to this question, please find at the end of this letter, Table B.</w:t>
      </w:r>
      <w:r>
        <w:rPr>
          <w:rFonts w:eastAsia="Times New Roman"/>
        </w:rPr>
        <w:t xml:space="preserve"> </w:t>
      </w:r>
      <w:r w:rsidRPr="00096A60">
        <w:t xml:space="preserve">The data provided is for leaving reason ‘Retirement – 25-30 Years’ only and combines Police and Detective ranks. </w:t>
      </w:r>
    </w:p>
    <w:p w:rsidR="0001423D" w:rsidRPr="00096A60" w:rsidRDefault="0001423D" w:rsidP="00096A60"/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</w:t>
      </w:r>
      <w:proofErr w:type="gramStart"/>
      <w:r w:rsidRPr="007C470A">
        <w:t>2</w:t>
      </w:r>
      <w:proofErr w:type="gramEnd"/>
      <w:r w:rsidRPr="007C470A">
        <w:t xml:space="preserve"> French Street, Dalmarnock, G40 4EH).  Requests must include the reason for your dissatisfaction.</w:t>
      </w:r>
    </w:p>
    <w:p w:rsidR="00496A08" w:rsidRPr="007C470A" w:rsidRDefault="00496A08" w:rsidP="00793DD5">
      <w:r w:rsidRPr="007C470A">
        <w:lastRenderedPageBreak/>
        <w:t xml:space="preserve">If you remain dissatisfied following our review response, you can appeal to the Office of </w:t>
      </w:r>
      <w:proofErr w:type="gramStart"/>
      <w:r w:rsidRPr="007C470A">
        <w:t>the</w:t>
      </w:r>
      <w:proofErr w:type="gramEnd"/>
      <w:r w:rsidRPr="007C470A">
        <w:t xml:space="preserve">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</w:t>
      </w:r>
      <w:proofErr w:type="spellStart"/>
      <w:r w:rsidRPr="007C470A">
        <w:t>Kinburn</w:t>
      </w:r>
      <w:proofErr w:type="spellEnd"/>
      <w:r w:rsidRPr="007C470A">
        <w:t xml:space="preserve">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2F6AB2" w:rsidRDefault="002F6AB2" w:rsidP="00793DD5">
      <w:pPr>
        <w:sectPr w:rsidR="002F6AB2" w:rsidSect="007F49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:rsidR="007F490F" w:rsidRDefault="0001423D" w:rsidP="00793DD5">
      <w:r>
        <w:rPr>
          <w:b/>
          <w:bCs/>
          <w:color w:val="000000"/>
          <w:lang w:eastAsia="en-GB"/>
        </w:rPr>
        <w:lastRenderedPageBreak/>
        <w:t xml:space="preserve">Table A: </w:t>
      </w:r>
      <w:r w:rsidRPr="00096A60">
        <w:rPr>
          <w:b/>
          <w:bCs/>
          <w:color w:val="000000"/>
          <w:lang w:eastAsia="en-GB"/>
        </w:rPr>
        <w:t>No. of leavers by Rank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</w:tblGrid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PC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PS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PI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CI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SUP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CS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ACC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DCC</w:t>
            </w:r>
          </w:p>
        </w:tc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CC</w:t>
            </w:r>
          </w:p>
        </w:tc>
      </w:tr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2018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548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137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87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25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3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</w:t>
            </w:r>
          </w:p>
        </w:tc>
      </w:tr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2019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546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184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104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29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33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9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</w:tr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2020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441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140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54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26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16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7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3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2021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497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141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82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24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25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9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rFonts w:eastAsia="Times New Roman"/>
                <w:lang w:eastAsia="en-GB"/>
              </w:rPr>
            </w:pPr>
          </w:p>
        </w:tc>
      </w:tr>
      <w:tr w:rsidR="0001423D" w:rsidTr="0001423D">
        <w:trPr>
          <w:trHeight w:val="20"/>
        </w:trPr>
        <w:tc>
          <w:tcPr>
            <w:tcW w:w="1006" w:type="dxa"/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096A60">
              <w:rPr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840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256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222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60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42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10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2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 w:rsidRPr="00096A60">
              <w:rPr>
                <w:color w:val="000000"/>
                <w:lang w:eastAsia="en-GB"/>
              </w:rPr>
              <w:t>1</w:t>
            </w:r>
          </w:p>
        </w:tc>
        <w:tc>
          <w:tcPr>
            <w:tcW w:w="1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3D" w:rsidRPr="00096A60" w:rsidRDefault="0001423D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</w:tr>
    </w:tbl>
    <w:p w:rsidR="0001423D" w:rsidRDefault="0001423D" w:rsidP="00793DD5"/>
    <w:p w:rsidR="0001423D" w:rsidRDefault="0001423D" w:rsidP="00793DD5">
      <w:r>
        <w:rPr>
          <w:b/>
          <w:bCs/>
          <w:color w:val="000000"/>
          <w:lang w:eastAsia="en-GB"/>
        </w:rPr>
        <w:t xml:space="preserve">Table B: </w:t>
      </w:r>
      <w:bookmarkStart w:id="0" w:name="_GoBack"/>
      <w:bookmarkEnd w:id="0"/>
      <w:r>
        <w:rPr>
          <w:b/>
          <w:bCs/>
          <w:color w:val="000000"/>
          <w:lang w:eastAsia="en-GB"/>
        </w:rPr>
        <w:t>No. of leavers by Rank for leaving reason 'Retirement - 25-30 Years'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258"/>
        <w:gridCol w:w="1257"/>
        <w:gridCol w:w="1258"/>
        <w:gridCol w:w="1257"/>
        <w:gridCol w:w="1258"/>
        <w:gridCol w:w="1257"/>
        <w:gridCol w:w="1258"/>
      </w:tblGrid>
      <w:tr w:rsidR="0001423D" w:rsidTr="0001423D">
        <w:trPr>
          <w:trHeight w:val="29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F6AB2" w:rsidRDefault="0001423D" w:rsidP="000142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1423D">
              <w:rPr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PC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CI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SUP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CS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ACC</w:t>
            </w:r>
          </w:p>
        </w:tc>
      </w:tr>
      <w:tr w:rsidR="002F6AB2" w:rsidTr="0001423D">
        <w:trPr>
          <w:trHeight w:val="290"/>
        </w:trPr>
        <w:tc>
          <w:tcPr>
            <w:tcW w:w="12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2018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</w:tr>
      <w:tr w:rsidR="002F6AB2" w:rsidTr="0001423D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6AB2" w:rsidTr="0001423D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2020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6AB2" w:rsidTr="0001423D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2021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color w:val="000000"/>
                <w:lang w:eastAsia="en-GB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6AB2" w:rsidTr="0001423D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AB2" w:rsidRDefault="002F6AB2" w:rsidP="0001423D">
            <w:pPr>
              <w:spacing w:line="276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</w:tr>
    </w:tbl>
    <w:p w:rsidR="002F6AB2" w:rsidRDefault="002F6AB2" w:rsidP="00793DD5"/>
    <w:sectPr w:rsidR="002F6AB2" w:rsidSect="002F6AB2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</w:t>
    </w:r>
    <w:proofErr w:type="spellStart"/>
    <w:r>
      <w:rPr>
        <w:sz w:val="16"/>
        <w:szCs w:val="16"/>
      </w:rPr>
      <w:t>PoliceScotland</w:t>
    </w:r>
    <w:proofErr w:type="spellEnd"/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96A6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1AA"/>
    <w:multiLevelType w:val="hybridMultilevel"/>
    <w:tmpl w:val="A0624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1423D"/>
    <w:rsid w:val="00090F3B"/>
    <w:rsid w:val="00096A60"/>
    <w:rsid w:val="000E6526"/>
    <w:rsid w:val="00141533"/>
    <w:rsid w:val="00167528"/>
    <w:rsid w:val="00195CC4"/>
    <w:rsid w:val="00253DF6"/>
    <w:rsid w:val="00255F1E"/>
    <w:rsid w:val="002F6AB2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3AD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419</Words>
  <Characters>2390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2023-03-28T09:07:00Z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