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BC979E4" w:rsidR="00B17211" w:rsidRPr="00B17211" w:rsidRDefault="00B17211" w:rsidP="007F490F">
            <w:r w:rsidRPr="007F490F">
              <w:rPr>
                <w:rStyle w:val="Heading2Char"/>
              </w:rPr>
              <w:t>Our reference:</w:t>
            </w:r>
            <w:r>
              <w:t xml:space="preserve">  FOI 2</w:t>
            </w:r>
            <w:r w:rsidR="00EF0FBB">
              <w:t>5</w:t>
            </w:r>
            <w:r>
              <w:t>-</w:t>
            </w:r>
            <w:r w:rsidR="00356DBC">
              <w:t>1347</w:t>
            </w:r>
          </w:p>
          <w:p w14:paraId="34BDABA6" w14:textId="5B09ACE1" w:rsidR="00B17211" w:rsidRDefault="00456324" w:rsidP="00EE2373">
            <w:r w:rsidRPr="007F490F">
              <w:rPr>
                <w:rStyle w:val="Heading2Char"/>
              </w:rPr>
              <w:t>Respon</w:t>
            </w:r>
            <w:r w:rsidR="007D55F6">
              <w:rPr>
                <w:rStyle w:val="Heading2Char"/>
              </w:rPr>
              <w:t>ded to:</w:t>
            </w:r>
            <w:r w:rsidR="007F490F">
              <w:t xml:space="preserve">  </w:t>
            </w:r>
            <w:r w:rsidR="00F8047E">
              <w:t>16</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12A488" w14:textId="0D59CA14" w:rsidR="00356DBC" w:rsidRPr="00356DBC" w:rsidRDefault="00356DBC" w:rsidP="00356DBC">
      <w:pPr>
        <w:tabs>
          <w:tab w:val="left" w:pos="5400"/>
        </w:tabs>
        <w:rPr>
          <w:rFonts w:eastAsiaTheme="majorEastAsia" w:cstheme="majorBidi"/>
          <w:b/>
          <w:bCs/>
          <w:color w:val="000000" w:themeColor="text1"/>
          <w:szCs w:val="26"/>
          <w:u w:val="single"/>
        </w:rPr>
      </w:pPr>
      <w:r w:rsidRPr="00356DBC">
        <w:rPr>
          <w:rFonts w:eastAsiaTheme="majorEastAsia" w:cstheme="majorBidi"/>
          <w:b/>
          <w:bCs/>
          <w:color w:val="000000" w:themeColor="text1"/>
          <w:szCs w:val="26"/>
          <w:u w:val="single"/>
        </w:rPr>
        <w:t>Drones:</w:t>
      </w:r>
    </w:p>
    <w:p w14:paraId="223EEC78" w14:textId="77777777" w:rsidR="00356DBC" w:rsidRDefault="00356DBC" w:rsidP="00356DBC">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t>Does your police force operate a drone program?</w:t>
      </w:r>
    </w:p>
    <w:p w14:paraId="0DA9E180" w14:textId="0FE1FCDD" w:rsidR="00356DBC" w:rsidRDefault="00356DBC" w:rsidP="00356DBC">
      <w:pPr>
        <w:tabs>
          <w:tab w:val="left" w:pos="5400"/>
        </w:tabs>
        <w:rPr>
          <w:rFonts w:eastAsiaTheme="majorEastAsia" w:cstheme="majorBidi"/>
          <w:bCs/>
          <w:color w:val="000000" w:themeColor="text1"/>
          <w:szCs w:val="26"/>
        </w:rPr>
      </w:pPr>
      <w:r w:rsidRPr="00356DBC">
        <w:rPr>
          <w:rFonts w:eastAsiaTheme="majorEastAsia" w:cstheme="majorBidi"/>
          <w:bCs/>
          <w:color w:val="000000" w:themeColor="text1"/>
          <w:szCs w:val="26"/>
        </w:rPr>
        <w:t>Yes</w:t>
      </w:r>
      <w:r>
        <w:rPr>
          <w:rFonts w:eastAsiaTheme="majorEastAsia" w:cstheme="majorBidi"/>
          <w:bCs/>
          <w:color w:val="000000" w:themeColor="text1"/>
          <w:szCs w:val="26"/>
        </w:rPr>
        <w:t>.</w:t>
      </w:r>
    </w:p>
    <w:p w14:paraId="1A13A1BD" w14:textId="77777777" w:rsidR="003D17E1" w:rsidRPr="00356DBC" w:rsidRDefault="003D17E1" w:rsidP="00356DBC">
      <w:pPr>
        <w:tabs>
          <w:tab w:val="left" w:pos="5400"/>
        </w:tabs>
        <w:rPr>
          <w:rFonts w:eastAsiaTheme="majorEastAsia" w:cstheme="majorBidi"/>
          <w:bCs/>
          <w:color w:val="000000" w:themeColor="text1"/>
          <w:szCs w:val="26"/>
        </w:rPr>
      </w:pPr>
    </w:p>
    <w:p w14:paraId="63028332" w14:textId="77777777" w:rsidR="00356DBC" w:rsidRDefault="00356DBC" w:rsidP="00356DBC">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t>For each year between 2020 and 2024 how many drones has your police force operated?</w:t>
      </w:r>
    </w:p>
    <w:p w14:paraId="3F7963A4" w14:textId="77777777" w:rsidR="00356DBC" w:rsidRPr="00356DBC" w:rsidRDefault="00356DBC" w:rsidP="002F6816">
      <w:pPr>
        <w:tabs>
          <w:tab w:val="left" w:pos="5400"/>
        </w:tabs>
        <w:spacing w:line="240" w:lineRule="auto"/>
        <w:rPr>
          <w:rFonts w:eastAsiaTheme="majorEastAsia" w:cstheme="majorBidi"/>
          <w:color w:val="000000" w:themeColor="text1"/>
          <w:szCs w:val="26"/>
        </w:rPr>
      </w:pPr>
      <w:r w:rsidRPr="00356DBC">
        <w:rPr>
          <w:rFonts w:eastAsiaTheme="majorEastAsia" w:cstheme="majorBidi"/>
          <w:color w:val="000000" w:themeColor="text1"/>
          <w:szCs w:val="26"/>
        </w:rPr>
        <w:t>2020 – 8</w:t>
      </w:r>
    </w:p>
    <w:p w14:paraId="2EF06578" w14:textId="77777777" w:rsidR="00356DBC" w:rsidRPr="00356DBC" w:rsidRDefault="00356DBC" w:rsidP="002F6816">
      <w:pPr>
        <w:tabs>
          <w:tab w:val="left" w:pos="5400"/>
        </w:tabs>
        <w:spacing w:line="240" w:lineRule="auto"/>
        <w:rPr>
          <w:rFonts w:eastAsiaTheme="majorEastAsia" w:cstheme="majorBidi"/>
          <w:color w:val="000000" w:themeColor="text1"/>
          <w:szCs w:val="26"/>
        </w:rPr>
      </w:pPr>
      <w:r w:rsidRPr="00356DBC">
        <w:rPr>
          <w:rFonts w:eastAsiaTheme="majorEastAsia" w:cstheme="majorBidi"/>
          <w:color w:val="000000" w:themeColor="text1"/>
          <w:szCs w:val="26"/>
        </w:rPr>
        <w:t>2021 – 8</w:t>
      </w:r>
    </w:p>
    <w:p w14:paraId="57716CBB" w14:textId="77777777" w:rsidR="00356DBC" w:rsidRPr="00356DBC" w:rsidRDefault="00356DBC" w:rsidP="002F6816">
      <w:pPr>
        <w:tabs>
          <w:tab w:val="left" w:pos="5400"/>
        </w:tabs>
        <w:spacing w:line="240" w:lineRule="auto"/>
        <w:rPr>
          <w:rFonts w:eastAsiaTheme="majorEastAsia" w:cstheme="majorBidi"/>
          <w:color w:val="000000" w:themeColor="text1"/>
          <w:szCs w:val="26"/>
        </w:rPr>
      </w:pPr>
      <w:r w:rsidRPr="00356DBC">
        <w:rPr>
          <w:rFonts w:eastAsiaTheme="majorEastAsia" w:cstheme="majorBidi"/>
          <w:color w:val="000000" w:themeColor="text1"/>
          <w:szCs w:val="26"/>
        </w:rPr>
        <w:t>2022 – 8</w:t>
      </w:r>
    </w:p>
    <w:p w14:paraId="35652E5B" w14:textId="77777777" w:rsidR="00356DBC" w:rsidRPr="00356DBC" w:rsidRDefault="00356DBC" w:rsidP="002F6816">
      <w:pPr>
        <w:tabs>
          <w:tab w:val="left" w:pos="5400"/>
        </w:tabs>
        <w:spacing w:line="240" w:lineRule="auto"/>
        <w:rPr>
          <w:rFonts w:eastAsiaTheme="majorEastAsia" w:cstheme="majorBidi"/>
          <w:color w:val="000000" w:themeColor="text1"/>
          <w:szCs w:val="26"/>
        </w:rPr>
      </w:pPr>
      <w:r w:rsidRPr="00356DBC">
        <w:rPr>
          <w:rFonts w:eastAsiaTheme="majorEastAsia" w:cstheme="majorBidi"/>
          <w:color w:val="000000" w:themeColor="text1"/>
          <w:szCs w:val="26"/>
        </w:rPr>
        <w:t>2023 – 10</w:t>
      </w:r>
    </w:p>
    <w:p w14:paraId="05B02C88" w14:textId="296E4B93" w:rsidR="00356DBC" w:rsidRPr="00356DBC" w:rsidRDefault="00356DBC" w:rsidP="002F6816">
      <w:pPr>
        <w:tabs>
          <w:tab w:val="left" w:pos="5400"/>
        </w:tabs>
        <w:spacing w:line="240" w:lineRule="auto"/>
        <w:rPr>
          <w:rFonts w:eastAsiaTheme="majorEastAsia" w:cstheme="majorBidi"/>
          <w:color w:val="000000" w:themeColor="text1"/>
          <w:szCs w:val="26"/>
        </w:rPr>
      </w:pPr>
      <w:r w:rsidRPr="00356DBC">
        <w:rPr>
          <w:rFonts w:eastAsiaTheme="majorEastAsia" w:cstheme="majorBidi"/>
          <w:color w:val="000000" w:themeColor="text1"/>
          <w:szCs w:val="26"/>
        </w:rPr>
        <w:t>2024</w:t>
      </w:r>
      <w:r>
        <w:rPr>
          <w:rFonts w:eastAsiaTheme="majorEastAsia" w:cstheme="majorBidi"/>
          <w:color w:val="000000" w:themeColor="text1"/>
          <w:szCs w:val="26"/>
        </w:rPr>
        <w:t xml:space="preserve"> – 10 </w:t>
      </w:r>
      <w:r w:rsidRPr="00356DBC">
        <w:rPr>
          <w:rFonts w:eastAsiaTheme="majorEastAsia" w:cstheme="majorBidi"/>
          <w:color w:val="000000" w:themeColor="text1"/>
          <w:szCs w:val="26"/>
        </w:rPr>
        <w:t xml:space="preserve"> </w:t>
      </w:r>
    </w:p>
    <w:p w14:paraId="3A83D2FE" w14:textId="77777777" w:rsidR="00356DBC" w:rsidRPr="00356DBC" w:rsidRDefault="00356DBC" w:rsidP="00356DBC">
      <w:pPr>
        <w:tabs>
          <w:tab w:val="left" w:pos="5400"/>
        </w:tabs>
        <w:rPr>
          <w:rFonts w:eastAsiaTheme="majorEastAsia" w:cstheme="majorBidi"/>
          <w:b/>
          <w:color w:val="000000" w:themeColor="text1"/>
          <w:szCs w:val="26"/>
        </w:rPr>
      </w:pPr>
    </w:p>
    <w:p w14:paraId="726FF991" w14:textId="77777777" w:rsidR="00356DBC" w:rsidRDefault="00356DBC" w:rsidP="00356DBC">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t>How much money has been invested in your police forces drone program, for each year between 2020 and 2024?</w:t>
      </w:r>
    </w:p>
    <w:p w14:paraId="362BE481" w14:textId="77777777" w:rsidR="00356DBC" w:rsidRPr="00356DBC" w:rsidRDefault="00356DBC" w:rsidP="002F6816">
      <w:pPr>
        <w:tabs>
          <w:tab w:val="left" w:pos="5400"/>
        </w:tabs>
        <w:spacing w:line="240" w:lineRule="auto"/>
        <w:rPr>
          <w:rFonts w:eastAsiaTheme="majorEastAsia" w:cstheme="majorBidi"/>
          <w:color w:val="000000" w:themeColor="text1"/>
          <w:szCs w:val="26"/>
        </w:rPr>
      </w:pPr>
      <w:r w:rsidRPr="00356DBC">
        <w:rPr>
          <w:rFonts w:eastAsiaTheme="majorEastAsia" w:cstheme="majorBidi"/>
          <w:color w:val="000000" w:themeColor="text1"/>
          <w:szCs w:val="26"/>
        </w:rPr>
        <w:t>2020 – Zero</w:t>
      </w:r>
    </w:p>
    <w:p w14:paraId="4CE9E76E" w14:textId="458DCF93" w:rsidR="00356DBC" w:rsidRPr="00356DBC" w:rsidRDefault="00356DBC" w:rsidP="002F6816">
      <w:pPr>
        <w:tabs>
          <w:tab w:val="left" w:pos="5400"/>
        </w:tabs>
        <w:spacing w:line="240" w:lineRule="auto"/>
        <w:rPr>
          <w:rFonts w:eastAsiaTheme="majorEastAsia" w:cstheme="majorBidi"/>
          <w:color w:val="000000" w:themeColor="text1"/>
          <w:szCs w:val="26"/>
        </w:rPr>
      </w:pPr>
      <w:r w:rsidRPr="00356DBC">
        <w:rPr>
          <w:rFonts w:eastAsiaTheme="majorEastAsia" w:cstheme="majorBidi"/>
          <w:color w:val="000000" w:themeColor="text1"/>
          <w:szCs w:val="26"/>
        </w:rPr>
        <w:t>2021 – £4</w:t>
      </w:r>
      <w:r>
        <w:rPr>
          <w:rFonts w:eastAsiaTheme="majorEastAsia" w:cstheme="majorBidi"/>
          <w:color w:val="000000" w:themeColor="text1"/>
          <w:szCs w:val="26"/>
        </w:rPr>
        <w:t>,</w:t>
      </w:r>
      <w:r w:rsidRPr="00356DBC">
        <w:rPr>
          <w:rFonts w:eastAsiaTheme="majorEastAsia" w:cstheme="majorBidi"/>
          <w:color w:val="000000" w:themeColor="text1"/>
          <w:szCs w:val="26"/>
        </w:rPr>
        <w:t>853.40 (excluding VAT)</w:t>
      </w:r>
    </w:p>
    <w:p w14:paraId="44603423" w14:textId="6C6101CE" w:rsidR="00356DBC" w:rsidRPr="00356DBC" w:rsidRDefault="00356DBC" w:rsidP="002F6816">
      <w:pPr>
        <w:tabs>
          <w:tab w:val="left" w:pos="5400"/>
        </w:tabs>
        <w:spacing w:line="240" w:lineRule="auto"/>
        <w:rPr>
          <w:rFonts w:eastAsiaTheme="majorEastAsia" w:cstheme="majorBidi"/>
          <w:color w:val="000000" w:themeColor="text1"/>
          <w:szCs w:val="26"/>
        </w:rPr>
      </w:pPr>
      <w:r w:rsidRPr="00356DBC">
        <w:rPr>
          <w:rFonts w:eastAsiaTheme="majorEastAsia" w:cstheme="majorBidi"/>
          <w:color w:val="000000" w:themeColor="text1"/>
          <w:szCs w:val="26"/>
        </w:rPr>
        <w:t>2022 – £4</w:t>
      </w:r>
      <w:r>
        <w:rPr>
          <w:rFonts w:eastAsiaTheme="majorEastAsia" w:cstheme="majorBidi"/>
          <w:color w:val="000000" w:themeColor="text1"/>
          <w:szCs w:val="26"/>
        </w:rPr>
        <w:t>,</w:t>
      </w:r>
      <w:r w:rsidRPr="00356DBC">
        <w:rPr>
          <w:rFonts w:eastAsiaTheme="majorEastAsia" w:cstheme="majorBidi"/>
          <w:color w:val="000000" w:themeColor="text1"/>
          <w:szCs w:val="26"/>
        </w:rPr>
        <w:t>990.00 (excluding VAT)</w:t>
      </w:r>
    </w:p>
    <w:p w14:paraId="39BD0000" w14:textId="608F4002" w:rsidR="00356DBC" w:rsidRPr="00356DBC" w:rsidRDefault="00356DBC" w:rsidP="002F6816">
      <w:pPr>
        <w:tabs>
          <w:tab w:val="left" w:pos="5400"/>
        </w:tabs>
        <w:spacing w:line="240" w:lineRule="auto"/>
        <w:rPr>
          <w:rFonts w:eastAsiaTheme="majorEastAsia" w:cstheme="majorBidi"/>
          <w:color w:val="000000" w:themeColor="text1"/>
          <w:szCs w:val="26"/>
        </w:rPr>
      </w:pPr>
      <w:r w:rsidRPr="00356DBC">
        <w:rPr>
          <w:rFonts w:eastAsiaTheme="majorEastAsia" w:cstheme="majorBidi"/>
          <w:color w:val="000000" w:themeColor="text1"/>
          <w:szCs w:val="26"/>
        </w:rPr>
        <w:t>2023 – £7</w:t>
      </w:r>
      <w:r>
        <w:rPr>
          <w:rFonts w:eastAsiaTheme="majorEastAsia" w:cstheme="majorBidi"/>
          <w:color w:val="000000" w:themeColor="text1"/>
          <w:szCs w:val="26"/>
        </w:rPr>
        <w:t>,</w:t>
      </w:r>
      <w:r w:rsidRPr="00356DBC">
        <w:rPr>
          <w:rFonts w:eastAsiaTheme="majorEastAsia" w:cstheme="majorBidi"/>
          <w:color w:val="000000" w:themeColor="text1"/>
          <w:szCs w:val="26"/>
        </w:rPr>
        <w:t>2129.00 (excluding VAT)</w:t>
      </w:r>
    </w:p>
    <w:p w14:paraId="22B5DF50" w14:textId="3B16FD9D" w:rsidR="00356DBC" w:rsidRPr="003D17E1" w:rsidRDefault="003D17E1" w:rsidP="002F6816">
      <w:pPr>
        <w:tabs>
          <w:tab w:val="left" w:pos="5400"/>
        </w:tabs>
        <w:spacing w:line="240" w:lineRule="auto"/>
        <w:rPr>
          <w:rFonts w:eastAsiaTheme="majorEastAsia" w:cstheme="majorBidi"/>
          <w:color w:val="000000" w:themeColor="text1"/>
          <w:szCs w:val="26"/>
        </w:rPr>
      </w:pPr>
      <w:r>
        <w:rPr>
          <w:rFonts w:eastAsiaTheme="majorEastAsia" w:cstheme="majorBidi"/>
          <w:color w:val="000000" w:themeColor="text1"/>
          <w:szCs w:val="26"/>
        </w:rPr>
        <w:t xml:space="preserve">2024 - </w:t>
      </w:r>
      <w:r w:rsidR="00356DBC" w:rsidRPr="003D17E1">
        <w:rPr>
          <w:rFonts w:eastAsiaTheme="majorEastAsia" w:cstheme="majorBidi"/>
          <w:color w:val="000000" w:themeColor="text1"/>
          <w:szCs w:val="26"/>
        </w:rPr>
        <w:t>£1,853.70 (excluding VAT)</w:t>
      </w:r>
    </w:p>
    <w:p w14:paraId="38281129" w14:textId="77777777" w:rsidR="00356DBC" w:rsidRDefault="00356DBC" w:rsidP="00356DBC">
      <w:pPr>
        <w:tabs>
          <w:tab w:val="left" w:pos="5400"/>
        </w:tabs>
        <w:rPr>
          <w:rFonts w:eastAsiaTheme="majorEastAsia" w:cstheme="majorBidi"/>
          <w:b/>
          <w:color w:val="000000" w:themeColor="text1"/>
          <w:szCs w:val="26"/>
        </w:rPr>
      </w:pPr>
    </w:p>
    <w:p w14:paraId="4CC618CD" w14:textId="700CDA85" w:rsidR="00356DBC" w:rsidRDefault="00356DBC" w:rsidP="00356DBC">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t>Do you have a designated drone department or are they allocated to individual officers?</w:t>
      </w:r>
    </w:p>
    <w:p w14:paraId="1CEB26CD" w14:textId="31D461A8" w:rsidR="00356DBC" w:rsidRDefault="00356DBC" w:rsidP="00356DBC">
      <w:pPr>
        <w:tabs>
          <w:tab w:val="left" w:pos="5400"/>
        </w:tabs>
        <w:rPr>
          <w:rFonts w:eastAsiaTheme="majorEastAsia" w:cstheme="majorBidi"/>
          <w:color w:val="000000" w:themeColor="text1"/>
          <w:szCs w:val="26"/>
        </w:rPr>
      </w:pPr>
      <w:r w:rsidRPr="00356DBC">
        <w:rPr>
          <w:rFonts w:eastAsiaTheme="majorEastAsia" w:cstheme="majorBidi"/>
          <w:color w:val="000000" w:themeColor="text1"/>
          <w:szCs w:val="26"/>
        </w:rPr>
        <w:t xml:space="preserve">The drones are deployed as part of the Air Support </w:t>
      </w:r>
      <w:r w:rsidR="00F8047E" w:rsidRPr="00356DBC">
        <w:rPr>
          <w:rFonts w:eastAsiaTheme="majorEastAsia" w:cstheme="majorBidi"/>
          <w:color w:val="000000" w:themeColor="text1"/>
          <w:szCs w:val="26"/>
        </w:rPr>
        <w:t>Unit,</w:t>
      </w:r>
      <w:r w:rsidRPr="00356DBC">
        <w:rPr>
          <w:rFonts w:eastAsiaTheme="majorEastAsia" w:cstheme="majorBidi"/>
          <w:color w:val="000000" w:themeColor="text1"/>
          <w:szCs w:val="26"/>
        </w:rPr>
        <w:t xml:space="preserve"> and this is a dedicated role designed to support operational policing.</w:t>
      </w:r>
    </w:p>
    <w:p w14:paraId="66B24451" w14:textId="77777777" w:rsidR="00356DBC" w:rsidRDefault="00356DBC" w:rsidP="00356DBC">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lastRenderedPageBreak/>
        <w:t>Is drone training implemented internally or externally?</w:t>
      </w:r>
    </w:p>
    <w:p w14:paraId="2E8E1350" w14:textId="0C49D0F4" w:rsidR="00356DBC" w:rsidRPr="00356DBC" w:rsidRDefault="00356DBC" w:rsidP="00356DBC">
      <w:pPr>
        <w:tabs>
          <w:tab w:val="left" w:pos="5400"/>
        </w:tabs>
        <w:rPr>
          <w:rFonts w:eastAsiaTheme="majorEastAsia" w:cstheme="majorBidi"/>
          <w:bCs/>
          <w:color w:val="000000" w:themeColor="text1"/>
          <w:szCs w:val="26"/>
        </w:rPr>
      </w:pPr>
      <w:r w:rsidRPr="00356DBC">
        <w:rPr>
          <w:rFonts w:eastAsiaTheme="majorEastAsia" w:cstheme="majorBidi"/>
          <w:bCs/>
          <w:color w:val="000000" w:themeColor="text1"/>
          <w:szCs w:val="26"/>
        </w:rPr>
        <w:t xml:space="preserve">Internally. </w:t>
      </w:r>
    </w:p>
    <w:p w14:paraId="1F03C68D" w14:textId="77777777" w:rsidR="00356DBC" w:rsidRPr="00356DBC" w:rsidRDefault="00356DBC" w:rsidP="00356DBC">
      <w:pPr>
        <w:tabs>
          <w:tab w:val="left" w:pos="5400"/>
        </w:tabs>
        <w:rPr>
          <w:rFonts w:eastAsiaTheme="majorEastAsia" w:cstheme="majorBidi"/>
          <w:b/>
          <w:color w:val="000000" w:themeColor="text1"/>
          <w:szCs w:val="26"/>
        </w:rPr>
      </w:pPr>
    </w:p>
    <w:p w14:paraId="5FF3BB14" w14:textId="77777777" w:rsidR="00356DBC" w:rsidRDefault="00356DBC" w:rsidP="00356DBC">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t>How much does it cost to train a drone pilot and how many hours does this take?</w:t>
      </w:r>
    </w:p>
    <w:p w14:paraId="58984400" w14:textId="7587E08F" w:rsidR="00356DBC" w:rsidRPr="003D17E1" w:rsidRDefault="003D17E1" w:rsidP="00356DBC">
      <w:pPr>
        <w:tabs>
          <w:tab w:val="left" w:pos="5400"/>
        </w:tabs>
        <w:rPr>
          <w:rFonts w:eastAsiaTheme="majorEastAsia" w:cstheme="majorBidi"/>
          <w:color w:val="000000" w:themeColor="text1"/>
          <w:szCs w:val="26"/>
        </w:rPr>
      </w:pPr>
      <w:r w:rsidRPr="003D17E1">
        <w:rPr>
          <w:rFonts w:eastAsiaTheme="majorEastAsia" w:cstheme="majorBidi"/>
          <w:color w:val="000000" w:themeColor="text1"/>
          <w:szCs w:val="26"/>
        </w:rPr>
        <w:t>It is a four-week programme and is delivered internally, therefore all costs are internal.</w:t>
      </w:r>
    </w:p>
    <w:p w14:paraId="766D12F1" w14:textId="77777777" w:rsidR="003D17E1" w:rsidRPr="00356DBC" w:rsidRDefault="003D17E1" w:rsidP="00356DBC">
      <w:pPr>
        <w:tabs>
          <w:tab w:val="left" w:pos="5400"/>
        </w:tabs>
        <w:rPr>
          <w:rFonts w:eastAsiaTheme="majorEastAsia" w:cstheme="majorBidi"/>
          <w:b/>
          <w:color w:val="000000" w:themeColor="text1"/>
          <w:szCs w:val="26"/>
        </w:rPr>
      </w:pPr>
    </w:p>
    <w:p w14:paraId="245CDE6F" w14:textId="77777777" w:rsidR="00356DBC" w:rsidRDefault="00356DBC" w:rsidP="00356DBC">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t>What changes are planned within your police force to better integrate drones in front line policing?</w:t>
      </w:r>
    </w:p>
    <w:p w14:paraId="297AAB52" w14:textId="5A46CB99" w:rsidR="00356DBC" w:rsidRPr="00356DBC" w:rsidRDefault="00356DBC" w:rsidP="00356DBC">
      <w:pPr>
        <w:tabs>
          <w:tab w:val="left" w:pos="5400"/>
        </w:tabs>
        <w:rPr>
          <w:rFonts w:eastAsiaTheme="majorEastAsia" w:cstheme="majorBidi"/>
          <w:color w:val="000000" w:themeColor="text1"/>
          <w:szCs w:val="26"/>
        </w:rPr>
      </w:pPr>
      <w:r w:rsidRPr="00356DBC">
        <w:rPr>
          <w:rFonts w:eastAsiaTheme="majorEastAsia" w:cstheme="majorBidi"/>
          <w:color w:val="000000" w:themeColor="text1"/>
          <w:szCs w:val="26"/>
        </w:rPr>
        <w:t>Police Scotland Air Support Unit will continue to monitor demand across Scotland and will adapt accordingly to ensure an equity of service for specialist services across the communities that we serve</w:t>
      </w:r>
      <w:r w:rsidRPr="00024B1B">
        <w:rPr>
          <w:rFonts w:eastAsiaTheme="majorEastAsia" w:cstheme="majorBidi"/>
          <w:color w:val="000000" w:themeColor="text1"/>
          <w:szCs w:val="26"/>
        </w:rPr>
        <w:t>.</w:t>
      </w:r>
    </w:p>
    <w:p w14:paraId="016C96F8" w14:textId="77777777" w:rsidR="00024B1B" w:rsidRDefault="00024B1B" w:rsidP="00024B1B">
      <w:pPr>
        <w:tabs>
          <w:tab w:val="left" w:pos="5400"/>
        </w:tabs>
        <w:rPr>
          <w:rFonts w:eastAsiaTheme="majorEastAsia" w:cstheme="majorBidi"/>
          <w:b/>
          <w:color w:val="000000" w:themeColor="text1"/>
          <w:szCs w:val="26"/>
        </w:rPr>
      </w:pPr>
    </w:p>
    <w:p w14:paraId="19CE1EF2" w14:textId="0BE8EA2E" w:rsidR="00356DBC" w:rsidRDefault="00356DBC" w:rsidP="00024B1B">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t>Does your police force have future aspirations to operate drones as first a responder in line with future legislative changes?</w:t>
      </w:r>
    </w:p>
    <w:p w14:paraId="36405510" w14:textId="39867D9E" w:rsidR="00024B1B" w:rsidRPr="00024B1B" w:rsidRDefault="00024B1B" w:rsidP="00024B1B">
      <w:pPr>
        <w:tabs>
          <w:tab w:val="left" w:pos="5400"/>
        </w:tabs>
        <w:rPr>
          <w:rFonts w:eastAsiaTheme="majorEastAsia" w:cstheme="majorBidi"/>
          <w:color w:val="000000" w:themeColor="text1"/>
          <w:szCs w:val="26"/>
        </w:rPr>
      </w:pPr>
      <w:r w:rsidRPr="00024B1B">
        <w:rPr>
          <w:rFonts w:eastAsiaTheme="majorEastAsia" w:cstheme="majorBidi"/>
          <w:color w:val="000000" w:themeColor="text1"/>
          <w:szCs w:val="26"/>
        </w:rPr>
        <w:t xml:space="preserve">Not </w:t>
      </w:r>
      <w:proofErr w:type="gramStart"/>
      <w:r w:rsidRPr="00024B1B">
        <w:rPr>
          <w:rFonts w:eastAsiaTheme="majorEastAsia" w:cstheme="majorBidi"/>
          <w:color w:val="000000" w:themeColor="text1"/>
          <w:szCs w:val="26"/>
        </w:rPr>
        <w:t>at the moment</w:t>
      </w:r>
      <w:proofErr w:type="gramEnd"/>
      <w:r w:rsidRPr="00024B1B">
        <w:rPr>
          <w:rFonts w:eastAsiaTheme="majorEastAsia" w:cstheme="majorBidi"/>
          <w:color w:val="000000" w:themeColor="text1"/>
          <w:szCs w:val="26"/>
        </w:rPr>
        <w:t xml:space="preserve">, although we continue to monitor the progress of this programme and many others, as well as looking at how the legislative changes could further enhance our operational capabilities. </w:t>
      </w:r>
    </w:p>
    <w:p w14:paraId="17861108" w14:textId="77777777" w:rsidR="00024B1B" w:rsidRDefault="00024B1B" w:rsidP="00024B1B">
      <w:pPr>
        <w:tabs>
          <w:tab w:val="left" w:pos="5400"/>
        </w:tabs>
        <w:rPr>
          <w:rFonts w:eastAsiaTheme="majorEastAsia" w:cstheme="majorBidi"/>
          <w:b/>
          <w:color w:val="000000" w:themeColor="text1"/>
          <w:szCs w:val="26"/>
        </w:rPr>
      </w:pPr>
    </w:p>
    <w:p w14:paraId="1385DC7E" w14:textId="778DD735" w:rsidR="00356DBC" w:rsidRPr="00356DBC" w:rsidRDefault="00356DBC" w:rsidP="00024B1B">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t>Does your police force share information with other police forces regarding their drone programs, and its future integration?</w:t>
      </w:r>
    </w:p>
    <w:p w14:paraId="7F49D0DE" w14:textId="77777777" w:rsidR="00024B1B" w:rsidRPr="00024B1B" w:rsidRDefault="00024B1B" w:rsidP="00024B1B">
      <w:pPr>
        <w:tabs>
          <w:tab w:val="left" w:pos="5400"/>
        </w:tabs>
        <w:rPr>
          <w:rFonts w:eastAsiaTheme="majorEastAsia" w:cstheme="majorBidi"/>
          <w:color w:val="000000" w:themeColor="text1"/>
          <w:szCs w:val="26"/>
        </w:rPr>
      </w:pPr>
      <w:r w:rsidRPr="00024B1B">
        <w:rPr>
          <w:rFonts w:eastAsiaTheme="majorEastAsia" w:cstheme="majorBidi"/>
          <w:color w:val="000000" w:themeColor="text1"/>
          <w:szCs w:val="26"/>
        </w:rPr>
        <w:t>The Air Support Unit is in regular contact with other police services both in the UK (NPCC) and beyond and where appropriate information is shared</w:t>
      </w:r>
    </w:p>
    <w:p w14:paraId="74B13DB3" w14:textId="77777777" w:rsidR="00356DBC" w:rsidRPr="00356DBC" w:rsidRDefault="00356DBC" w:rsidP="00356DBC">
      <w:pPr>
        <w:tabs>
          <w:tab w:val="left" w:pos="5400"/>
        </w:tabs>
        <w:rPr>
          <w:rFonts w:eastAsiaTheme="majorEastAsia" w:cstheme="majorBidi"/>
          <w:b/>
          <w:color w:val="000000" w:themeColor="text1"/>
          <w:szCs w:val="26"/>
        </w:rPr>
      </w:pPr>
    </w:p>
    <w:p w14:paraId="4E98EC1F" w14:textId="77777777" w:rsidR="00356DBC" w:rsidRPr="00356DBC" w:rsidRDefault="00356DBC" w:rsidP="00356DBC">
      <w:pPr>
        <w:tabs>
          <w:tab w:val="left" w:pos="5400"/>
        </w:tabs>
        <w:rPr>
          <w:rFonts w:eastAsiaTheme="majorEastAsia" w:cstheme="majorBidi"/>
          <w:b/>
          <w:color w:val="000000" w:themeColor="text1"/>
          <w:szCs w:val="26"/>
        </w:rPr>
      </w:pPr>
    </w:p>
    <w:p w14:paraId="5BA730E9" w14:textId="77777777" w:rsidR="00356DBC" w:rsidRPr="00356DBC" w:rsidRDefault="00356DBC" w:rsidP="00356DBC">
      <w:pPr>
        <w:tabs>
          <w:tab w:val="left" w:pos="5400"/>
        </w:tabs>
        <w:rPr>
          <w:rFonts w:eastAsiaTheme="majorEastAsia" w:cstheme="majorBidi"/>
          <w:b/>
          <w:bCs/>
          <w:color w:val="000000" w:themeColor="text1"/>
          <w:szCs w:val="26"/>
          <w:u w:val="single"/>
        </w:rPr>
      </w:pPr>
      <w:r w:rsidRPr="00356DBC">
        <w:rPr>
          <w:rFonts w:eastAsiaTheme="majorEastAsia" w:cstheme="majorBidi"/>
          <w:b/>
          <w:bCs/>
          <w:color w:val="000000" w:themeColor="text1"/>
          <w:szCs w:val="26"/>
          <w:u w:val="single"/>
        </w:rPr>
        <w:t>EMPASS / Helicopters:</w:t>
      </w:r>
    </w:p>
    <w:p w14:paraId="47C1E528" w14:textId="77777777" w:rsidR="00356DBC" w:rsidRDefault="00356DBC" w:rsidP="003D17E1">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t xml:space="preserve">Does your police force own its own deployable helicopter or use EMPASS / similar program? </w:t>
      </w:r>
    </w:p>
    <w:p w14:paraId="50F7634E" w14:textId="7303CA22" w:rsidR="003D17E1" w:rsidRPr="003D17E1" w:rsidRDefault="003D17E1" w:rsidP="003D17E1">
      <w:pPr>
        <w:tabs>
          <w:tab w:val="left" w:pos="5400"/>
        </w:tabs>
        <w:rPr>
          <w:rFonts w:eastAsiaTheme="majorEastAsia" w:cstheme="majorBidi"/>
          <w:color w:val="000000" w:themeColor="text1"/>
          <w:szCs w:val="26"/>
        </w:rPr>
      </w:pPr>
      <w:r w:rsidRPr="003D17E1">
        <w:rPr>
          <w:rFonts w:eastAsiaTheme="majorEastAsia" w:cstheme="majorBidi"/>
          <w:color w:val="000000" w:themeColor="text1"/>
          <w:szCs w:val="26"/>
        </w:rPr>
        <w:t>Police Scotland helicopter(s) are operated through a service agreement with Police Scotland partner Babcock Mission Critical Services Onshore.</w:t>
      </w:r>
    </w:p>
    <w:p w14:paraId="74811787" w14:textId="77777777" w:rsidR="00356DBC" w:rsidRDefault="00356DBC" w:rsidP="003D17E1">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lastRenderedPageBreak/>
        <w:t>For each year between 2020 and 2024, how many times did your police force deploy the helicopter?</w:t>
      </w:r>
    </w:p>
    <w:p w14:paraId="5D5B33D3" w14:textId="5F3C4460" w:rsidR="003D17E1" w:rsidRDefault="003D17E1" w:rsidP="003D17E1">
      <w:r w:rsidRPr="003D17E1">
        <w:rPr>
          <w:rFonts w:eastAsiaTheme="majorEastAsia" w:cstheme="majorBidi"/>
          <w:bCs/>
          <w:color w:val="000000" w:themeColor="text1"/>
          <w:szCs w:val="26"/>
        </w:rPr>
        <w:t>Due to a change in IT Flight recording system, I must advise we are unable to provide data prior to August 2020.</w:t>
      </w:r>
      <w:r>
        <w:rPr>
          <w:rFonts w:eastAsiaTheme="majorEastAsia" w:cstheme="majorBidi"/>
          <w:bCs/>
          <w:color w:val="000000" w:themeColor="text1"/>
          <w:szCs w:val="26"/>
        </w:rPr>
        <w:t xml:space="preserve"> To recover </w:t>
      </w:r>
      <w:r w:rsidR="0043241F">
        <w:rPr>
          <w:rFonts w:eastAsiaTheme="majorEastAsia" w:cstheme="majorBidi"/>
          <w:bCs/>
          <w:color w:val="000000" w:themeColor="text1"/>
          <w:szCs w:val="26"/>
        </w:rPr>
        <w:t>data from January – July 2020 would require a manual review of our records.</w:t>
      </w:r>
      <w:r>
        <w:rPr>
          <w:rFonts w:eastAsiaTheme="majorEastAsia" w:cstheme="majorBidi"/>
          <w:b/>
          <w:color w:val="000000" w:themeColor="text1"/>
          <w:szCs w:val="26"/>
        </w:rPr>
        <w:t xml:space="preserve"> </w:t>
      </w:r>
      <w:r>
        <w:t>I am therefore refusing to provide the information sought in terms of s</w:t>
      </w:r>
      <w:r w:rsidRPr="00453F0A">
        <w:t xml:space="preserve">ection 12(1) </w:t>
      </w:r>
      <w:r>
        <w:t xml:space="preserve">of the Act - </w:t>
      </w:r>
      <w:r w:rsidRPr="00453F0A">
        <w:t>Excessive Cost of Compliance.</w:t>
      </w:r>
    </w:p>
    <w:p w14:paraId="0EE01D3E" w14:textId="23CA5C08" w:rsidR="003D17E1" w:rsidRDefault="003D17E1" w:rsidP="002F6816">
      <w:pPr>
        <w:spacing w:line="240" w:lineRule="auto"/>
      </w:pPr>
      <w:r>
        <w:t>2020 – 293 flights</w:t>
      </w:r>
      <w:r w:rsidR="0043241F">
        <w:t xml:space="preserve"> (August </w:t>
      </w:r>
      <w:r w:rsidR="002F6816">
        <w:t>-</w:t>
      </w:r>
      <w:r w:rsidR="0043241F">
        <w:t xml:space="preserve"> December)</w:t>
      </w:r>
    </w:p>
    <w:p w14:paraId="2CD5C383" w14:textId="1355D140" w:rsidR="003D17E1" w:rsidRDefault="003D17E1" w:rsidP="002F6816">
      <w:pPr>
        <w:spacing w:line="240" w:lineRule="auto"/>
      </w:pPr>
      <w:r>
        <w:t>2021 – 963 flights</w:t>
      </w:r>
    </w:p>
    <w:p w14:paraId="3A19AA2C" w14:textId="5B1D62BF" w:rsidR="003D17E1" w:rsidRDefault="003D17E1" w:rsidP="002F6816">
      <w:pPr>
        <w:spacing w:line="240" w:lineRule="auto"/>
      </w:pPr>
      <w:r>
        <w:t>2022 – 993 flights</w:t>
      </w:r>
    </w:p>
    <w:p w14:paraId="7D1AAC20" w14:textId="5909F128" w:rsidR="003D17E1" w:rsidRDefault="003D17E1" w:rsidP="002F6816">
      <w:pPr>
        <w:spacing w:line="240" w:lineRule="auto"/>
      </w:pPr>
      <w:r>
        <w:t>2023 – 640 flights</w:t>
      </w:r>
    </w:p>
    <w:p w14:paraId="4E2BA340" w14:textId="1097CC06" w:rsidR="003D17E1" w:rsidRDefault="003D17E1" w:rsidP="002F6816">
      <w:pPr>
        <w:spacing w:line="240" w:lineRule="auto"/>
      </w:pPr>
      <w:r>
        <w:t>2024 – 722 flights</w:t>
      </w:r>
    </w:p>
    <w:p w14:paraId="6C8F174D" w14:textId="46CE831A" w:rsidR="003D17E1" w:rsidRPr="00356DBC" w:rsidRDefault="003D17E1" w:rsidP="003D17E1">
      <w:pPr>
        <w:tabs>
          <w:tab w:val="left" w:pos="5400"/>
        </w:tabs>
        <w:rPr>
          <w:rFonts w:eastAsiaTheme="majorEastAsia" w:cstheme="majorBidi"/>
          <w:b/>
          <w:color w:val="000000" w:themeColor="text1"/>
          <w:szCs w:val="26"/>
        </w:rPr>
      </w:pPr>
    </w:p>
    <w:p w14:paraId="17709ABE" w14:textId="77777777" w:rsidR="00356DBC" w:rsidRPr="00356DBC" w:rsidRDefault="00356DBC" w:rsidP="0043241F">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t>How much did your police force spend on EMPASS / internal helicopter programs for each year between 2020 and 2024?</w:t>
      </w:r>
    </w:p>
    <w:p w14:paraId="1F616E22" w14:textId="77777777" w:rsidR="0043241F" w:rsidRPr="000254D1" w:rsidRDefault="0043241F" w:rsidP="0043241F">
      <w:pPr>
        <w:tabs>
          <w:tab w:val="left" w:pos="5400"/>
        </w:tabs>
        <w:rPr>
          <w:rFonts w:eastAsiaTheme="majorEastAsia" w:cstheme="majorBidi"/>
          <w:bCs/>
          <w:color w:val="000000" w:themeColor="text1"/>
          <w:szCs w:val="26"/>
        </w:rPr>
      </w:pPr>
      <w:r>
        <w:t>That information is held by Police Scotland, but I am refusing to provide it in terms of s</w:t>
      </w:r>
      <w:r w:rsidRPr="00453F0A">
        <w:t>ection 16</w:t>
      </w:r>
      <w:r>
        <w:t>(1) of the Act on the basis that the following exemptions apply:</w:t>
      </w:r>
    </w:p>
    <w:p w14:paraId="77CAD2E8" w14:textId="77777777" w:rsidR="0043241F" w:rsidRPr="002F6816" w:rsidRDefault="0043241F" w:rsidP="0043241F">
      <w:pPr>
        <w:pStyle w:val="Heading2"/>
        <w:rPr>
          <w:b w:val="0"/>
          <w:i/>
          <w:iCs/>
        </w:rPr>
      </w:pPr>
      <w:r w:rsidRPr="002F6816">
        <w:rPr>
          <w:b w:val="0"/>
          <w:i/>
          <w:iCs/>
        </w:rPr>
        <w:t>Section 33(1)(b) - Commercial Interests</w:t>
      </w:r>
    </w:p>
    <w:p w14:paraId="3B0A1634" w14:textId="4F2708ED" w:rsidR="0043241F" w:rsidRDefault="002F6816" w:rsidP="0043241F">
      <w:r>
        <w:t>D</w:t>
      </w:r>
      <w:r w:rsidR="0043241F">
        <w:t>isclosure would</w:t>
      </w:r>
      <w:r>
        <w:t xml:space="preserve"> </w:t>
      </w:r>
      <w:r w:rsidR="0043241F">
        <w:t>prejudice substantially the commercial interests of any person.</w:t>
      </w:r>
    </w:p>
    <w:p w14:paraId="0D028F8D" w14:textId="77777777" w:rsidR="0043241F" w:rsidRPr="00B11A55" w:rsidRDefault="0043241F" w:rsidP="0043241F">
      <w:r>
        <w:t>By way of explanation, the information requested is a specific part of the contract details with Police Scotland and the service provider. Public disclosure of such information is likely to give competitive advantage to other similar companies and as a result would have a damaging impact on the company concerned.</w:t>
      </w:r>
    </w:p>
    <w:p w14:paraId="258FDA74" w14:textId="77777777" w:rsidR="002F6816" w:rsidRDefault="002F6816" w:rsidP="00356DBC">
      <w:pPr>
        <w:tabs>
          <w:tab w:val="left" w:pos="5400"/>
        </w:tabs>
        <w:rPr>
          <w:rFonts w:eastAsiaTheme="majorEastAsia" w:cstheme="majorBidi"/>
          <w:b/>
          <w:bCs/>
          <w:color w:val="000000" w:themeColor="text1"/>
          <w:szCs w:val="26"/>
          <w:u w:val="single"/>
        </w:rPr>
      </w:pPr>
    </w:p>
    <w:p w14:paraId="3ED798E3" w14:textId="253962CB" w:rsidR="00356DBC" w:rsidRPr="00356DBC" w:rsidRDefault="00356DBC" w:rsidP="00356DBC">
      <w:pPr>
        <w:tabs>
          <w:tab w:val="left" w:pos="5400"/>
        </w:tabs>
        <w:rPr>
          <w:rFonts w:eastAsiaTheme="majorEastAsia" w:cstheme="majorBidi"/>
          <w:b/>
          <w:bCs/>
          <w:color w:val="000000" w:themeColor="text1"/>
          <w:szCs w:val="26"/>
          <w:u w:val="single"/>
        </w:rPr>
      </w:pPr>
      <w:r w:rsidRPr="00356DBC">
        <w:rPr>
          <w:rFonts w:eastAsiaTheme="majorEastAsia" w:cstheme="majorBidi"/>
          <w:b/>
          <w:bCs/>
          <w:color w:val="000000" w:themeColor="text1"/>
          <w:szCs w:val="26"/>
          <w:u w:val="single"/>
        </w:rPr>
        <w:t>Vehicles – For each year between 2020 and 2024:</w:t>
      </w:r>
    </w:p>
    <w:p w14:paraId="5B57D715" w14:textId="358969B4" w:rsidR="00356DBC" w:rsidRDefault="00356DBC" w:rsidP="0043241F">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t>How many of your police forces vehicles have been involved in road traffic collisions</w:t>
      </w:r>
    </w:p>
    <w:p w14:paraId="302030F5" w14:textId="3C832624" w:rsidR="0043241F" w:rsidRDefault="0043241F" w:rsidP="0043241F">
      <w:pPr>
        <w:tabs>
          <w:tab w:val="left" w:pos="5400"/>
        </w:tabs>
        <w:rPr>
          <w:rFonts w:eastAsiaTheme="majorEastAsia" w:cstheme="majorBidi"/>
          <w:bCs/>
          <w:i/>
          <w:iCs/>
          <w:color w:val="000000" w:themeColor="text1"/>
          <w:szCs w:val="26"/>
        </w:rPr>
      </w:pPr>
      <w:r w:rsidRPr="0043241F">
        <w:rPr>
          <w:rFonts w:eastAsiaTheme="majorEastAsia" w:cstheme="majorBidi"/>
          <w:bCs/>
          <w:i/>
          <w:iCs/>
          <w:color w:val="000000" w:themeColor="text1"/>
          <w:szCs w:val="26"/>
        </w:rPr>
        <w:t>Table 1: Police Vehicle Road Traffic Collisions (RTC) – 2020-2024</w:t>
      </w:r>
    </w:p>
    <w:tbl>
      <w:tblPr>
        <w:tblStyle w:val="TableGrid"/>
        <w:tblW w:w="4141" w:type="dxa"/>
        <w:tblLook w:val="04A0" w:firstRow="1" w:lastRow="0" w:firstColumn="1" w:lastColumn="0" w:noHBand="0" w:noVBand="1"/>
        <w:tblCaption w:val="Table 1: Police Vehicle Road Traffic Collisions (RTC) – 2020-2024"/>
        <w:tblDescription w:val="Table 1: Police Vehicle Road Traffic Collisions (RTC) – 2020-2024"/>
      </w:tblPr>
      <w:tblGrid>
        <w:gridCol w:w="1898"/>
        <w:gridCol w:w="2243"/>
      </w:tblGrid>
      <w:tr w:rsidR="0043241F" w:rsidRPr="00557306" w14:paraId="21FAF568" w14:textId="77777777" w:rsidTr="002F6816">
        <w:trPr>
          <w:tblHeader/>
        </w:trPr>
        <w:tc>
          <w:tcPr>
            <w:tcW w:w="1898" w:type="dxa"/>
            <w:shd w:val="clear" w:color="auto" w:fill="D9D9D9" w:themeFill="background1" w:themeFillShade="D9"/>
          </w:tcPr>
          <w:p w14:paraId="32CEF169" w14:textId="67B41D7E" w:rsidR="0043241F" w:rsidRPr="00557306" w:rsidRDefault="0043241F" w:rsidP="000B7FCF">
            <w:pPr>
              <w:spacing w:line="240" w:lineRule="auto"/>
              <w:rPr>
                <w:b/>
              </w:rPr>
            </w:pPr>
            <w:r>
              <w:rPr>
                <w:b/>
              </w:rPr>
              <w:t>Year</w:t>
            </w:r>
          </w:p>
        </w:tc>
        <w:tc>
          <w:tcPr>
            <w:tcW w:w="2243" w:type="dxa"/>
            <w:shd w:val="clear" w:color="auto" w:fill="D9D9D9" w:themeFill="background1" w:themeFillShade="D9"/>
          </w:tcPr>
          <w:p w14:paraId="4810266E" w14:textId="4232C22C" w:rsidR="0043241F" w:rsidRPr="00557306" w:rsidRDefault="0043241F" w:rsidP="000B7FCF">
            <w:pPr>
              <w:spacing w:line="240" w:lineRule="auto"/>
              <w:rPr>
                <w:b/>
              </w:rPr>
            </w:pPr>
            <w:r>
              <w:rPr>
                <w:b/>
              </w:rPr>
              <w:t>Number of RTCs</w:t>
            </w:r>
          </w:p>
        </w:tc>
      </w:tr>
      <w:tr w:rsidR="0043241F" w14:paraId="0DDDAA6A" w14:textId="77777777" w:rsidTr="002F6816">
        <w:tc>
          <w:tcPr>
            <w:tcW w:w="1898" w:type="dxa"/>
          </w:tcPr>
          <w:p w14:paraId="33A56E00" w14:textId="68C77B39" w:rsidR="0043241F" w:rsidRDefault="0043241F" w:rsidP="000B7FCF">
            <w:pPr>
              <w:tabs>
                <w:tab w:val="left" w:pos="5400"/>
              </w:tabs>
              <w:spacing w:line="240" w:lineRule="auto"/>
            </w:pPr>
            <w:r>
              <w:t>2020</w:t>
            </w:r>
          </w:p>
        </w:tc>
        <w:tc>
          <w:tcPr>
            <w:tcW w:w="2243" w:type="dxa"/>
          </w:tcPr>
          <w:p w14:paraId="6C79B9F5" w14:textId="0BDAE3D0" w:rsidR="0043241F" w:rsidRDefault="0043241F" w:rsidP="000B7FCF">
            <w:pPr>
              <w:tabs>
                <w:tab w:val="left" w:pos="5400"/>
              </w:tabs>
              <w:spacing w:line="240" w:lineRule="auto"/>
            </w:pPr>
            <w:r>
              <w:t>1,501</w:t>
            </w:r>
          </w:p>
        </w:tc>
      </w:tr>
      <w:tr w:rsidR="0043241F" w14:paraId="55E43F36" w14:textId="77777777" w:rsidTr="002F6816">
        <w:tc>
          <w:tcPr>
            <w:tcW w:w="1898" w:type="dxa"/>
          </w:tcPr>
          <w:p w14:paraId="2A7F28DB" w14:textId="604ED010" w:rsidR="0043241F" w:rsidRDefault="0043241F" w:rsidP="000B7FCF">
            <w:pPr>
              <w:tabs>
                <w:tab w:val="left" w:pos="5400"/>
              </w:tabs>
              <w:spacing w:line="240" w:lineRule="auto"/>
            </w:pPr>
            <w:r>
              <w:t>2021</w:t>
            </w:r>
          </w:p>
        </w:tc>
        <w:tc>
          <w:tcPr>
            <w:tcW w:w="2243" w:type="dxa"/>
          </w:tcPr>
          <w:p w14:paraId="6B4F2250" w14:textId="67625D01" w:rsidR="0043241F" w:rsidRDefault="0043241F" w:rsidP="000B7FCF">
            <w:pPr>
              <w:tabs>
                <w:tab w:val="left" w:pos="5400"/>
              </w:tabs>
              <w:spacing w:line="240" w:lineRule="auto"/>
            </w:pPr>
            <w:r>
              <w:t>1,404</w:t>
            </w:r>
          </w:p>
        </w:tc>
      </w:tr>
      <w:tr w:rsidR="0043241F" w14:paraId="3893FAAD" w14:textId="77777777" w:rsidTr="002F6816">
        <w:tc>
          <w:tcPr>
            <w:tcW w:w="1898" w:type="dxa"/>
          </w:tcPr>
          <w:p w14:paraId="5822621E" w14:textId="5737F82F" w:rsidR="0043241F" w:rsidRDefault="0043241F" w:rsidP="000B7FCF">
            <w:pPr>
              <w:tabs>
                <w:tab w:val="left" w:pos="5400"/>
              </w:tabs>
              <w:spacing w:line="240" w:lineRule="auto"/>
            </w:pPr>
            <w:r>
              <w:lastRenderedPageBreak/>
              <w:t>2022</w:t>
            </w:r>
          </w:p>
        </w:tc>
        <w:tc>
          <w:tcPr>
            <w:tcW w:w="2243" w:type="dxa"/>
          </w:tcPr>
          <w:p w14:paraId="3A1AFE21" w14:textId="4396E347" w:rsidR="0043241F" w:rsidRDefault="0043241F" w:rsidP="000B7FCF">
            <w:pPr>
              <w:tabs>
                <w:tab w:val="left" w:pos="5400"/>
              </w:tabs>
              <w:spacing w:line="240" w:lineRule="auto"/>
            </w:pPr>
            <w:r>
              <w:t>1,487</w:t>
            </w:r>
          </w:p>
        </w:tc>
      </w:tr>
      <w:tr w:rsidR="0043241F" w14:paraId="459E6616" w14:textId="77777777" w:rsidTr="002F6816">
        <w:tc>
          <w:tcPr>
            <w:tcW w:w="1898" w:type="dxa"/>
          </w:tcPr>
          <w:p w14:paraId="20048BA7" w14:textId="24F86993" w:rsidR="0043241F" w:rsidRDefault="0043241F" w:rsidP="000B7FCF">
            <w:pPr>
              <w:tabs>
                <w:tab w:val="left" w:pos="5400"/>
              </w:tabs>
              <w:spacing w:line="240" w:lineRule="auto"/>
            </w:pPr>
            <w:r>
              <w:t>2023</w:t>
            </w:r>
          </w:p>
        </w:tc>
        <w:tc>
          <w:tcPr>
            <w:tcW w:w="2243" w:type="dxa"/>
          </w:tcPr>
          <w:p w14:paraId="696E401C" w14:textId="0E99F48F" w:rsidR="0043241F" w:rsidRDefault="0043241F" w:rsidP="000B7FCF">
            <w:pPr>
              <w:tabs>
                <w:tab w:val="left" w:pos="5400"/>
              </w:tabs>
              <w:spacing w:line="240" w:lineRule="auto"/>
            </w:pPr>
            <w:r>
              <w:t>1,245</w:t>
            </w:r>
          </w:p>
        </w:tc>
      </w:tr>
      <w:tr w:rsidR="0043241F" w14:paraId="3EB8529F" w14:textId="77777777" w:rsidTr="002F6816">
        <w:tc>
          <w:tcPr>
            <w:tcW w:w="1898" w:type="dxa"/>
          </w:tcPr>
          <w:p w14:paraId="3059E70A" w14:textId="77D664A7" w:rsidR="0043241F" w:rsidRDefault="0043241F" w:rsidP="000B7FCF">
            <w:pPr>
              <w:tabs>
                <w:tab w:val="left" w:pos="5400"/>
              </w:tabs>
              <w:spacing w:line="240" w:lineRule="auto"/>
            </w:pPr>
            <w:r>
              <w:t>2024</w:t>
            </w:r>
          </w:p>
        </w:tc>
        <w:tc>
          <w:tcPr>
            <w:tcW w:w="2243" w:type="dxa"/>
          </w:tcPr>
          <w:p w14:paraId="04013E1B" w14:textId="4347DCA7" w:rsidR="0043241F" w:rsidRDefault="0043241F" w:rsidP="000B7FCF">
            <w:pPr>
              <w:tabs>
                <w:tab w:val="left" w:pos="5400"/>
              </w:tabs>
              <w:spacing w:line="240" w:lineRule="auto"/>
            </w:pPr>
            <w:r>
              <w:t>1,178</w:t>
            </w:r>
          </w:p>
        </w:tc>
      </w:tr>
    </w:tbl>
    <w:p w14:paraId="57673565" w14:textId="77777777" w:rsidR="0043241F" w:rsidRPr="0043241F" w:rsidRDefault="0043241F" w:rsidP="0043241F">
      <w:pPr>
        <w:tabs>
          <w:tab w:val="left" w:pos="5400"/>
        </w:tabs>
        <w:rPr>
          <w:rFonts w:eastAsiaTheme="majorEastAsia" w:cstheme="majorBidi"/>
          <w:bCs/>
          <w:i/>
          <w:iCs/>
          <w:color w:val="000000" w:themeColor="text1"/>
          <w:szCs w:val="26"/>
        </w:rPr>
      </w:pPr>
    </w:p>
    <w:p w14:paraId="53E330A5" w14:textId="77777777" w:rsidR="00356DBC" w:rsidRDefault="00356DBC" w:rsidP="0043241F">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t>How much has this cost your force in repairs / replacement vehicles?</w:t>
      </w:r>
    </w:p>
    <w:p w14:paraId="1C874290" w14:textId="128E8377" w:rsidR="0043241F" w:rsidRDefault="0043241F" w:rsidP="0043241F">
      <w:pPr>
        <w:tabs>
          <w:tab w:val="left" w:pos="5400"/>
        </w:tabs>
        <w:rPr>
          <w:rFonts w:eastAsiaTheme="majorEastAsia" w:cstheme="majorBidi"/>
          <w:bCs/>
          <w:i/>
          <w:iCs/>
          <w:color w:val="000000" w:themeColor="text1"/>
          <w:szCs w:val="26"/>
        </w:rPr>
      </w:pPr>
      <w:r w:rsidRPr="0043241F">
        <w:rPr>
          <w:rFonts w:eastAsiaTheme="majorEastAsia" w:cstheme="majorBidi"/>
          <w:bCs/>
          <w:i/>
          <w:iCs/>
          <w:color w:val="000000" w:themeColor="text1"/>
          <w:szCs w:val="26"/>
        </w:rPr>
        <w:t>Table 2: Police vehicle repair costs – 2020 -2024</w:t>
      </w:r>
    </w:p>
    <w:tbl>
      <w:tblPr>
        <w:tblStyle w:val="TableGrid"/>
        <w:tblW w:w="4516" w:type="dxa"/>
        <w:tblLook w:val="04A0" w:firstRow="1" w:lastRow="0" w:firstColumn="1" w:lastColumn="0" w:noHBand="0" w:noVBand="1"/>
        <w:tblCaption w:val="Table 2: Police vehicle repair costs – 2020 -2024"/>
        <w:tblDescription w:val="Table 2: Police vehicle repair costs – 2020 -2024"/>
      </w:tblPr>
      <w:tblGrid>
        <w:gridCol w:w="1898"/>
        <w:gridCol w:w="2618"/>
      </w:tblGrid>
      <w:tr w:rsidR="0043241F" w:rsidRPr="00557306" w14:paraId="3B22F2B4" w14:textId="77777777" w:rsidTr="0043241F">
        <w:trPr>
          <w:tblHeader/>
        </w:trPr>
        <w:tc>
          <w:tcPr>
            <w:tcW w:w="1898" w:type="dxa"/>
            <w:shd w:val="clear" w:color="auto" w:fill="D9D9D9" w:themeFill="background1" w:themeFillShade="D9"/>
          </w:tcPr>
          <w:p w14:paraId="68E7BB29" w14:textId="77777777" w:rsidR="0043241F" w:rsidRPr="00557306" w:rsidRDefault="0043241F" w:rsidP="000B7FCF">
            <w:pPr>
              <w:spacing w:line="240" w:lineRule="auto"/>
              <w:rPr>
                <w:b/>
              </w:rPr>
            </w:pPr>
            <w:r>
              <w:rPr>
                <w:b/>
              </w:rPr>
              <w:t>Year</w:t>
            </w:r>
          </w:p>
        </w:tc>
        <w:tc>
          <w:tcPr>
            <w:tcW w:w="2618" w:type="dxa"/>
            <w:shd w:val="clear" w:color="auto" w:fill="D9D9D9" w:themeFill="background1" w:themeFillShade="D9"/>
          </w:tcPr>
          <w:p w14:paraId="1D03F035" w14:textId="1903BCBB" w:rsidR="0043241F" w:rsidRPr="00557306" w:rsidRDefault="0043241F" w:rsidP="000B7FCF">
            <w:pPr>
              <w:spacing w:line="240" w:lineRule="auto"/>
              <w:rPr>
                <w:b/>
              </w:rPr>
            </w:pPr>
            <w:r>
              <w:rPr>
                <w:b/>
              </w:rPr>
              <w:t>Vehicle repair costs</w:t>
            </w:r>
          </w:p>
        </w:tc>
      </w:tr>
      <w:tr w:rsidR="0043241F" w14:paraId="756BCC5B" w14:textId="77777777" w:rsidTr="0043241F">
        <w:tc>
          <w:tcPr>
            <w:tcW w:w="1898" w:type="dxa"/>
          </w:tcPr>
          <w:p w14:paraId="46C5A7E0" w14:textId="77777777" w:rsidR="0043241F" w:rsidRDefault="0043241F" w:rsidP="000B7FCF">
            <w:pPr>
              <w:tabs>
                <w:tab w:val="left" w:pos="5400"/>
              </w:tabs>
              <w:spacing w:line="240" w:lineRule="auto"/>
            </w:pPr>
            <w:r>
              <w:t>2020</w:t>
            </w:r>
          </w:p>
        </w:tc>
        <w:tc>
          <w:tcPr>
            <w:tcW w:w="2618" w:type="dxa"/>
          </w:tcPr>
          <w:p w14:paraId="27C616F7" w14:textId="2BBC279A" w:rsidR="0043241F" w:rsidRDefault="0043241F" w:rsidP="000B7FCF">
            <w:pPr>
              <w:tabs>
                <w:tab w:val="left" w:pos="5400"/>
              </w:tabs>
              <w:spacing w:line="240" w:lineRule="auto"/>
            </w:pPr>
            <w:r w:rsidRPr="0043241F">
              <w:t>£1,539,855.66</w:t>
            </w:r>
          </w:p>
        </w:tc>
      </w:tr>
      <w:tr w:rsidR="0043241F" w14:paraId="18A7DC2A" w14:textId="77777777" w:rsidTr="0043241F">
        <w:tc>
          <w:tcPr>
            <w:tcW w:w="1898" w:type="dxa"/>
          </w:tcPr>
          <w:p w14:paraId="438BBBF7" w14:textId="77777777" w:rsidR="0043241F" w:rsidRDefault="0043241F" w:rsidP="000B7FCF">
            <w:pPr>
              <w:tabs>
                <w:tab w:val="left" w:pos="5400"/>
              </w:tabs>
              <w:spacing w:line="240" w:lineRule="auto"/>
            </w:pPr>
            <w:r>
              <w:t>2021</w:t>
            </w:r>
          </w:p>
        </w:tc>
        <w:tc>
          <w:tcPr>
            <w:tcW w:w="2618" w:type="dxa"/>
          </w:tcPr>
          <w:p w14:paraId="62B6C4C6" w14:textId="3D14809D" w:rsidR="0043241F" w:rsidRDefault="0043241F" w:rsidP="000B7FCF">
            <w:pPr>
              <w:tabs>
                <w:tab w:val="left" w:pos="5400"/>
              </w:tabs>
              <w:spacing w:line="240" w:lineRule="auto"/>
            </w:pPr>
            <w:r w:rsidRPr="0043241F">
              <w:t>£1,375,982.54</w:t>
            </w:r>
          </w:p>
        </w:tc>
      </w:tr>
      <w:tr w:rsidR="0043241F" w14:paraId="1DC89185" w14:textId="77777777" w:rsidTr="0043241F">
        <w:tc>
          <w:tcPr>
            <w:tcW w:w="1898" w:type="dxa"/>
          </w:tcPr>
          <w:p w14:paraId="7AB5F0E0" w14:textId="77777777" w:rsidR="0043241F" w:rsidRDefault="0043241F" w:rsidP="000B7FCF">
            <w:pPr>
              <w:tabs>
                <w:tab w:val="left" w:pos="5400"/>
              </w:tabs>
              <w:spacing w:line="240" w:lineRule="auto"/>
            </w:pPr>
            <w:r>
              <w:t>2022</w:t>
            </w:r>
          </w:p>
        </w:tc>
        <w:tc>
          <w:tcPr>
            <w:tcW w:w="2618" w:type="dxa"/>
          </w:tcPr>
          <w:p w14:paraId="30E6B55E" w14:textId="593F6C51" w:rsidR="0043241F" w:rsidRDefault="0043241F" w:rsidP="000B7FCF">
            <w:pPr>
              <w:tabs>
                <w:tab w:val="left" w:pos="5400"/>
              </w:tabs>
              <w:spacing w:line="240" w:lineRule="auto"/>
            </w:pPr>
            <w:r w:rsidRPr="0043241F">
              <w:t>£1,658,693.69</w:t>
            </w:r>
          </w:p>
        </w:tc>
      </w:tr>
      <w:tr w:rsidR="0043241F" w14:paraId="08B1C362" w14:textId="77777777" w:rsidTr="0043241F">
        <w:tc>
          <w:tcPr>
            <w:tcW w:w="1898" w:type="dxa"/>
          </w:tcPr>
          <w:p w14:paraId="328361E6" w14:textId="77777777" w:rsidR="0043241F" w:rsidRDefault="0043241F" w:rsidP="000B7FCF">
            <w:pPr>
              <w:tabs>
                <w:tab w:val="left" w:pos="5400"/>
              </w:tabs>
              <w:spacing w:line="240" w:lineRule="auto"/>
            </w:pPr>
            <w:r>
              <w:t>2023</w:t>
            </w:r>
          </w:p>
        </w:tc>
        <w:tc>
          <w:tcPr>
            <w:tcW w:w="2618" w:type="dxa"/>
          </w:tcPr>
          <w:p w14:paraId="754F9270" w14:textId="3D9AA032" w:rsidR="0043241F" w:rsidRDefault="0043241F" w:rsidP="000B7FCF">
            <w:pPr>
              <w:tabs>
                <w:tab w:val="left" w:pos="5400"/>
              </w:tabs>
              <w:spacing w:line="240" w:lineRule="auto"/>
            </w:pPr>
            <w:r w:rsidRPr="0043241F">
              <w:t>£1,749,301.43</w:t>
            </w:r>
          </w:p>
        </w:tc>
      </w:tr>
      <w:tr w:rsidR="0043241F" w14:paraId="459FA015" w14:textId="77777777" w:rsidTr="0043241F">
        <w:tc>
          <w:tcPr>
            <w:tcW w:w="1898" w:type="dxa"/>
          </w:tcPr>
          <w:p w14:paraId="26A14146" w14:textId="77777777" w:rsidR="0043241F" w:rsidRDefault="0043241F" w:rsidP="000B7FCF">
            <w:pPr>
              <w:tabs>
                <w:tab w:val="left" w:pos="5400"/>
              </w:tabs>
              <w:spacing w:line="240" w:lineRule="auto"/>
            </w:pPr>
            <w:r>
              <w:t>2024</w:t>
            </w:r>
          </w:p>
        </w:tc>
        <w:tc>
          <w:tcPr>
            <w:tcW w:w="2618" w:type="dxa"/>
          </w:tcPr>
          <w:p w14:paraId="1351D686" w14:textId="2FE043A9" w:rsidR="0043241F" w:rsidRDefault="0043241F" w:rsidP="000B7FCF">
            <w:pPr>
              <w:tabs>
                <w:tab w:val="left" w:pos="5400"/>
              </w:tabs>
              <w:spacing w:line="240" w:lineRule="auto"/>
            </w:pPr>
            <w:r w:rsidRPr="0043241F">
              <w:t>£1,825,198.31</w:t>
            </w:r>
          </w:p>
        </w:tc>
      </w:tr>
    </w:tbl>
    <w:p w14:paraId="1753120A" w14:textId="77777777" w:rsidR="0043241F" w:rsidRDefault="0043241F" w:rsidP="0043241F">
      <w:pPr>
        <w:tabs>
          <w:tab w:val="left" w:pos="5400"/>
        </w:tabs>
        <w:rPr>
          <w:rFonts w:eastAsiaTheme="majorEastAsia" w:cstheme="majorBidi"/>
          <w:bCs/>
          <w:i/>
          <w:iCs/>
          <w:color w:val="000000" w:themeColor="text1"/>
          <w:szCs w:val="26"/>
        </w:rPr>
      </w:pPr>
    </w:p>
    <w:p w14:paraId="387E9765" w14:textId="0A2777AD" w:rsidR="00F96993" w:rsidRDefault="00F96993" w:rsidP="0043241F">
      <w:pPr>
        <w:tabs>
          <w:tab w:val="left" w:pos="5400"/>
        </w:tabs>
        <w:rPr>
          <w:rFonts w:eastAsiaTheme="majorEastAsia" w:cstheme="majorBidi"/>
          <w:bCs/>
          <w:i/>
          <w:iCs/>
          <w:color w:val="000000" w:themeColor="text1"/>
          <w:szCs w:val="26"/>
        </w:rPr>
      </w:pPr>
      <w:r>
        <w:rPr>
          <w:rFonts w:eastAsiaTheme="majorEastAsia" w:cstheme="majorBidi"/>
          <w:bCs/>
          <w:i/>
          <w:iCs/>
          <w:color w:val="000000" w:themeColor="text1"/>
          <w:szCs w:val="26"/>
        </w:rPr>
        <w:t xml:space="preserve">Table 3: Cost of replacement vehicles – 2020 – 2024 </w:t>
      </w:r>
    </w:p>
    <w:tbl>
      <w:tblPr>
        <w:tblStyle w:val="TableGrid"/>
        <w:tblW w:w="5569" w:type="dxa"/>
        <w:tblLook w:val="04A0" w:firstRow="1" w:lastRow="0" w:firstColumn="1" w:lastColumn="0" w:noHBand="0" w:noVBand="1"/>
      </w:tblPr>
      <w:tblGrid>
        <w:gridCol w:w="1898"/>
        <w:gridCol w:w="3671"/>
      </w:tblGrid>
      <w:tr w:rsidR="00F96993" w:rsidRPr="00557306" w14:paraId="5EB24E27" w14:textId="77777777" w:rsidTr="00F96993">
        <w:trPr>
          <w:tblHeader/>
        </w:trPr>
        <w:tc>
          <w:tcPr>
            <w:tcW w:w="1898" w:type="dxa"/>
            <w:shd w:val="clear" w:color="auto" w:fill="D9D9D9" w:themeFill="background1" w:themeFillShade="D9"/>
          </w:tcPr>
          <w:p w14:paraId="74B3BF8D" w14:textId="77777777" w:rsidR="00F96993" w:rsidRPr="00557306" w:rsidRDefault="00F96993" w:rsidP="000B7FCF">
            <w:pPr>
              <w:spacing w:line="240" w:lineRule="auto"/>
              <w:rPr>
                <w:b/>
              </w:rPr>
            </w:pPr>
            <w:r>
              <w:rPr>
                <w:b/>
              </w:rPr>
              <w:t>Year</w:t>
            </w:r>
          </w:p>
        </w:tc>
        <w:tc>
          <w:tcPr>
            <w:tcW w:w="3671" w:type="dxa"/>
            <w:shd w:val="clear" w:color="auto" w:fill="D9D9D9" w:themeFill="background1" w:themeFillShade="D9"/>
          </w:tcPr>
          <w:p w14:paraId="2EC88C12" w14:textId="12D479E7" w:rsidR="00F96993" w:rsidRPr="00557306" w:rsidRDefault="00F96993" w:rsidP="000B7FCF">
            <w:pPr>
              <w:spacing w:line="240" w:lineRule="auto"/>
              <w:rPr>
                <w:b/>
              </w:rPr>
            </w:pPr>
            <w:r>
              <w:rPr>
                <w:b/>
              </w:rPr>
              <w:t>Cost of replacement vehicles</w:t>
            </w:r>
          </w:p>
        </w:tc>
      </w:tr>
      <w:tr w:rsidR="00F96993" w14:paraId="22D2669A" w14:textId="77777777" w:rsidTr="00F96993">
        <w:tc>
          <w:tcPr>
            <w:tcW w:w="1898" w:type="dxa"/>
          </w:tcPr>
          <w:p w14:paraId="796D102C" w14:textId="77777777" w:rsidR="00F96993" w:rsidRDefault="00F96993" w:rsidP="000B7FCF">
            <w:pPr>
              <w:tabs>
                <w:tab w:val="left" w:pos="5400"/>
              </w:tabs>
              <w:spacing w:line="240" w:lineRule="auto"/>
            </w:pPr>
            <w:r>
              <w:t>2020</w:t>
            </w:r>
          </w:p>
        </w:tc>
        <w:tc>
          <w:tcPr>
            <w:tcW w:w="3671" w:type="dxa"/>
          </w:tcPr>
          <w:p w14:paraId="6812584D" w14:textId="118D0D9F" w:rsidR="00F96993" w:rsidRDefault="00F96993" w:rsidP="000B7FCF">
            <w:pPr>
              <w:tabs>
                <w:tab w:val="left" w:pos="5400"/>
              </w:tabs>
              <w:spacing w:line="240" w:lineRule="auto"/>
            </w:pPr>
            <w:r w:rsidRPr="00F96993">
              <w:t>£677,418.64</w:t>
            </w:r>
          </w:p>
        </w:tc>
      </w:tr>
      <w:tr w:rsidR="00F96993" w14:paraId="2360A3F0" w14:textId="77777777" w:rsidTr="00F96993">
        <w:tc>
          <w:tcPr>
            <w:tcW w:w="1898" w:type="dxa"/>
          </w:tcPr>
          <w:p w14:paraId="7CB6F99C" w14:textId="77777777" w:rsidR="00F96993" w:rsidRDefault="00F96993" w:rsidP="000B7FCF">
            <w:pPr>
              <w:tabs>
                <w:tab w:val="left" w:pos="5400"/>
              </w:tabs>
              <w:spacing w:line="240" w:lineRule="auto"/>
            </w:pPr>
            <w:r>
              <w:t>2021</w:t>
            </w:r>
          </w:p>
        </w:tc>
        <w:tc>
          <w:tcPr>
            <w:tcW w:w="3671" w:type="dxa"/>
          </w:tcPr>
          <w:p w14:paraId="1292C372" w14:textId="1BF81299" w:rsidR="00F96993" w:rsidRDefault="00F96993" w:rsidP="000B7FCF">
            <w:pPr>
              <w:tabs>
                <w:tab w:val="left" w:pos="5400"/>
              </w:tabs>
              <w:spacing w:line="240" w:lineRule="auto"/>
            </w:pPr>
            <w:r w:rsidRPr="00F96993">
              <w:t>£437,073.72</w:t>
            </w:r>
          </w:p>
        </w:tc>
      </w:tr>
      <w:tr w:rsidR="00F96993" w14:paraId="2EFF6601" w14:textId="77777777" w:rsidTr="00F96993">
        <w:tc>
          <w:tcPr>
            <w:tcW w:w="1898" w:type="dxa"/>
          </w:tcPr>
          <w:p w14:paraId="4D7DF884" w14:textId="77777777" w:rsidR="00F96993" w:rsidRDefault="00F96993" w:rsidP="000B7FCF">
            <w:pPr>
              <w:tabs>
                <w:tab w:val="left" w:pos="5400"/>
              </w:tabs>
              <w:spacing w:line="240" w:lineRule="auto"/>
            </w:pPr>
            <w:r>
              <w:t>2022</w:t>
            </w:r>
          </w:p>
        </w:tc>
        <w:tc>
          <w:tcPr>
            <w:tcW w:w="3671" w:type="dxa"/>
          </w:tcPr>
          <w:p w14:paraId="74B3C0FB" w14:textId="41E05F0D" w:rsidR="00F96993" w:rsidRDefault="00F96993" w:rsidP="000B7FCF">
            <w:pPr>
              <w:tabs>
                <w:tab w:val="left" w:pos="5400"/>
              </w:tabs>
              <w:spacing w:line="240" w:lineRule="auto"/>
            </w:pPr>
            <w:r w:rsidRPr="00F96993">
              <w:t>£1,018,521.05</w:t>
            </w:r>
          </w:p>
        </w:tc>
      </w:tr>
      <w:tr w:rsidR="00F96993" w14:paraId="368D41A2" w14:textId="77777777" w:rsidTr="00F96993">
        <w:tc>
          <w:tcPr>
            <w:tcW w:w="1898" w:type="dxa"/>
          </w:tcPr>
          <w:p w14:paraId="16F901EB" w14:textId="77777777" w:rsidR="00F96993" w:rsidRDefault="00F96993" w:rsidP="000B7FCF">
            <w:pPr>
              <w:tabs>
                <w:tab w:val="left" w:pos="5400"/>
              </w:tabs>
              <w:spacing w:line="240" w:lineRule="auto"/>
            </w:pPr>
            <w:r>
              <w:t>2023</w:t>
            </w:r>
          </w:p>
        </w:tc>
        <w:tc>
          <w:tcPr>
            <w:tcW w:w="3671" w:type="dxa"/>
          </w:tcPr>
          <w:p w14:paraId="69CB47C5" w14:textId="55E38F2E" w:rsidR="00F96993" w:rsidRDefault="00F96993" w:rsidP="000B7FCF">
            <w:pPr>
              <w:tabs>
                <w:tab w:val="left" w:pos="5400"/>
              </w:tabs>
              <w:spacing w:line="240" w:lineRule="auto"/>
            </w:pPr>
            <w:r w:rsidRPr="00F96993">
              <w:t>£1,010,397.44</w:t>
            </w:r>
          </w:p>
        </w:tc>
      </w:tr>
      <w:tr w:rsidR="00F96993" w14:paraId="02316E7E" w14:textId="77777777" w:rsidTr="00F96993">
        <w:tc>
          <w:tcPr>
            <w:tcW w:w="1898" w:type="dxa"/>
          </w:tcPr>
          <w:p w14:paraId="641BC15C" w14:textId="77777777" w:rsidR="00F96993" w:rsidRDefault="00F96993" w:rsidP="000B7FCF">
            <w:pPr>
              <w:tabs>
                <w:tab w:val="left" w:pos="5400"/>
              </w:tabs>
              <w:spacing w:line="240" w:lineRule="auto"/>
            </w:pPr>
            <w:r>
              <w:t>2024</w:t>
            </w:r>
          </w:p>
        </w:tc>
        <w:tc>
          <w:tcPr>
            <w:tcW w:w="3671" w:type="dxa"/>
          </w:tcPr>
          <w:p w14:paraId="17D5DAA3" w14:textId="48F41D5A" w:rsidR="00F96993" w:rsidRDefault="00F96993" w:rsidP="000B7FCF">
            <w:pPr>
              <w:tabs>
                <w:tab w:val="left" w:pos="5400"/>
              </w:tabs>
              <w:spacing w:line="240" w:lineRule="auto"/>
            </w:pPr>
            <w:r w:rsidRPr="00F96993">
              <w:t>£963,924.61</w:t>
            </w:r>
          </w:p>
        </w:tc>
      </w:tr>
    </w:tbl>
    <w:p w14:paraId="1BC0EDE9" w14:textId="77777777" w:rsidR="00F96993" w:rsidRPr="0043241F" w:rsidRDefault="00F96993" w:rsidP="0043241F">
      <w:pPr>
        <w:tabs>
          <w:tab w:val="left" w:pos="5400"/>
        </w:tabs>
        <w:rPr>
          <w:rFonts w:eastAsiaTheme="majorEastAsia" w:cstheme="majorBidi"/>
          <w:bCs/>
          <w:i/>
          <w:iCs/>
          <w:color w:val="000000" w:themeColor="text1"/>
          <w:szCs w:val="26"/>
        </w:rPr>
      </w:pPr>
    </w:p>
    <w:p w14:paraId="4DCE18FC" w14:textId="77777777" w:rsidR="00356DBC" w:rsidRDefault="00356DBC" w:rsidP="00F96993">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t>What % of your front-line officers are response driver trained (Yankee or golf using Avon and Somerset terms).</w:t>
      </w:r>
    </w:p>
    <w:p w14:paraId="7FAA2686" w14:textId="542A704A" w:rsidR="00F96993" w:rsidRDefault="00F96993" w:rsidP="00F96993">
      <w:pPr>
        <w:tabs>
          <w:tab w:val="left" w:pos="5400"/>
        </w:tabs>
        <w:rPr>
          <w:rFonts w:eastAsiaTheme="majorEastAsia" w:cstheme="majorBidi"/>
          <w:color w:val="000000" w:themeColor="text1"/>
          <w:szCs w:val="26"/>
        </w:rPr>
      </w:pPr>
      <w:r w:rsidRPr="00F96993">
        <w:rPr>
          <w:rFonts w:eastAsiaTheme="majorEastAsia" w:cstheme="majorBidi"/>
          <w:color w:val="000000" w:themeColor="text1"/>
          <w:szCs w:val="26"/>
        </w:rPr>
        <w:t>Currently 75% of front-line officers (local policing and Operational Support) are response trained.</w:t>
      </w:r>
    </w:p>
    <w:p w14:paraId="7D8D6792" w14:textId="77777777" w:rsidR="00F96993" w:rsidRPr="00F96993" w:rsidRDefault="00F96993" w:rsidP="00F96993">
      <w:pPr>
        <w:tabs>
          <w:tab w:val="left" w:pos="5400"/>
        </w:tabs>
        <w:rPr>
          <w:rFonts w:eastAsiaTheme="majorEastAsia" w:cstheme="majorBidi"/>
          <w:color w:val="000000" w:themeColor="text1"/>
          <w:szCs w:val="26"/>
        </w:rPr>
      </w:pPr>
    </w:p>
    <w:p w14:paraId="76A15CBA" w14:textId="77777777" w:rsidR="00356DBC" w:rsidRDefault="00356DBC" w:rsidP="00F96993">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lastRenderedPageBreak/>
        <w:t xml:space="preserve">What is the cost of training a response driver? </w:t>
      </w:r>
    </w:p>
    <w:p w14:paraId="744A4E83" w14:textId="7537CF22" w:rsidR="00F96993" w:rsidRDefault="00F96993" w:rsidP="00F96993">
      <w:pPr>
        <w:tabs>
          <w:tab w:val="left" w:pos="5400"/>
        </w:tabs>
        <w:rPr>
          <w:rFonts w:eastAsiaTheme="majorEastAsia" w:cstheme="majorBidi"/>
          <w:bCs/>
          <w:color w:val="000000" w:themeColor="text1"/>
          <w:szCs w:val="26"/>
        </w:rPr>
      </w:pPr>
      <w:r w:rsidRPr="00F96993">
        <w:rPr>
          <w:rFonts w:eastAsiaTheme="majorEastAsia" w:cstheme="majorBidi"/>
          <w:bCs/>
          <w:color w:val="000000" w:themeColor="text1"/>
          <w:szCs w:val="26"/>
        </w:rPr>
        <w:t>Currently the cost to deliver this training per student is £4</w:t>
      </w:r>
      <w:r>
        <w:rPr>
          <w:rFonts w:eastAsiaTheme="majorEastAsia" w:cstheme="majorBidi"/>
          <w:bCs/>
          <w:color w:val="000000" w:themeColor="text1"/>
          <w:szCs w:val="26"/>
        </w:rPr>
        <w:t>,</w:t>
      </w:r>
      <w:r w:rsidRPr="00F96993">
        <w:rPr>
          <w:rFonts w:eastAsiaTheme="majorEastAsia" w:cstheme="majorBidi"/>
          <w:bCs/>
          <w:color w:val="000000" w:themeColor="text1"/>
          <w:szCs w:val="26"/>
        </w:rPr>
        <w:t>318</w:t>
      </w:r>
      <w:r>
        <w:rPr>
          <w:rFonts w:eastAsiaTheme="majorEastAsia" w:cstheme="majorBidi"/>
          <w:bCs/>
          <w:color w:val="000000" w:themeColor="text1"/>
          <w:szCs w:val="26"/>
        </w:rPr>
        <w:t>.</w:t>
      </w:r>
    </w:p>
    <w:p w14:paraId="4E9B9050" w14:textId="77777777" w:rsidR="00F96993" w:rsidRPr="00F96993" w:rsidRDefault="00F96993" w:rsidP="00F96993">
      <w:pPr>
        <w:tabs>
          <w:tab w:val="left" w:pos="5400"/>
        </w:tabs>
        <w:rPr>
          <w:rFonts w:eastAsiaTheme="majorEastAsia" w:cstheme="majorBidi"/>
          <w:bCs/>
          <w:color w:val="000000" w:themeColor="text1"/>
          <w:szCs w:val="26"/>
        </w:rPr>
      </w:pPr>
    </w:p>
    <w:p w14:paraId="276F3BF7" w14:textId="77777777" w:rsidR="00356DBC" w:rsidRDefault="00356DBC" w:rsidP="00F96993">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t>How many hours / days does the course take?</w:t>
      </w:r>
    </w:p>
    <w:p w14:paraId="275E5BB5" w14:textId="1699D2A1" w:rsidR="00F96993" w:rsidRDefault="00F96993" w:rsidP="00F96993">
      <w:pPr>
        <w:tabs>
          <w:tab w:val="left" w:pos="5400"/>
        </w:tabs>
        <w:rPr>
          <w:rFonts w:eastAsiaTheme="majorEastAsia" w:cstheme="majorBidi"/>
          <w:color w:val="000000" w:themeColor="text1"/>
          <w:szCs w:val="26"/>
        </w:rPr>
      </w:pPr>
      <w:r w:rsidRPr="00F96993">
        <w:rPr>
          <w:rFonts w:eastAsiaTheme="majorEastAsia" w:cstheme="majorBidi"/>
          <w:color w:val="000000" w:themeColor="text1"/>
          <w:szCs w:val="26"/>
        </w:rPr>
        <w:t>The Standard Response Driving Course is 15 days long.</w:t>
      </w:r>
    </w:p>
    <w:p w14:paraId="3CD4693E" w14:textId="77777777" w:rsidR="00F96993" w:rsidRPr="00F96993" w:rsidRDefault="00F96993" w:rsidP="00F96993">
      <w:pPr>
        <w:tabs>
          <w:tab w:val="left" w:pos="5400"/>
        </w:tabs>
        <w:rPr>
          <w:rFonts w:eastAsiaTheme="majorEastAsia" w:cstheme="majorBidi"/>
          <w:color w:val="000000" w:themeColor="text1"/>
          <w:szCs w:val="26"/>
        </w:rPr>
      </w:pPr>
    </w:p>
    <w:p w14:paraId="715C37E3" w14:textId="77777777" w:rsidR="00356DBC" w:rsidRDefault="00356DBC" w:rsidP="00F96993">
      <w:pPr>
        <w:tabs>
          <w:tab w:val="left" w:pos="5400"/>
        </w:tabs>
        <w:rPr>
          <w:rFonts w:eastAsiaTheme="majorEastAsia" w:cstheme="majorBidi"/>
          <w:b/>
          <w:color w:val="000000" w:themeColor="text1"/>
          <w:szCs w:val="26"/>
        </w:rPr>
      </w:pPr>
      <w:r w:rsidRPr="00356DBC">
        <w:rPr>
          <w:rFonts w:eastAsiaTheme="majorEastAsia" w:cstheme="majorBidi"/>
          <w:b/>
          <w:color w:val="000000" w:themeColor="text1"/>
          <w:szCs w:val="26"/>
        </w:rPr>
        <w:t>Is this training delivered internally or externally?</w:t>
      </w:r>
    </w:p>
    <w:p w14:paraId="3DB46A3E" w14:textId="77777777" w:rsidR="00F96993" w:rsidRPr="00F96993" w:rsidRDefault="00F96993" w:rsidP="00F96993">
      <w:pPr>
        <w:tabs>
          <w:tab w:val="left" w:pos="5400"/>
        </w:tabs>
        <w:rPr>
          <w:rFonts w:eastAsiaTheme="majorEastAsia" w:cstheme="majorBidi"/>
          <w:color w:val="000000" w:themeColor="text1"/>
          <w:szCs w:val="26"/>
        </w:rPr>
      </w:pPr>
      <w:r w:rsidRPr="00F96993">
        <w:rPr>
          <w:rFonts w:eastAsiaTheme="majorEastAsia" w:cstheme="majorBidi"/>
          <w:color w:val="000000" w:themeColor="text1"/>
          <w:szCs w:val="26"/>
        </w:rPr>
        <w:t>Internally by Police Scotland officers and staff trained as Instructors at The Scottish Police College.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7D4AC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68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5EFF4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68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BCBF3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68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64149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681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56C394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681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D678C6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681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15B"/>
    <w:multiLevelType w:val="hybridMultilevel"/>
    <w:tmpl w:val="FFFFFFFF"/>
    <w:lvl w:ilvl="0" w:tplc="7BD41830">
      <w:numFmt w:val="bullet"/>
      <w:lvlText w:val="-"/>
      <w:lvlJc w:val="left"/>
      <w:pPr>
        <w:ind w:left="720" w:hanging="360"/>
      </w:pPr>
      <w:rPr>
        <w:rFonts w:ascii="Aptos" w:eastAsia="Times New Roman" w:hAnsi="Apto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D516AA"/>
    <w:multiLevelType w:val="hybridMultilevel"/>
    <w:tmpl w:val="743486AE"/>
    <w:lvl w:ilvl="0" w:tplc="AADC4AAE">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2350C"/>
    <w:multiLevelType w:val="hybridMultilevel"/>
    <w:tmpl w:val="FFFFFFFF"/>
    <w:lvl w:ilvl="0" w:tplc="AAE22C70">
      <w:numFmt w:val="bullet"/>
      <w:lvlText w:val="-"/>
      <w:lvlJc w:val="left"/>
      <w:pPr>
        <w:ind w:left="720" w:hanging="360"/>
      </w:pPr>
      <w:rPr>
        <w:rFonts w:ascii="Aptos" w:eastAsia="Times New Roman" w:hAnsi="Apto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9F3718"/>
    <w:multiLevelType w:val="hybridMultilevel"/>
    <w:tmpl w:val="FFFFFFFF"/>
    <w:lvl w:ilvl="0" w:tplc="32960FEE">
      <w:start w:val="3224"/>
      <w:numFmt w:val="bullet"/>
      <w:lvlText w:val="-"/>
      <w:lvlJc w:val="left"/>
      <w:pPr>
        <w:ind w:left="720" w:hanging="360"/>
      </w:pPr>
      <w:rPr>
        <w:rFonts w:ascii="Aptos" w:eastAsia="Times New Roman" w:hAnsi="Apto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1008949425">
    <w:abstractNumId w:val="0"/>
  </w:num>
  <w:num w:numId="3" w16cid:durableId="2049911381">
    <w:abstractNumId w:val="2"/>
  </w:num>
  <w:num w:numId="4" w16cid:durableId="1619798415">
    <w:abstractNumId w:val="3"/>
  </w:num>
  <w:num w:numId="5" w16cid:durableId="774400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4B1B"/>
    <w:rsid w:val="00090F3B"/>
    <w:rsid w:val="000E2F19"/>
    <w:rsid w:val="000E339C"/>
    <w:rsid w:val="000E6526"/>
    <w:rsid w:val="00141533"/>
    <w:rsid w:val="00151DD0"/>
    <w:rsid w:val="00167528"/>
    <w:rsid w:val="00190F46"/>
    <w:rsid w:val="00195CC4"/>
    <w:rsid w:val="00197588"/>
    <w:rsid w:val="00202867"/>
    <w:rsid w:val="00207326"/>
    <w:rsid w:val="00253DF6"/>
    <w:rsid w:val="00255F1E"/>
    <w:rsid w:val="002F5274"/>
    <w:rsid w:val="002F6816"/>
    <w:rsid w:val="00356DBC"/>
    <w:rsid w:val="0036503B"/>
    <w:rsid w:val="00376A4A"/>
    <w:rsid w:val="003D17E1"/>
    <w:rsid w:val="003D6D03"/>
    <w:rsid w:val="003E12CA"/>
    <w:rsid w:val="004010DC"/>
    <w:rsid w:val="0043241F"/>
    <w:rsid w:val="004341F0"/>
    <w:rsid w:val="00456324"/>
    <w:rsid w:val="00475460"/>
    <w:rsid w:val="00490317"/>
    <w:rsid w:val="00491644"/>
    <w:rsid w:val="00496A08"/>
    <w:rsid w:val="004E1605"/>
    <w:rsid w:val="004F653C"/>
    <w:rsid w:val="00540A52"/>
    <w:rsid w:val="00557306"/>
    <w:rsid w:val="005672F8"/>
    <w:rsid w:val="0061137F"/>
    <w:rsid w:val="00645CFA"/>
    <w:rsid w:val="00685219"/>
    <w:rsid w:val="006D5799"/>
    <w:rsid w:val="007440EA"/>
    <w:rsid w:val="00750D83"/>
    <w:rsid w:val="00785DBC"/>
    <w:rsid w:val="00793DD5"/>
    <w:rsid w:val="007D55F6"/>
    <w:rsid w:val="007F490F"/>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32310"/>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F3689"/>
    <w:rsid w:val="00E25AB4"/>
    <w:rsid w:val="00E55D79"/>
    <w:rsid w:val="00EE2373"/>
    <w:rsid w:val="00EF0FBB"/>
    <w:rsid w:val="00EF4761"/>
    <w:rsid w:val="00F8047E"/>
    <w:rsid w:val="00F86F50"/>
    <w:rsid w:val="00F96993"/>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7917">
      <w:bodyDiv w:val="1"/>
      <w:marLeft w:val="0"/>
      <w:marRight w:val="0"/>
      <w:marTop w:val="0"/>
      <w:marBottom w:val="0"/>
      <w:divBdr>
        <w:top w:val="none" w:sz="0" w:space="0" w:color="auto"/>
        <w:left w:val="none" w:sz="0" w:space="0" w:color="auto"/>
        <w:bottom w:val="none" w:sz="0" w:space="0" w:color="auto"/>
        <w:right w:val="none" w:sz="0" w:space="0" w:color="auto"/>
      </w:divBdr>
    </w:div>
    <w:div w:id="142091426">
      <w:bodyDiv w:val="1"/>
      <w:marLeft w:val="0"/>
      <w:marRight w:val="0"/>
      <w:marTop w:val="0"/>
      <w:marBottom w:val="0"/>
      <w:divBdr>
        <w:top w:val="none" w:sz="0" w:space="0" w:color="auto"/>
        <w:left w:val="none" w:sz="0" w:space="0" w:color="auto"/>
        <w:bottom w:val="none" w:sz="0" w:space="0" w:color="auto"/>
        <w:right w:val="none" w:sz="0" w:space="0" w:color="auto"/>
      </w:divBdr>
    </w:div>
    <w:div w:id="150751838">
      <w:bodyDiv w:val="1"/>
      <w:marLeft w:val="0"/>
      <w:marRight w:val="0"/>
      <w:marTop w:val="0"/>
      <w:marBottom w:val="0"/>
      <w:divBdr>
        <w:top w:val="none" w:sz="0" w:space="0" w:color="auto"/>
        <w:left w:val="none" w:sz="0" w:space="0" w:color="auto"/>
        <w:bottom w:val="none" w:sz="0" w:space="0" w:color="auto"/>
        <w:right w:val="none" w:sz="0" w:space="0" w:color="auto"/>
      </w:divBdr>
    </w:div>
    <w:div w:id="201021484">
      <w:bodyDiv w:val="1"/>
      <w:marLeft w:val="0"/>
      <w:marRight w:val="0"/>
      <w:marTop w:val="0"/>
      <w:marBottom w:val="0"/>
      <w:divBdr>
        <w:top w:val="none" w:sz="0" w:space="0" w:color="auto"/>
        <w:left w:val="none" w:sz="0" w:space="0" w:color="auto"/>
        <w:bottom w:val="none" w:sz="0" w:space="0" w:color="auto"/>
        <w:right w:val="none" w:sz="0" w:space="0" w:color="auto"/>
      </w:divBdr>
    </w:div>
    <w:div w:id="252587144">
      <w:bodyDiv w:val="1"/>
      <w:marLeft w:val="0"/>
      <w:marRight w:val="0"/>
      <w:marTop w:val="0"/>
      <w:marBottom w:val="0"/>
      <w:divBdr>
        <w:top w:val="none" w:sz="0" w:space="0" w:color="auto"/>
        <w:left w:val="none" w:sz="0" w:space="0" w:color="auto"/>
        <w:bottom w:val="none" w:sz="0" w:space="0" w:color="auto"/>
        <w:right w:val="none" w:sz="0" w:space="0" w:color="auto"/>
      </w:divBdr>
    </w:div>
    <w:div w:id="254023995">
      <w:bodyDiv w:val="1"/>
      <w:marLeft w:val="0"/>
      <w:marRight w:val="0"/>
      <w:marTop w:val="0"/>
      <w:marBottom w:val="0"/>
      <w:divBdr>
        <w:top w:val="none" w:sz="0" w:space="0" w:color="auto"/>
        <w:left w:val="none" w:sz="0" w:space="0" w:color="auto"/>
        <w:bottom w:val="none" w:sz="0" w:space="0" w:color="auto"/>
        <w:right w:val="none" w:sz="0" w:space="0" w:color="auto"/>
      </w:divBdr>
    </w:div>
    <w:div w:id="292639161">
      <w:bodyDiv w:val="1"/>
      <w:marLeft w:val="0"/>
      <w:marRight w:val="0"/>
      <w:marTop w:val="0"/>
      <w:marBottom w:val="0"/>
      <w:divBdr>
        <w:top w:val="none" w:sz="0" w:space="0" w:color="auto"/>
        <w:left w:val="none" w:sz="0" w:space="0" w:color="auto"/>
        <w:bottom w:val="none" w:sz="0" w:space="0" w:color="auto"/>
        <w:right w:val="none" w:sz="0" w:space="0" w:color="auto"/>
      </w:divBdr>
    </w:div>
    <w:div w:id="324863684">
      <w:bodyDiv w:val="1"/>
      <w:marLeft w:val="0"/>
      <w:marRight w:val="0"/>
      <w:marTop w:val="0"/>
      <w:marBottom w:val="0"/>
      <w:divBdr>
        <w:top w:val="none" w:sz="0" w:space="0" w:color="auto"/>
        <w:left w:val="none" w:sz="0" w:space="0" w:color="auto"/>
        <w:bottom w:val="none" w:sz="0" w:space="0" w:color="auto"/>
        <w:right w:val="none" w:sz="0" w:space="0" w:color="auto"/>
      </w:divBdr>
    </w:div>
    <w:div w:id="671375305">
      <w:bodyDiv w:val="1"/>
      <w:marLeft w:val="0"/>
      <w:marRight w:val="0"/>
      <w:marTop w:val="0"/>
      <w:marBottom w:val="0"/>
      <w:divBdr>
        <w:top w:val="none" w:sz="0" w:space="0" w:color="auto"/>
        <w:left w:val="none" w:sz="0" w:space="0" w:color="auto"/>
        <w:bottom w:val="none" w:sz="0" w:space="0" w:color="auto"/>
        <w:right w:val="none" w:sz="0" w:space="0" w:color="auto"/>
      </w:divBdr>
    </w:div>
    <w:div w:id="732509128">
      <w:bodyDiv w:val="1"/>
      <w:marLeft w:val="0"/>
      <w:marRight w:val="0"/>
      <w:marTop w:val="0"/>
      <w:marBottom w:val="0"/>
      <w:divBdr>
        <w:top w:val="none" w:sz="0" w:space="0" w:color="auto"/>
        <w:left w:val="none" w:sz="0" w:space="0" w:color="auto"/>
        <w:bottom w:val="none" w:sz="0" w:space="0" w:color="auto"/>
        <w:right w:val="none" w:sz="0" w:space="0" w:color="auto"/>
      </w:divBdr>
    </w:div>
    <w:div w:id="907811951">
      <w:bodyDiv w:val="1"/>
      <w:marLeft w:val="0"/>
      <w:marRight w:val="0"/>
      <w:marTop w:val="0"/>
      <w:marBottom w:val="0"/>
      <w:divBdr>
        <w:top w:val="none" w:sz="0" w:space="0" w:color="auto"/>
        <w:left w:val="none" w:sz="0" w:space="0" w:color="auto"/>
        <w:bottom w:val="none" w:sz="0" w:space="0" w:color="auto"/>
        <w:right w:val="none" w:sz="0" w:space="0" w:color="auto"/>
      </w:divBdr>
    </w:div>
    <w:div w:id="1200705005">
      <w:bodyDiv w:val="1"/>
      <w:marLeft w:val="0"/>
      <w:marRight w:val="0"/>
      <w:marTop w:val="0"/>
      <w:marBottom w:val="0"/>
      <w:divBdr>
        <w:top w:val="none" w:sz="0" w:space="0" w:color="auto"/>
        <w:left w:val="none" w:sz="0" w:space="0" w:color="auto"/>
        <w:bottom w:val="none" w:sz="0" w:space="0" w:color="auto"/>
        <w:right w:val="none" w:sz="0" w:space="0" w:color="auto"/>
      </w:divBdr>
    </w:div>
    <w:div w:id="1296061160">
      <w:bodyDiv w:val="1"/>
      <w:marLeft w:val="0"/>
      <w:marRight w:val="0"/>
      <w:marTop w:val="0"/>
      <w:marBottom w:val="0"/>
      <w:divBdr>
        <w:top w:val="none" w:sz="0" w:space="0" w:color="auto"/>
        <w:left w:val="none" w:sz="0" w:space="0" w:color="auto"/>
        <w:bottom w:val="none" w:sz="0" w:space="0" w:color="auto"/>
        <w:right w:val="none" w:sz="0" w:space="0" w:color="auto"/>
      </w:divBdr>
    </w:div>
    <w:div w:id="1330712434">
      <w:bodyDiv w:val="1"/>
      <w:marLeft w:val="0"/>
      <w:marRight w:val="0"/>
      <w:marTop w:val="0"/>
      <w:marBottom w:val="0"/>
      <w:divBdr>
        <w:top w:val="none" w:sz="0" w:space="0" w:color="auto"/>
        <w:left w:val="none" w:sz="0" w:space="0" w:color="auto"/>
        <w:bottom w:val="none" w:sz="0" w:space="0" w:color="auto"/>
        <w:right w:val="none" w:sz="0" w:space="0" w:color="auto"/>
      </w:divBdr>
    </w:div>
    <w:div w:id="1412697281">
      <w:bodyDiv w:val="1"/>
      <w:marLeft w:val="0"/>
      <w:marRight w:val="0"/>
      <w:marTop w:val="0"/>
      <w:marBottom w:val="0"/>
      <w:divBdr>
        <w:top w:val="none" w:sz="0" w:space="0" w:color="auto"/>
        <w:left w:val="none" w:sz="0" w:space="0" w:color="auto"/>
        <w:bottom w:val="none" w:sz="0" w:space="0" w:color="auto"/>
        <w:right w:val="none" w:sz="0" w:space="0" w:color="auto"/>
      </w:divBdr>
    </w:div>
    <w:div w:id="1466771645">
      <w:bodyDiv w:val="1"/>
      <w:marLeft w:val="0"/>
      <w:marRight w:val="0"/>
      <w:marTop w:val="0"/>
      <w:marBottom w:val="0"/>
      <w:divBdr>
        <w:top w:val="none" w:sz="0" w:space="0" w:color="auto"/>
        <w:left w:val="none" w:sz="0" w:space="0" w:color="auto"/>
        <w:bottom w:val="none" w:sz="0" w:space="0" w:color="auto"/>
        <w:right w:val="none" w:sz="0" w:space="0" w:color="auto"/>
      </w:divBdr>
    </w:div>
    <w:div w:id="1845046004">
      <w:bodyDiv w:val="1"/>
      <w:marLeft w:val="0"/>
      <w:marRight w:val="0"/>
      <w:marTop w:val="0"/>
      <w:marBottom w:val="0"/>
      <w:divBdr>
        <w:top w:val="none" w:sz="0" w:space="0" w:color="auto"/>
        <w:left w:val="none" w:sz="0" w:space="0" w:color="auto"/>
        <w:bottom w:val="none" w:sz="0" w:space="0" w:color="auto"/>
        <w:right w:val="none" w:sz="0" w:space="0" w:color="auto"/>
      </w:divBdr>
    </w:div>
    <w:div w:id="1904560978">
      <w:bodyDiv w:val="1"/>
      <w:marLeft w:val="0"/>
      <w:marRight w:val="0"/>
      <w:marTop w:val="0"/>
      <w:marBottom w:val="0"/>
      <w:divBdr>
        <w:top w:val="none" w:sz="0" w:space="0" w:color="auto"/>
        <w:left w:val="none" w:sz="0" w:space="0" w:color="auto"/>
        <w:bottom w:val="none" w:sz="0" w:space="0" w:color="auto"/>
        <w:right w:val="none" w:sz="0" w:space="0" w:color="auto"/>
      </w:divBdr>
    </w:div>
    <w:div w:id="1935436201">
      <w:bodyDiv w:val="1"/>
      <w:marLeft w:val="0"/>
      <w:marRight w:val="0"/>
      <w:marTop w:val="0"/>
      <w:marBottom w:val="0"/>
      <w:divBdr>
        <w:top w:val="none" w:sz="0" w:space="0" w:color="auto"/>
        <w:left w:val="none" w:sz="0" w:space="0" w:color="auto"/>
        <w:bottom w:val="none" w:sz="0" w:space="0" w:color="auto"/>
        <w:right w:val="none" w:sz="0" w:space="0" w:color="auto"/>
      </w:divBdr>
    </w:div>
    <w:div w:id="1988899849">
      <w:bodyDiv w:val="1"/>
      <w:marLeft w:val="0"/>
      <w:marRight w:val="0"/>
      <w:marTop w:val="0"/>
      <w:marBottom w:val="0"/>
      <w:divBdr>
        <w:top w:val="none" w:sz="0" w:space="0" w:color="auto"/>
        <w:left w:val="none" w:sz="0" w:space="0" w:color="auto"/>
        <w:bottom w:val="none" w:sz="0" w:space="0" w:color="auto"/>
        <w:right w:val="none" w:sz="0" w:space="0" w:color="auto"/>
      </w:divBdr>
    </w:div>
    <w:div w:id="2041008685">
      <w:bodyDiv w:val="1"/>
      <w:marLeft w:val="0"/>
      <w:marRight w:val="0"/>
      <w:marTop w:val="0"/>
      <w:marBottom w:val="0"/>
      <w:divBdr>
        <w:top w:val="none" w:sz="0" w:space="0" w:color="auto"/>
        <w:left w:val="none" w:sz="0" w:space="0" w:color="auto"/>
        <w:bottom w:val="none" w:sz="0" w:space="0" w:color="auto"/>
        <w:right w:val="none" w:sz="0" w:space="0" w:color="auto"/>
      </w:divBdr>
    </w:div>
    <w:div w:id="21011737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889</Words>
  <Characters>5070</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