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A60A27">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B7574A" w:rsidR="00B17211" w:rsidRPr="00B17211" w:rsidRDefault="00B17211" w:rsidP="007F490F">
            <w:r w:rsidRPr="007F490F">
              <w:rPr>
                <w:rStyle w:val="Heading2Char"/>
              </w:rPr>
              <w:t>Our reference:</w:t>
            </w:r>
            <w:r>
              <w:t xml:space="preserve">  FOI 2</w:t>
            </w:r>
            <w:r w:rsidR="00EF0FBB">
              <w:t>5</w:t>
            </w:r>
            <w:r>
              <w:t>-</w:t>
            </w:r>
            <w:r w:rsidR="00A60A27">
              <w:t>0688</w:t>
            </w:r>
          </w:p>
          <w:p w14:paraId="34BDABA6" w14:textId="033229B0" w:rsidR="00B17211" w:rsidRDefault="00456324" w:rsidP="00EE2373">
            <w:r w:rsidRPr="007F490F">
              <w:rPr>
                <w:rStyle w:val="Heading2Char"/>
              </w:rPr>
              <w:t>Respon</w:t>
            </w:r>
            <w:r w:rsidR="007D55F6">
              <w:rPr>
                <w:rStyle w:val="Heading2Char"/>
              </w:rPr>
              <w:t>ded to:</w:t>
            </w:r>
            <w:r w:rsidR="007F490F">
              <w:t xml:space="preserve">  </w:t>
            </w:r>
            <w:r w:rsidR="00DB0851">
              <w:t>19</w:t>
            </w:r>
            <w:r w:rsidR="005254E3">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E20332" w14:textId="77777777" w:rsidR="00A60A27" w:rsidRPr="00A60A27" w:rsidRDefault="00A60A27" w:rsidP="00A60A27">
      <w:pPr>
        <w:tabs>
          <w:tab w:val="left" w:pos="5400"/>
        </w:tabs>
        <w:rPr>
          <w:rFonts w:eastAsiaTheme="majorEastAsia" w:cstheme="majorBidi"/>
          <w:b/>
          <w:color w:val="000000" w:themeColor="text1"/>
          <w:szCs w:val="26"/>
        </w:rPr>
      </w:pPr>
      <w:r w:rsidRPr="00A60A27">
        <w:rPr>
          <w:rFonts w:eastAsiaTheme="majorEastAsia" w:cstheme="majorBidi"/>
          <w:b/>
          <w:color w:val="000000" w:themeColor="text1"/>
          <w:szCs w:val="26"/>
        </w:rPr>
        <w:t>I would request the undernoted information for road traffic collisions reported at the locus of the junction between B7066 West Main Street and B718 Westcraigs Road, Harthill, North Lanarkshire for the period 1 January 2021 and 31 December 2024</w:t>
      </w:r>
    </w:p>
    <w:p w14:paraId="43E8109B" w14:textId="77777777" w:rsidR="008F7059" w:rsidRDefault="00730756" w:rsidP="008F7059">
      <w:pPr>
        <w:tabs>
          <w:tab w:val="left" w:pos="5400"/>
        </w:tabs>
      </w:pPr>
      <w:r w:rsidRPr="00741393">
        <w:t>For the period 1 January 202</w:t>
      </w:r>
      <w:r>
        <w:t>1</w:t>
      </w:r>
      <w:r w:rsidRPr="00741393">
        <w:t xml:space="preserve"> to </w:t>
      </w:r>
      <w:r>
        <w:t>31 December 2024</w:t>
      </w:r>
      <w:r w:rsidRPr="00741393">
        <w:t xml:space="preserve"> (inclusive) there </w:t>
      </w:r>
      <w:r>
        <w:t>was</w:t>
      </w:r>
      <w:r w:rsidRPr="00741393">
        <w:t xml:space="preserve"> </w:t>
      </w:r>
      <w:r>
        <w:t>1</w:t>
      </w:r>
      <w:r w:rsidRPr="00741393">
        <w:t xml:space="preserve"> recorded Road Traffic Collision at the location specified. </w:t>
      </w:r>
    </w:p>
    <w:p w14:paraId="23794CF2" w14:textId="38D1EDD0" w:rsidR="00730756" w:rsidRDefault="008F7059" w:rsidP="00730756">
      <w:pPr>
        <w:tabs>
          <w:tab w:val="left" w:pos="5400"/>
        </w:tabs>
      </w:pPr>
      <w:r w:rsidRPr="00741393">
        <w:t xml:space="preserve">Please note that a reportable collision is defined at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As such, there may have been other collisions at the location specified in your request, which were not reported to Police Scotland, or which were reported, but did not require a collision report to be created. </w:t>
      </w:r>
    </w:p>
    <w:p w14:paraId="3452A351" w14:textId="1A4FFEA5" w:rsidR="008F7059" w:rsidRDefault="008F7059" w:rsidP="00730756">
      <w:pPr>
        <w:tabs>
          <w:tab w:val="left" w:pos="5400"/>
        </w:tabs>
      </w:pPr>
      <w:r>
        <w:t>I can further advise you however, that there were zero recorded Road Traffic Incidents of relevance to your request.</w:t>
      </w:r>
    </w:p>
    <w:p w14:paraId="5376B19B" w14:textId="77777777" w:rsidR="008F7059" w:rsidRDefault="008F7059" w:rsidP="00730756">
      <w:pPr>
        <w:tabs>
          <w:tab w:val="left" w:pos="5400"/>
        </w:tabs>
      </w:pPr>
    </w:p>
    <w:p w14:paraId="600FC526" w14:textId="1794437B" w:rsidR="00730756" w:rsidRPr="008F7059" w:rsidRDefault="00A60A27" w:rsidP="00A60A27">
      <w:pPr>
        <w:pStyle w:val="ListParagraph"/>
        <w:numPr>
          <w:ilvl w:val="0"/>
          <w:numId w:val="6"/>
        </w:numPr>
        <w:tabs>
          <w:tab w:val="left" w:pos="5400"/>
        </w:tabs>
        <w:rPr>
          <w:rFonts w:eastAsiaTheme="majorEastAsia" w:cstheme="majorBidi"/>
          <w:b/>
          <w:color w:val="000000" w:themeColor="text1"/>
          <w:szCs w:val="26"/>
        </w:rPr>
      </w:pPr>
      <w:r w:rsidRPr="008F7059">
        <w:rPr>
          <w:rFonts w:eastAsiaTheme="majorEastAsia" w:cstheme="majorBidi"/>
          <w:b/>
          <w:color w:val="000000" w:themeColor="text1"/>
          <w:szCs w:val="26"/>
        </w:rPr>
        <w:t>date and time of collision</w:t>
      </w:r>
      <w:r w:rsidR="008F7059">
        <w:rPr>
          <w:rFonts w:eastAsiaTheme="majorEastAsia" w:cstheme="majorBidi"/>
          <w:b/>
          <w:color w:val="000000" w:themeColor="text1"/>
          <w:szCs w:val="26"/>
        </w:rPr>
        <w:br/>
      </w:r>
      <w:r w:rsidR="00730756" w:rsidRPr="008F7059">
        <w:rPr>
          <w:rFonts w:eastAsiaTheme="majorEastAsia" w:cstheme="majorBidi"/>
          <w:bCs/>
          <w:color w:val="000000" w:themeColor="text1"/>
          <w:szCs w:val="26"/>
        </w:rPr>
        <w:t>The stated road traffic collision occurred at 2007 hrs on 28 November 2021.</w:t>
      </w:r>
    </w:p>
    <w:p w14:paraId="6F01C610" w14:textId="77777777" w:rsidR="008F7059" w:rsidRPr="00A60A27" w:rsidRDefault="008F7059" w:rsidP="00A60A27">
      <w:pPr>
        <w:tabs>
          <w:tab w:val="left" w:pos="5400"/>
        </w:tabs>
        <w:rPr>
          <w:rFonts w:eastAsiaTheme="majorEastAsia" w:cstheme="majorBidi"/>
          <w:bCs/>
          <w:color w:val="000000" w:themeColor="text1"/>
          <w:szCs w:val="26"/>
        </w:rPr>
      </w:pPr>
    </w:p>
    <w:p w14:paraId="1F63D00D" w14:textId="45FB32EC" w:rsidR="008F7059" w:rsidRPr="008F7059" w:rsidRDefault="00A60A27" w:rsidP="008F7059">
      <w:pPr>
        <w:pStyle w:val="ListParagraph"/>
        <w:numPr>
          <w:ilvl w:val="0"/>
          <w:numId w:val="6"/>
        </w:numPr>
        <w:tabs>
          <w:tab w:val="left" w:pos="5400"/>
        </w:tabs>
        <w:rPr>
          <w:rFonts w:eastAsiaTheme="majorEastAsia" w:cstheme="majorBidi"/>
          <w:b/>
          <w:color w:val="000000" w:themeColor="text1"/>
          <w:szCs w:val="26"/>
        </w:rPr>
      </w:pPr>
      <w:r w:rsidRPr="008F7059">
        <w:rPr>
          <w:rFonts w:eastAsiaTheme="majorEastAsia" w:cstheme="majorBidi"/>
          <w:b/>
          <w:color w:val="000000" w:themeColor="text1"/>
          <w:szCs w:val="26"/>
        </w:rPr>
        <w:t>makes and models of vehicles involved (or vehicle types if make/model data is not held)</w:t>
      </w:r>
      <w:r w:rsidR="008F7059">
        <w:rPr>
          <w:rFonts w:eastAsiaTheme="majorEastAsia" w:cstheme="majorBidi"/>
          <w:b/>
          <w:color w:val="000000" w:themeColor="text1"/>
          <w:szCs w:val="26"/>
        </w:rPr>
        <w:br/>
      </w:r>
      <w:r w:rsidR="008F7059" w:rsidRPr="008F7059">
        <w:rPr>
          <w:rFonts w:eastAsiaTheme="majorEastAsia" w:cstheme="majorBidi"/>
          <w:bCs/>
          <w:color w:val="000000" w:themeColor="text1"/>
          <w:szCs w:val="26"/>
        </w:rPr>
        <w:t>The vehicles involved were an Audi A4 All Road Quattro and a Vauxhall Astra Life</w:t>
      </w:r>
    </w:p>
    <w:p w14:paraId="1435A730" w14:textId="77777777" w:rsidR="008F7059" w:rsidRDefault="008F7059" w:rsidP="008F7059"/>
    <w:p w14:paraId="098DE5C8" w14:textId="77777777" w:rsidR="008F7059" w:rsidRDefault="008F7059">
      <w:pPr>
        <w:rPr>
          <w:rFonts w:eastAsiaTheme="majorEastAsia" w:cstheme="majorBidi"/>
          <w:b/>
          <w:color w:val="000000" w:themeColor="text1"/>
          <w:szCs w:val="26"/>
        </w:rPr>
      </w:pPr>
      <w:r>
        <w:rPr>
          <w:rFonts w:eastAsiaTheme="majorEastAsia" w:cstheme="majorBidi"/>
          <w:b/>
          <w:color w:val="000000" w:themeColor="text1"/>
          <w:szCs w:val="26"/>
        </w:rPr>
        <w:br w:type="page"/>
      </w:r>
    </w:p>
    <w:p w14:paraId="4C957DA8" w14:textId="535D8544" w:rsidR="00730756" w:rsidRPr="008F7059" w:rsidRDefault="00A60A27" w:rsidP="00A60A27">
      <w:pPr>
        <w:pStyle w:val="ListParagraph"/>
        <w:numPr>
          <w:ilvl w:val="0"/>
          <w:numId w:val="4"/>
        </w:numPr>
        <w:tabs>
          <w:tab w:val="left" w:pos="5400"/>
        </w:tabs>
        <w:rPr>
          <w:rFonts w:eastAsiaTheme="majorEastAsia" w:cstheme="majorBidi"/>
          <w:b/>
          <w:color w:val="000000" w:themeColor="text1"/>
          <w:szCs w:val="26"/>
        </w:rPr>
      </w:pPr>
      <w:r w:rsidRPr="008F7059">
        <w:rPr>
          <w:rFonts w:eastAsiaTheme="majorEastAsia" w:cstheme="majorBidi"/>
          <w:b/>
          <w:color w:val="000000" w:themeColor="text1"/>
          <w:szCs w:val="26"/>
        </w:rPr>
        <w:lastRenderedPageBreak/>
        <w:t>if police attended incident</w:t>
      </w:r>
      <w:r w:rsidR="008F7059">
        <w:rPr>
          <w:rFonts w:eastAsiaTheme="majorEastAsia" w:cstheme="majorBidi"/>
          <w:b/>
          <w:color w:val="000000" w:themeColor="text1"/>
          <w:szCs w:val="26"/>
        </w:rPr>
        <w:br/>
      </w:r>
      <w:r w:rsidR="00730756" w:rsidRPr="008F7059">
        <w:rPr>
          <w:rFonts w:eastAsiaTheme="majorEastAsia" w:cstheme="majorBidi"/>
          <w:bCs/>
          <w:color w:val="000000" w:themeColor="text1"/>
          <w:szCs w:val="26"/>
        </w:rPr>
        <w:t>Police did attend the incident.</w:t>
      </w:r>
    </w:p>
    <w:p w14:paraId="12B3E67C" w14:textId="77777777" w:rsidR="008F7059" w:rsidRPr="00A60A27" w:rsidRDefault="008F7059" w:rsidP="00A60A27">
      <w:pPr>
        <w:tabs>
          <w:tab w:val="left" w:pos="5400"/>
        </w:tabs>
        <w:rPr>
          <w:rFonts w:eastAsiaTheme="majorEastAsia" w:cstheme="majorBidi"/>
          <w:bCs/>
          <w:color w:val="000000" w:themeColor="text1"/>
          <w:szCs w:val="26"/>
        </w:rPr>
      </w:pPr>
    </w:p>
    <w:p w14:paraId="3C33F0E0" w14:textId="6E5E4043" w:rsidR="00730756" w:rsidRPr="008F7059" w:rsidRDefault="00A60A27" w:rsidP="00A60A27">
      <w:pPr>
        <w:pStyle w:val="ListParagraph"/>
        <w:numPr>
          <w:ilvl w:val="0"/>
          <w:numId w:val="4"/>
        </w:numPr>
        <w:tabs>
          <w:tab w:val="left" w:pos="5400"/>
        </w:tabs>
        <w:rPr>
          <w:rFonts w:eastAsiaTheme="majorEastAsia" w:cstheme="majorBidi"/>
          <w:b/>
          <w:color w:val="000000" w:themeColor="text1"/>
          <w:szCs w:val="26"/>
        </w:rPr>
      </w:pPr>
      <w:r w:rsidRPr="008F7059">
        <w:rPr>
          <w:rFonts w:eastAsiaTheme="majorEastAsia" w:cstheme="majorBidi"/>
          <w:b/>
          <w:color w:val="000000" w:themeColor="text1"/>
          <w:szCs w:val="26"/>
        </w:rPr>
        <w:t>number of casualties requiring hospital treatment</w:t>
      </w:r>
      <w:r w:rsidR="008F7059">
        <w:rPr>
          <w:rFonts w:eastAsiaTheme="majorEastAsia" w:cstheme="majorBidi"/>
          <w:b/>
          <w:color w:val="000000" w:themeColor="text1"/>
          <w:szCs w:val="26"/>
        </w:rPr>
        <w:br/>
      </w:r>
      <w:r w:rsidR="00D22B7B">
        <w:rPr>
          <w:rFonts w:eastAsiaTheme="majorEastAsia" w:cstheme="majorBidi"/>
          <w:bCs/>
          <w:color w:val="000000" w:themeColor="text1"/>
          <w:szCs w:val="26"/>
        </w:rPr>
        <w:t>The related incident report states that the casualty will attend at hospital to be checked over.</w:t>
      </w:r>
    </w:p>
    <w:p w14:paraId="00CECE7D" w14:textId="77777777" w:rsidR="008F7059" w:rsidRPr="008F7059" w:rsidRDefault="008F7059" w:rsidP="008F7059">
      <w:pPr>
        <w:pStyle w:val="ListParagraph"/>
        <w:tabs>
          <w:tab w:val="left" w:pos="5400"/>
        </w:tabs>
        <w:ind w:left="432"/>
        <w:rPr>
          <w:rFonts w:eastAsiaTheme="majorEastAsia" w:cstheme="majorBidi"/>
          <w:b/>
          <w:color w:val="000000" w:themeColor="text1"/>
          <w:szCs w:val="26"/>
        </w:rPr>
      </w:pPr>
    </w:p>
    <w:p w14:paraId="3481F07E" w14:textId="3B932CA4" w:rsidR="00730756" w:rsidRPr="008F7059" w:rsidRDefault="00A60A27" w:rsidP="00A60A27">
      <w:pPr>
        <w:pStyle w:val="ListParagraph"/>
        <w:numPr>
          <w:ilvl w:val="0"/>
          <w:numId w:val="4"/>
        </w:numPr>
        <w:tabs>
          <w:tab w:val="left" w:pos="5400"/>
        </w:tabs>
        <w:rPr>
          <w:rFonts w:eastAsiaTheme="majorEastAsia" w:cstheme="majorBidi"/>
          <w:b/>
          <w:color w:val="000000" w:themeColor="text1"/>
          <w:szCs w:val="26"/>
        </w:rPr>
      </w:pPr>
      <w:r w:rsidRPr="008F7059">
        <w:rPr>
          <w:rFonts w:eastAsiaTheme="majorEastAsia" w:cstheme="majorBidi"/>
          <w:b/>
          <w:color w:val="000000" w:themeColor="text1"/>
          <w:szCs w:val="26"/>
        </w:rPr>
        <w:t>number of casualties not requiring hospital treatment</w:t>
      </w:r>
      <w:r w:rsidR="008F7059">
        <w:rPr>
          <w:rFonts w:eastAsiaTheme="majorEastAsia" w:cstheme="majorBidi"/>
          <w:b/>
          <w:color w:val="000000" w:themeColor="text1"/>
          <w:szCs w:val="26"/>
        </w:rPr>
        <w:br/>
      </w:r>
      <w:r w:rsidR="00730756" w:rsidRPr="008F7059">
        <w:rPr>
          <w:rFonts w:eastAsiaTheme="majorEastAsia" w:cstheme="majorBidi"/>
          <w:bCs/>
          <w:color w:val="000000" w:themeColor="text1"/>
          <w:szCs w:val="26"/>
        </w:rPr>
        <w:t>There was one casualty described as slight.</w:t>
      </w:r>
    </w:p>
    <w:p w14:paraId="6B95E137" w14:textId="77777777" w:rsidR="008F7059" w:rsidRPr="00A60A27" w:rsidRDefault="008F7059" w:rsidP="00A60A27">
      <w:pPr>
        <w:tabs>
          <w:tab w:val="left" w:pos="5400"/>
        </w:tabs>
        <w:rPr>
          <w:rFonts w:eastAsiaTheme="majorEastAsia" w:cstheme="majorBidi"/>
          <w:bCs/>
          <w:color w:val="000000" w:themeColor="text1"/>
          <w:szCs w:val="26"/>
        </w:rPr>
      </w:pPr>
    </w:p>
    <w:p w14:paraId="74056106" w14:textId="7DE46FE8" w:rsidR="008F7059" w:rsidRPr="00D22B7B" w:rsidRDefault="00A60A27" w:rsidP="00A200A8">
      <w:pPr>
        <w:pStyle w:val="ListParagraph"/>
        <w:numPr>
          <w:ilvl w:val="0"/>
          <w:numId w:val="4"/>
        </w:numPr>
        <w:tabs>
          <w:tab w:val="left" w:pos="5400"/>
        </w:tabs>
        <w:rPr>
          <w:rFonts w:eastAsiaTheme="majorEastAsia" w:cstheme="majorBidi"/>
          <w:bCs/>
          <w:color w:val="000000" w:themeColor="text1"/>
          <w:szCs w:val="26"/>
        </w:rPr>
      </w:pPr>
      <w:r w:rsidRPr="00D22B7B">
        <w:rPr>
          <w:rFonts w:eastAsiaTheme="majorEastAsia" w:cstheme="majorBidi"/>
          <w:b/>
          <w:color w:val="000000" w:themeColor="text1"/>
          <w:szCs w:val="26"/>
        </w:rPr>
        <w:t>if fixed penalty/conditional offer was made, and if so for wha</w:t>
      </w:r>
      <w:r w:rsidR="00D22B7B" w:rsidRPr="00D22B7B">
        <w:rPr>
          <w:rFonts w:eastAsiaTheme="majorEastAsia" w:cstheme="majorBidi"/>
          <w:b/>
          <w:color w:val="000000" w:themeColor="text1"/>
          <w:szCs w:val="26"/>
        </w:rPr>
        <w:t>t</w:t>
      </w:r>
    </w:p>
    <w:p w14:paraId="0A9A693E" w14:textId="46210C48" w:rsidR="008F7059" w:rsidRPr="008F7059" w:rsidRDefault="00A60A27" w:rsidP="008F7059">
      <w:pPr>
        <w:pStyle w:val="ListParagraph"/>
        <w:numPr>
          <w:ilvl w:val="0"/>
          <w:numId w:val="4"/>
        </w:numPr>
        <w:tabs>
          <w:tab w:val="left" w:pos="5400"/>
        </w:tabs>
        <w:rPr>
          <w:rFonts w:eastAsiaTheme="majorEastAsia" w:cstheme="majorBidi"/>
          <w:b/>
          <w:color w:val="000000" w:themeColor="text1"/>
          <w:szCs w:val="26"/>
        </w:rPr>
      </w:pPr>
      <w:r w:rsidRPr="008F7059">
        <w:rPr>
          <w:rFonts w:eastAsiaTheme="majorEastAsia" w:cstheme="majorBidi"/>
          <w:b/>
          <w:color w:val="000000" w:themeColor="text1"/>
          <w:szCs w:val="26"/>
        </w:rPr>
        <w:t>if fixed penalty/conditional offer was accepted at roadside</w:t>
      </w:r>
      <w:r w:rsidR="008F7059">
        <w:rPr>
          <w:rFonts w:eastAsiaTheme="majorEastAsia" w:cstheme="majorBidi"/>
          <w:b/>
          <w:color w:val="000000" w:themeColor="text1"/>
          <w:szCs w:val="26"/>
        </w:rPr>
        <w:br/>
      </w:r>
      <w:r w:rsidR="00D22B7B">
        <w:rPr>
          <w:rFonts w:eastAsiaTheme="majorEastAsia" w:cstheme="majorBidi"/>
          <w:bCs/>
          <w:color w:val="000000" w:themeColor="text1"/>
          <w:szCs w:val="26"/>
        </w:rPr>
        <w:t>There is no reference in the related RTC or Incident reports to a COFPN being offered.</w:t>
      </w:r>
    </w:p>
    <w:p w14:paraId="364205E6" w14:textId="77777777" w:rsidR="008F7059" w:rsidRPr="008F7059" w:rsidRDefault="008F7059" w:rsidP="008F7059">
      <w:pPr>
        <w:pStyle w:val="ListParagraph"/>
        <w:rPr>
          <w:rFonts w:eastAsiaTheme="majorEastAsia" w:cstheme="majorBidi"/>
          <w:b/>
          <w:color w:val="000000" w:themeColor="text1"/>
          <w:szCs w:val="26"/>
        </w:rPr>
      </w:pPr>
    </w:p>
    <w:p w14:paraId="55AF164E" w14:textId="4E88A022" w:rsidR="00730756" w:rsidRPr="008F7059" w:rsidRDefault="00A60A27" w:rsidP="00A60A27">
      <w:pPr>
        <w:pStyle w:val="ListParagraph"/>
        <w:numPr>
          <w:ilvl w:val="0"/>
          <w:numId w:val="4"/>
        </w:numPr>
        <w:tabs>
          <w:tab w:val="left" w:pos="5400"/>
        </w:tabs>
        <w:rPr>
          <w:rFonts w:eastAsiaTheme="majorEastAsia" w:cstheme="majorBidi"/>
          <w:b/>
          <w:color w:val="000000" w:themeColor="text1"/>
          <w:szCs w:val="26"/>
        </w:rPr>
      </w:pPr>
      <w:r w:rsidRPr="008F7059">
        <w:rPr>
          <w:rFonts w:eastAsiaTheme="majorEastAsia" w:cstheme="majorBidi"/>
          <w:b/>
          <w:color w:val="000000" w:themeColor="text1"/>
          <w:szCs w:val="26"/>
        </w:rPr>
        <w:t>if report was made to procurator fiscal</w:t>
      </w:r>
      <w:r w:rsidR="008F7059">
        <w:rPr>
          <w:rFonts w:eastAsiaTheme="majorEastAsia" w:cstheme="majorBidi"/>
          <w:b/>
          <w:color w:val="000000" w:themeColor="text1"/>
          <w:szCs w:val="26"/>
        </w:rPr>
        <w:br/>
      </w:r>
      <w:r w:rsidR="00730756" w:rsidRPr="008F7059">
        <w:rPr>
          <w:rFonts w:eastAsiaTheme="majorEastAsia" w:cstheme="majorBidi"/>
          <w:bCs/>
          <w:color w:val="000000" w:themeColor="text1"/>
          <w:szCs w:val="26"/>
        </w:rPr>
        <w:t>No report was made to the procurator fiscal.</w:t>
      </w:r>
    </w:p>
    <w:p w14:paraId="167FCA94" w14:textId="77777777" w:rsidR="008F7059" w:rsidRDefault="008F7059" w:rsidP="00A60A27">
      <w:pPr>
        <w:tabs>
          <w:tab w:val="left" w:pos="5400"/>
        </w:tabs>
        <w:rPr>
          <w:rFonts w:eastAsiaTheme="majorEastAsia" w:cstheme="majorBidi"/>
          <w:bCs/>
          <w:color w:val="000000" w:themeColor="text1"/>
          <w:szCs w:val="26"/>
        </w:rPr>
      </w:pPr>
    </w:p>
    <w:p w14:paraId="6B18FB9E" w14:textId="71D46B0E" w:rsidR="00741393" w:rsidRDefault="00741393" w:rsidP="00741393">
      <w:pPr>
        <w:tabs>
          <w:tab w:val="left" w:pos="5400"/>
        </w:tabs>
        <w:rPr>
          <w:i/>
          <w:iCs/>
        </w:rPr>
      </w:pPr>
      <w:r w:rsidRPr="00741393">
        <w:rPr>
          <w:i/>
          <w:iCs/>
        </w:rPr>
        <w:t xml:space="preserve">All statistics are provisional and should be treated as management information. </w:t>
      </w:r>
      <w:r w:rsidR="008F7059">
        <w:rPr>
          <w:i/>
          <w:iCs/>
        </w:rPr>
        <w:br/>
        <w:t xml:space="preserve">Data was </w:t>
      </w:r>
      <w:r w:rsidRPr="00741393">
        <w:rPr>
          <w:i/>
          <w:iCs/>
        </w:rPr>
        <w:t xml:space="preserve">extracted from Police Scotland systems and are correct as of 16/04/2024. </w:t>
      </w:r>
      <w:r w:rsidR="008F7059">
        <w:rPr>
          <w:i/>
          <w:iCs/>
        </w:rPr>
        <w:br/>
      </w:r>
      <w:r w:rsidRPr="00741393">
        <w:rPr>
          <w:i/>
          <w:iCs/>
        </w:rPr>
        <w:t xml:space="preserve">Data excludes non-injury collisions as per standard operating procedure.  </w:t>
      </w:r>
      <w:r w:rsidR="008F7059">
        <w:rPr>
          <w:i/>
          <w:iCs/>
        </w:rPr>
        <w:br/>
      </w:r>
      <w:r w:rsidRPr="00741393">
        <w:rPr>
          <w:i/>
          <w:iCs/>
        </w:rPr>
        <w:t xml:space="preserve">Specified areas selected using the Ordnance Survey National Geographic Database.  </w:t>
      </w:r>
      <w:r w:rsidR="008F7059">
        <w:rPr>
          <w:i/>
          <w:iCs/>
        </w:rPr>
        <w:br/>
        <w:t>D</w:t>
      </w:r>
      <w:r w:rsidRPr="00741393">
        <w:rPr>
          <w:i/>
          <w:iCs/>
        </w:rPr>
        <w:t xml:space="preserve">ata is subject to change and will be updated </w:t>
      </w:r>
      <w:r w:rsidR="008F7059">
        <w:rPr>
          <w:i/>
          <w:iCs/>
        </w:rPr>
        <w:t>at</w:t>
      </w:r>
      <w:r w:rsidRPr="00741393">
        <w:rPr>
          <w:i/>
          <w:iCs/>
        </w:rPr>
        <w:t xml:space="preserve"> next extract from CRaSH on 3 May 2025.</w:t>
      </w:r>
    </w:p>
    <w:p w14:paraId="347E6727" w14:textId="77777777" w:rsidR="008F7059" w:rsidRDefault="008F7059" w:rsidP="00741393">
      <w:pPr>
        <w:tabs>
          <w:tab w:val="left" w:pos="5400"/>
        </w:tabs>
        <w:rPr>
          <w:i/>
          <w:iCs/>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3C83F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08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E345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08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B04B5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08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EC832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085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F30D0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08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4BE77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085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953C8"/>
    <w:multiLevelType w:val="hybridMultilevel"/>
    <w:tmpl w:val="F52E77C0"/>
    <w:lvl w:ilvl="0" w:tplc="E9CE48C6">
      <w:numFmt w:val="bullet"/>
      <w:lvlText w:val="-"/>
      <w:lvlJc w:val="left"/>
      <w:pPr>
        <w:ind w:left="432" w:hanging="360"/>
      </w:pPr>
      <w:rPr>
        <w:rFonts w:ascii="Arial" w:eastAsiaTheme="majorEastAsia"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3685561A"/>
    <w:multiLevelType w:val="hybridMultilevel"/>
    <w:tmpl w:val="B3507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F04B16"/>
    <w:multiLevelType w:val="hybridMultilevel"/>
    <w:tmpl w:val="DB70D504"/>
    <w:lvl w:ilvl="0" w:tplc="E9CE48C6">
      <w:numFmt w:val="bullet"/>
      <w:lvlText w:val="-"/>
      <w:lvlJc w:val="left"/>
      <w:pPr>
        <w:ind w:left="432" w:hanging="360"/>
      </w:pPr>
      <w:rPr>
        <w:rFonts w:ascii="Arial" w:eastAsiaTheme="majorEastAsia"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467A75D7"/>
    <w:multiLevelType w:val="hybridMultilevel"/>
    <w:tmpl w:val="2D56BD60"/>
    <w:lvl w:ilvl="0" w:tplc="E9CE48C6">
      <w:numFmt w:val="bullet"/>
      <w:lvlText w:val="-"/>
      <w:lvlJc w:val="left"/>
      <w:pPr>
        <w:ind w:left="492" w:hanging="360"/>
      </w:pPr>
      <w:rPr>
        <w:rFonts w:ascii="Arial" w:eastAsiaTheme="majorEastAsia"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218709230">
    <w:abstractNumId w:val="2"/>
  </w:num>
  <w:num w:numId="3" w16cid:durableId="2130511089">
    <w:abstractNumId w:val="1"/>
  </w:num>
  <w:num w:numId="4" w16cid:durableId="773138160">
    <w:abstractNumId w:val="3"/>
  </w:num>
  <w:num w:numId="5" w16cid:durableId="913976884">
    <w:abstractNumId w:val="4"/>
  </w:num>
  <w:num w:numId="6" w16cid:durableId="92911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17B"/>
    <w:rsid w:val="000E2F19"/>
    <w:rsid w:val="000E6526"/>
    <w:rsid w:val="000F20DA"/>
    <w:rsid w:val="00106FA5"/>
    <w:rsid w:val="00141533"/>
    <w:rsid w:val="00151DD0"/>
    <w:rsid w:val="00167528"/>
    <w:rsid w:val="00195CC4"/>
    <w:rsid w:val="00205EC0"/>
    <w:rsid w:val="00207326"/>
    <w:rsid w:val="00253DF6"/>
    <w:rsid w:val="00255F1E"/>
    <w:rsid w:val="00297ED0"/>
    <w:rsid w:val="002D7CB6"/>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73F5"/>
    <w:rsid w:val="00730756"/>
    <w:rsid w:val="00741393"/>
    <w:rsid w:val="007440EA"/>
    <w:rsid w:val="00750D83"/>
    <w:rsid w:val="00755A75"/>
    <w:rsid w:val="00785DBC"/>
    <w:rsid w:val="00793DD5"/>
    <w:rsid w:val="007D55F6"/>
    <w:rsid w:val="007F490F"/>
    <w:rsid w:val="008121C6"/>
    <w:rsid w:val="00847A9F"/>
    <w:rsid w:val="0086779C"/>
    <w:rsid w:val="00874BFD"/>
    <w:rsid w:val="008964EF"/>
    <w:rsid w:val="008F7059"/>
    <w:rsid w:val="00915E01"/>
    <w:rsid w:val="009631A4"/>
    <w:rsid w:val="00977296"/>
    <w:rsid w:val="00A25E93"/>
    <w:rsid w:val="00A320FF"/>
    <w:rsid w:val="00A60A27"/>
    <w:rsid w:val="00A70AC0"/>
    <w:rsid w:val="00A84EA9"/>
    <w:rsid w:val="00AC443C"/>
    <w:rsid w:val="00B033D6"/>
    <w:rsid w:val="00B11A55"/>
    <w:rsid w:val="00B17211"/>
    <w:rsid w:val="00B461B2"/>
    <w:rsid w:val="00B654B6"/>
    <w:rsid w:val="00B71B3C"/>
    <w:rsid w:val="00B847A1"/>
    <w:rsid w:val="00BC389E"/>
    <w:rsid w:val="00BE1888"/>
    <w:rsid w:val="00BF6B81"/>
    <w:rsid w:val="00C077A8"/>
    <w:rsid w:val="00C14D80"/>
    <w:rsid w:val="00C14FF4"/>
    <w:rsid w:val="00C1679F"/>
    <w:rsid w:val="00C606A2"/>
    <w:rsid w:val="00C63872"/>
    <w:rsid w:val="00C84948"/>
    <w:rsid w:val="00C94ED8"/>
    <w:rsid w:val="00CF1111"/>
    <w:rsid w:val="00D05706"/>
    <w:rsid w:val="00D22B7B"/>
    <w:rsid w:val="00D27DC5"/>
    <w:rsid w:val="00D47E36"/>
    <w:rsid w:val="00DB0851"/>
    <w:rsid w:val="00E25AB4"/>
    <w:rsid w:val="00E55D79"/>
    <w:rsid w:val="00EE1AC2"/>
    <w:rsid w:val="00EE2373"/>
    <w:rsid w:val="00EF0FBB"/>
    <w:rsid w:val="00EF4761"/>
    <w:rsid w:val="00FC2DA7"/>
    <w:rsid w:val="00FD1BE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7542">
      <w:bodyDiv w:val="1"/>
      <w:marLeft w:val="0"/>
      <w:marRight w:val="0"/>
      <w:marTop w:val="0"/>
      <w:marBottom w:val="0"/>
      <w:divBdr>
        <w:top w:val="none" w:sz="0" w:space="0" w:color="auto"/>
        <w:left w:val="none" w:sz="0" w:space="0" w:color="auto"/>
        <w:bottom w:val="none" w:sz="0" w:space="0" w:color="auto"/>
        <w:right w:val="none" w:sz="0" w:space="0" w:color="auto"/>
      </w:divBdr>
    </w:div>
    <w:div w:id="195656532">
      <w:bodyDiv w:val="1"/>
      <w:marLeft w:val="0"/>
      <w:marRight w:val="0"/>
      <w:marTop w:val="0"/>
      <w:marBottom w:val="0"/>
      <w:divBdr>
        <w:top w:val="none" w:sz="0" w:space="0" w:color="auto"/>
        <w:left w:val="none" w:sz="0" w:space="0" w:color="auto"/>
        <w:bottom w:val="none" w:sz="0" w:space="0" w:color="auto"/>
        <w:right w:val="none" w:sz="0" w:space="0" w:color="auto"/>
      </w:divBdr>
    </w:div>
    <w:div w:id="633023032">
      <w:bodyDiv w:val="1"/>
      <w:marLeft w:val="0"/>
      <w:marRight w:val="0"/>
      <w:marTop w:val="0"/>
      <w:marBottom w:val="0"/>
      <w:divBdr>
        <w:top w:val="none" w:sz="0" w:space="0" w:color="auto"/>
        <w:left w:val="none" w:sz="0" w:space="0" w:color="auto"/>
        <w:bottom w:val="none" w:sz="0" w:space="0" w:color="auto"/>
        <w:right w:val="none" w:sz="0" w:space="0" w:color="auto"/>
      </w:divBdr>
    </w:div>
    <w:div w:id="659697515">
      <w:bodyDiv w:val="1"/>
      <w:marLeft w:val="0"/>
      <w:marRight w:val="0"/>
      <w:marTop w:val="0"/>
      <w:marBottom w:val="0"/>
      <w:divBdr>
        <w:top w:val="none" w:sz="0" w:space="0" w:color="auto"/>
        <w:left w:val="none" w:sz="0" w:space="0" w:color="auto"/>
        <w:bottom w:val="none" w:sz="0" w:space="0" w:color="auto"/>
        <w:right w:val="none" w:sz="0" w:space="0" w:color="auto"/>
      </w:divBdr>
    </w:div>
    <w:div w:id="1020621623">
      <w:bodyDiv w:val="1"/>
      <w:marLeft w:val="0"/>
      <w:marRight w:val="0"/>
      <w:marTop w:val="0"/>
      <w:marBottom w:val="0"/>
      <w:divBdr>
        <w:top w:val="none" w:sz="0" w:space="0" w:color="auto"/>
        <w:left w:val="none" w:sz="0" w:space="0" w:color="auto"/>
        <w:bottom w:val="none" w:sz="0" w:space="0" w:color="auto"/>
        <w:right w:val="none" w:sz="0" w:space="0" w:color="auto"/>
      </w:divBdr>
    </w:div>
    <w:div w:id="1365980416">
      <w:bodyDiv w:val="1"/>
      <w:marLeft w:val="0"/>
      <w:marRight w:val="0"/>
      <w:marTop w:val="0"/>
      <w:marBottom w:val="0"/>
      <w:divBdr>
        <w:top w:val="none" w:sz="0" w:space="0" w:color="auto"/>
        <w:left w:val="none" w:sz="0" w:space="0" w:color="auto"/>
        <w:bottom w:val="none" w:sz="0" w:space="0" w:color="auto"/>
        <w:right w:val="none" w:sz="0" w:space="0" w:color="auto"/>
      </w:divBdr>
    </w:div>
    <w:div w:id="1369455679">
      <w:bodyDiv w:val="1"/>
      <w:marLeft w:val="0"/>
      <w:marRight w:val="0"/>
      <w:marTop w:val="0"/>
      <w:marBottom w:val="0"/>
      <w:divBdr>
        <w:top w:val="none" w:sz="0" w:space="0" w:color="auto"/>
        <w:left w:val="none" w:sz="0" w:space="0" w:color="auto"/>
        <w:bottom w:val="none" w:sz="0" w:space="0" w:color="auto"/>
        <w:right w:val="none" w:sz="0" w:space="0" w:color="auto"/>
      </w:divBdr>
    </w:div>
    <w:div w:id="1422796151">
      <w:bodyDiv w:val="1"/>
      <w:marLeft w:val="0"/>
      <w:marRight w:val="0"/>
      <w:marTop w:val="0"/>
      <w:marBottom w:val="0"/>
      <w:divBdr>
        <w:top w:val="none" w:sz="0" w:space="0" w:color="auto"/>
        <w:left w:val="none" w:sz="0" w:space="0" w:color="auto"/>
        <w:bottom w:val="none" w:sz="0" w:space="0" w:color="auto"/>
        <w:right w:val="none" w:sz="0" w:space="0" w:color="auto"/>
      </w:divBdr>
    </w:div>
    <w:div w:id="16880980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552</Words>
  <Characters>3151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2025-05-19T09:59:00Z</dcterms:created>
  <dcterms:modified xsi:type="dcterms:W3CDTF">2025-05-19T13:37:00Z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