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85689FC" w:rsidR="00B17211" w:rsidRPr="00B17211" w:rsidRDefault="00B17211" w:rsidP="007F490F">
            <w:r w:rsidRPr="007F490F">
              <w:rPr>
                <w:rStyle w:val="Heading2Char"/>
              </w:rPr>
              <w:t>Our reference:</w:t>
            </w:r>
            <w:r>
              <w:t xml:space="preserve">  FOI 2</w:t>
            </w:r>
            <w:r w:rsidR="005A6E44">
              <w:t>5</w:t>
            </w:r>
            <w:r w:rsidR="00C54177">
              <w:t>-</w:t>
            </w:r>
            <w:r w:rsidR="00C85D23">
              <w:t>2137</w:t>
            </w:r>
          </w:p>
          <w:p w14:paraId="34BDABA6" w14:textId="631F32E0" w:rsidR="00B17211" w:rsidRDefault="00456324" w:rsidP="00EE2373">
            <w:r w:rsidRPr="007F490F">
              <w:rPr>
                <w:rStyle w:val="Heading2Char"/>
              </w:rPr>
              <w:t>Respon</w:t>
            </w:r>
            <w:r w:rsidR="007D55F6">
              <w:rPr>
                <w:rStyle w:val="Heading2Char"/>
              </w:rPr>
              <w:t>ded to:</w:t>
            </w:r>
            <w:r w:rsidR="007F490F">
              <w:t xml:space="preserve">  </w:t>
            </w:r>
            <w:r w:rsidR="009D0BD2">
              <w:t>20</w:t>
            </w:r>
            <w:r w:rsidR="005A6E44">
              <w:t xml:space="preserve"> </w:t>
            </w:r>
            <w:r w:rsidR="00C85D23">
              <w:t>October</w:t>
            </w:r>
            <w:r w:rsidR="005A6E44">
              <w:t xml:space="preserve"> 2025</w:t>
            </w:r>
          </w:p>
        </w:tc>
      </w:tr>
    </w:tbl>
    <w:p w14:paraId="34BDABA8" w14:textId="77777777" w:rsidR="00793DD5" w:rsidRDefault="00793DD5" w:rsidP="0036503B">
      <w:r w:rsidRPr="00793DD5">
        <w:t xml:space="preserve">Your recent request for information is replicated below, together with </w:t>
      </w:r>
      <w:r w:rsidR="004341F0">
        <w:t>our</w:t>
      </w:r>
      <w:r w:rsidRPr="00793DD5">
        <w:t xml:space="preserve"> response.</w:t>
      </w:r>
    </w:p>
    <w:p w14:paraId="1AC98C72" w14:textId="77777777" w:rsidR="00D25437" w:rsidRPr="0030559E" w:rsidRDefault="00D25437" w:rsidP="00D25437">
      <w:r w:rsidRPr="0030559E">
        <w:t xml:space="preserve">Tackling domestic abuse is a priority for Police Scotland and we are committed to working with our partners to reduce the harm it causes and ultimately eradicate it. </w:t>
      </w:r>
    </w:p>
    <w:p w14:paraId="2B0BFC54" w14:textId="77777777" w:rsidR="00D25437" w:rsidRPr="0030559E" w:rsidRDefault="00D25437" w:rsidP="00D25437">
      <w:pPr>
        <w:rPr>
          <w:color w:val="000000"/>
        </w:rPr>
      </w:pPr>
      <w:r w:rsidRPr="0030559E">
        <w:rPr>
          <w:color w:val="000000"/>
        </w:rPr>
        <w:t xml:space="preserve">Domestic abuse is a despicable and debilitating crime which affects all of our communities and has no respect for ability, age, ethnicity, gender, race, religion or sexual orientation. </w:t>
      </w:r>
    </w:p>
    <w:p w14:paraId="5F0073AF" w14:textId="77777777" w:rsidR="00D25437" w:rsidRPr="0030559E" w:rsidRDefault="00D25437" w:rsidP="00D25437">
      <w:pPr>
        <w:rPr>
          <w:color w:val="000000"/>
        </w:rPr>
      </w:pPr>
      <w:r w:rsidRPr="0030559E">
        <w:rPr>
          <w:color w:val="000000"/>
        </w:rPr>
        <w:t xml:space="preserve">Police Scotland will not tolerate it. </w:t>
      </w:r>
    </w:p>
    <w:p w14:paraId="002DD17E" w14:textId="77777777" w:rsidR="00D25437" w:rsidRPr="0030559E" w:rsidRDefault="00D25437" w:rsidP="00D25437">
      <w:pPr>
        <w:rPr>
          <w:color w:val="000000"/>
        </w:rPr>
      </w:pPr>
      <w:r w:rsidRPr="0030559E">
        <w:rPr>
          <w:color w:val="000000"/>
        </w:rPr>
        <w:t xml:space="preserve">Police Scotland will proactively target perpetrators and support victims to prevent domestic abuse from damaging the lives of victims and their families. </w:t>
      </w:r>
    </w:p>
    <w:p w14:paraId="0ACE701E" w14:textId="77777777" w:rsidR="00D25437" w:rsidRPr="0030559E" w:rsidRDefault="00D25437" w:rsidP="00D25437">
      <w:pPr>
        <w:rPr>
          <w:color w:val="000000"/>
        </w:rPr>
      </w:pPr>
      <w:r w:rsidRPr="0030559E">
        <w:rPr>
          <w:color w:val="000000"/>
        </w:rPr>
        <w:t xml:space="preserve">Police Scotland defines domestic abuse as: </w:t>
      </w:r>
    </w:p>
    <w:p w14:paraId="7463B956" w14:textId="77777777" w:rsidR="00D25437" w:rsidRPr="0030559E" w:rsidRDefault="00D25437" w:rsidP="00D25437">
      <w:pPr>
        <w:rPr>
          <w:color w:val="000000"/>
        </w:rPr>
      </w:pPr>
      <w:r w:rsidRPr="0030559E">
        <w:rPr>
          <w:color w:val="000000"/>
        </w:rPr>
        <w:t xml:space="preserve">“Any form of physical, verbal, sexual, psychological or financial abuse which might amount to criminal conduct and which takes place within the context of a relationship. The relationship will be between partners (married, cohabiting, civil partnership or otherwise) or ex-partners. The abuse may be committed in the home or elsewhere including online” </w:t>
      </w:r>
    </w:p>
    <w:p w14:paraId="507B08CE" w14:textId="77777777" w:rsidR="00D25437" w:rsidRDefault="00D25437" w:rsidP="00D25437">
      <w:pPr>
        <w:rPr>
          <w:color w:val="000000"/>
        </w:rPr>
      </w:pPr>
      <w:r w:rsidRPr="0030559E">
        <w:rPr>
          <w:color w:val="000000"/>
        </w:rPr>
        <w:t>Please note that the definition of Domestic abuse in Scotland differs from the definition of Domestic Violence in England and Wales which includes wider familial abuse e.g. from parents or children etc.</w:t>
      </w:r>
    </w:p>
    <w:p w14:paraId="130F8EC2" w14:textId="77777777" w:rsidR="007407E6" w:rsidRPr="007407E6" w:rsidRDefault="007407E6" w:rsidP="007407E6">
      <w:pPr>
        <w:rPr>
          <w:b/>
          <w:bCs/>
          <w:lang w:eastAsia="en-GB"/>
        </w:rPr>
      </w:pPr>
      <w:r w:rsidRPr="007407E6">
        <w:rPr>
          <w:b/>
          <w:bCs/>
          <w:lang w:eastAsia="en-GB"/>
        </w:rPr>
        <w:t>I would like to request information about domestic abuse in Shetland.</w:t>
      </w:r>
    </w:p>
    <w:p w14:paraId="12C50483" w14:textId="77777777" w:rsidR="007407E6" w:rsidRPr="007407E6" w:rsidRDefault="007407E6" w:rsidP="007407E6">
      <w:pPr>
        <w:rPr>
          <w:b/>
          <w:bCs/>
          <w:lang w:eastAsia="en-GB"/>
        </w:rPr>
      </w:pPr>
      <w:r w:rsidRPr="007407E6">
        <w:rPr>
          <w:b/>
          <w:bCs/>
          <w:lang w:eastAsia="en-GB"/>
        </w:rPr>
        <w:t>For each of the past five years, please send me:</w:t>
      </w:r>
    </w:p>
    <w:p w14:paraId="7118AB70" w14:textId="77777777" w:rsidR="007407E6" w:rsidRDefault="007407E6" w:rsidP="007407E6">
      <w:pPr>
        <w:rPr>
          <w:b/>
          <w:bCs/>
          <w:lang w:eastAsia="en-GB"/>
        </w:rPr>
      </w:pPr>
      <w:r w:rsidRPr="007407E6">
        <w:rPr>
          <w:b/>
          <w:bCs/>
          <w:lang w:eastAsia="en-GB"/>
        </w:rPr>
        <w:t>The number of charges in Shetland that were brought in which the offence was said to have been aggravated by involving abuse of the partner or ex-partner.</w:t>
      </w:r>
    </w:p>
    <w:p w14:paraId="3919F3F4" w14:textId="77777777" w:rsidR="005727EA" w:rsidRDefault="005727EA" w:rsidP="007407E6">
      <w:pPr>
        <w:rPr>
          <w:b/>
          <w:bCs/>
          <w:lang w:eastAsia="en-GB"/>
        </w:rPr>
      </w:pPr>
    </w:p>
    <w:p w14:paraId="392F920B" w14:textId="584AB078" w:rsidR="009D750E" w:rsidRPr="009D750E" w:rsidRDefault="009D750E" w:rsidP="007407E6">
      <w:pPr>
        <w:rPr>
          <w:lang w:eastAsia="en-GB"/>
        </w:rPr>
      </w:pPr>
      <w:r w:rsidRPr="009D750E">
        <w:rPr>
          <w:lang w:eastAsia="en-GB"/>
        </w:rPr>
        <w:t>Number of Domestic Incidents</w:t>
      </w:r>
      <w:r>
        <w:rPr>
          <w:lang w:eastAsia="en-GB"/>
        </w:rPr>
        <w:t xml:space="preserve"> Shetland Islands</w:t>
      </w:r>
    </w:p>
    <w:p w14:paraId="06554C1D" w14:textId="22A8BC94" w:rsidR="009D750E" w:rsidRPr="009D750E" w:rsidRDefault="009D750E" w:rsidP="007407E6">
      <w:pPr>
        <w:rPr>
          <w:lang w:eastAsia="en-GB"/>
        </w:rPr>
      </w:pPr>
      <w:r w:rsidRPr="009D750E">
        <w:rPr>
          <w:lang w:eastAsia="en-GB"/>
        </w:rPr>
        <w:t>January 2021 to July 2025</w:t>
      </w:r>
    </w:p>
    <w:p w14:paraId="1C0A648F" w14:textId="77777777" w:rsidR="009D750E" w:rsidRDefault="009D750E" w:rsidP="007407E6">
      <w:pPr>
        <w:rPr>
          <w:b/>
          <w:bCs/>
          <w:lang w:eastAsia="en-GB"/>
        </w:rPr>
      </w:pPr>
    </w:p>
    <w:p w14:paraId="57BB3659" w14:textId="77777777" w:rsidR="009D750E" w:rsidRDefault="009D750E" w:rsidP="007407E6">
      <w:pPr>
        <w:rPr>
          <w:b/>
          <w:bCs/>
          <w:lang w:eastAsia="en-GB"/>
        </w:rPr>
      </w:pPr>
    </w:p>
    <w:tbl>
      <w:tblPr>
        <w:tblW w:w="7296" w:type="dxa"/>
        <w:tblLook w:val="04A0" w:firstRow="1" w:lastRow="0" w:firstColumn="1" w:lastColumn="0" w:noHBand="0" w:noVBand="1"/>
      </w:tblPr>
      <w:tblGrid>
        <w:gridCol w:w="2416"/>
        <w:gridCol w:w="976"/>
        <w:gridCol w:w="976"/>
        <w:gridCol w:w="976"/>
        <w:gridCol w:w="976"/>
        <w:gridCol w:w="976"/>
      </w:tblGrid>
      <w:tr w:rsidR="00A41F0A" w:rsidRPr="00A41F0A" w14:paraId="220044A8" w14:textId="77777777" w:rsidTr="007059A4">
        <w:trPr>
          <w:trHeight w:val="315"/>
        </w:trPr>
        <w:tc>
          <w:tcPr>
            <w:tcW w:w="2416" w:type="dxa"/>
            <w:tcBorders>
              <w:top w:val="nil"/>
              <w:left w:val="nil"/>
              <w:bottom w:val="double" w:sz="6" w:space="0" w:color="auto"/>
              <w:right w:val="nil"/>
            </w:tcBorders>
            <w:noWrap/>
            <w:vAlign w:val="bottom"/>
            <w:hideMark/>
          </w:tcPr>
          <w:p w14:paraId="43678331" w14:textId="77777777" w:rsidR="00A41F0A" w:rsidRPr="00A41F0A" w:rsidRDefault="00A41F0A" w:rsidP="00A41F0A">
            <w:pPr>
              <w:spacing w:before="0" w:after="0" w:line="240" w:lineRule="auto"/>
              <w:rPr>
                <w:rFonts w:eastAsia="Times New Roman"/>
                <w:color w:val="000000"/>
                <w:lang w:eastAsia="en-GB"/>
              </w:rPr>
            </w:pPr>
            <w:r w:rsidRPr="00A41F0A">
              <w:rPr>
                <w:rFonts w:eastAsia="Times New Roman"/>
                <w:color w:val="000000"/>
                <w:lang w:eastAsia="en-GB"/>
              </w:rPr>
              <w:t> </w:t>
            </w:r>
          </w:p>
        </w:tc>
        <w:tc>
          <w:tcPr>
            <w:tcW w:w="976" w:type="dxa"/>
            <w:tcBorders>
              <w:top w:val="nil"/>
              <w:left w:val="nil"/>
              <w:bottom w:val="double" w:sz="6" w:space="0" w:color="auto"/>
              <w:right w:val="nil"/>
            </w:tcBorders>
            <w:noWrap/>
            <w:vAlign w:val="bottom"/>
            <w:hideMark/>
          </w:tcPr>
          <w:p w14:paraId="7520D91F" w14:textId="77777777" w:rsidR="00A41F0A" w:rsidRPr="00A41F0A" w:rsidRDefault="00A41F0A" w:rsidP="00A41F0A">
            <w:pPr>
              <w:spacing w:before="0" w:after="0" w:line="240" w:lineRule="auto"/>
              <w:rPr>
                <w:rFonts w:eastAsia="Times New Roman"/>
                <w:color w:val="000000"/>
                <w:lang w:eastAsia="en-GB"/>
              </w:rPr>
            </w:pPr>
            <w:r w:rsidRPr="00A41F0A">
              <w:rPr>
                <w:rFonts w:eastAsia="Times New Roman"/>
                <w:color w:val="000000"/>
                <w:lang w:eastAsia="en-GB"/>
              </w:rPr>
              <w:t> </w:t>
            </w:r>
          </w:p>
        </w:tc>
        <w:tc>
          <w:tcPr>
            <w:tcW w:w="976" w:type="dxa"/>
            <w:tcBorders>
              <w:top w:val="nil"/>
              <w:left w:val="nil"/>
              <w:bottom w:val="double" w:sz="6" w:space="0" w:color="auto"/>
              <w:right w:val="nil"/>
            </w:tcBorders>
            <w:noWrap/>
            <w:vAlign w:val="bottom"/>
            <w:hideMark/>
          </w:tcPr>
          <w:p w14:paraId="083670CD" w14:textId="77777777" w:rsidR="00A41F0A" w:rsidRPr="00A41F0A" w:rsidRDefault="00A41F0A" w:rsidP="00A41F0A">
            <w:pPr>
              <w:spacing w:before="0" w:after="0" w:line="240" w:lineRule="auto"/>
              <w:rPr>
                <w:rFonts w:eastAsia="Times New Roman"/>
                <w:color w:val="000000"/>
                <w:lang w:eastAsia="en-GB"/>
              </w:rPr>
            </w:pPr>
            <w:r w:rsidRPr="00A41F0A">
              <w:rPr>
                <w:rFonts w:eastAsia="Times New Roman"/>
                <w:color w:val="000000"/>
                <w:lang w:eastAsia="en-GB"/>
              </w:rPr>
              <w:t> </w:t>
            </w:r>
          </w:p>
        </w:tc>
        <w:tc>
          <w:tcPr>
            <w:tcW w:w="976" w:type="dxa"/>
            <w:tcBorders>
              <w:top w:val="nil"/>
              <w:left w:val="nil"/>
              <w:bottom w:val="double" w:sz="6" w:space="0" w:color="auto"/>
              <w:right w:val="nil"/>
            </w:tcBorders>
            <w:noWrap/>
            <w:vAlign w:val="bottom"/>
            <w:hideMark/>
          </w:tcPr>
          <w:p w14:paraId="2B9229BD" w14:textId="77777777" w:rsidR="00A41F0A" w:rsidRPr="00A41F0A" w:rsidRDefault="00A41F0A" w:rsidP="00A41F0A">
            <w:pPr>
              <w:spacing w:before="0" w:after="0" w:line="240" w:lineRule="auto"/>
              <w:rPr>
                <w:rFonts w:eastAsia="Times New Roman"/>
                <w:color w:val="000000"/>
                <w:lang w:eastAsia="en-GB"/>
              </w:rPr>
            </w:pPr>
            <w:r w:rsidRPr="00A41F0A">
              <w:rPr>
                <w:rFonts w:eastAsia="Times New Roman"/>
                <w:color w:val="000000"/>
                <w:lang w:eastAsia="en-GB"/>
              </w:rPr>
              <w:t> </w:t>
            </w:r>
          </w:p>
        </w:tc>
        <w:tc>
          <w:tcPr>
            <w:tcW w:w="976" w:type="dxa"/>
            <w:tcBorders>
              <w:top w:val="nil"/>
              <w:left w:val="nil"/>
              <w:bottom w:val="double" w:sz="6" w:space="0" w:color="auto"/>
              <w:right w:val="nil"/>
            </w:tcBorders>
            <w:noWrap/>
            <w:vAlign w:val="bottom"/>
            <w:hideMark/>
          </w:tcPr>
          <w:p w14:paraId="2157F328" w14:textId="77777777" w:rsidR="00A41F0A" w:rsidRPr="00A41F0A" w:rsidRDefault="00A41F0A" w:rsidP="00A41F0A">
            <w:pPr>
              <w:spacing w:before="0" w:after="0" w:line="240" w:lineRule="auto"/>
              <w:rPr>
                <w:rFonts w:eastAsia="Times New Roman"/>
                <w:color w:val="000000"/>
                <w:lang w:eastAsia="en-GB"/>
              </w:rPr>
            </w:pPr>
            <w:r w:rsidRPr="00A41F0A">
              <w:rPr>
                <w:rFonts w:eastAsia="Times New Roman"/>
                <w:color w:val="000000"/>
                <w:lang w:eastAsia="en-GB"/>
              </w:rPr>
              <w:t> </w:t>
            </w:r>
          </w:p>
        </w:tc>
        <w:tc>
          <w:tcPr>
            <w:tcW w:w="976" w:type="dxa"/>
            <w:tcBorders>
              <w:top w:val="nil"/>
              <w:left w:val="nil"/>
              <w:bottom w:val="double" w:sz="6" w:space="0" w:color="auto"/>
              <w:right w:val="nil"/>
            </w:tcBorders>
            <w:noWrap/>
            <w:vAlign w:val="bottom"/>
            <w:hideMark/>
          </w:tcPr>
          <w:p w14:paraId="4618018C" w14:textId="77777777" w:rsidR="00A41F0A" w:rsidRPr="00A41F0A" w:rsidRDefault="00A41F0A" w:rsidP="00A41F0A">
            <w:pPr>
              <w:spacing w:before="0" w:after="0" w:line="240" w:lineRule="auto"/>
              <w:rPr>
                <w:rFonts w:eastAsia="Times New Roman"/>
                <w:color w:val="000000"/>
                <w:lang w:eastAsia="en-GB"/>
              </w:rPr>
            </w:pPr>
            <w:r w:rsidRPr="00A41F0A">
              <w:rPr>
                <w:rFonts w:eastAsia="Times New Roman"/>
                <w:color w:val="000000"/>
                <w:lang w:eastAsia="en-GB"/>
              </w:rPr>
              <w:t> </w:t>
            </w:r>
          </w:p>
        </w:tc>
      </w:tr>
      <w:tr w:rsidR="00A41F0A" w:rsidRPr="00A41F0A" w14:paraId="738A125F" w14:textId="77777777" w:rsidTr="007059A4">
        <w:trPr>
          <w:trHeight w:val="315"/>
        </w:trPr>
        <w:tc>
          <w:tcPr>
            <w:tcW w:w="2416" w:type="dxa"/>
            <w:tcBorders>
              <w:top w:val="nil"/>
              <w:left w:val="nil"/>
              <w:bottom w:val="nil"/>
              <w:right w:val="nil"/>
            </w:tcBorders>
            <w:noWrap/>
            <w:vAlign w:val="bottom"/>
            <w:hideMark/>
          </w:tcPr>
          <w:p w14:paraId="7F56B0FA" w14:textId="77777777" w:rsidR="00A41F0A" w:rsidRPr="00A41F0A" w:rsidRDefault="00A41F0A" w:rsidP="00A41F0A">
            <w:pPr>
              <w:spacing w:before="0" w:after="0" w:line="240" w:lineRule="auto"/>
              <w:rPr>
                <w:rFonts w:eastAsia="Times New Roman"/>
                <w:color w:val="000000"/>
                <w:lang w:eastAsia="en-GB"/>
              </w:rPr>
            </w:pPr>
            <w:r w:rsidRPr="00A41F0A">
              <w:rPr>
                <w:rFonts w:eastAsia="Times New Roman"/>
                <w:color w:val="000000"/>
                <w:lang w:eastAsia="en-GB"/>
              </w:rPr>
              <w:t>Incident Category</w:t>
            </w:r>
          </w:p>
        </w:tc>
        <w:tc>
          <w:tcPr>
            <w:tcW w:w="976" w:type="dxa"/>
            <w:tcBorders>
              <w:top w:val="nil"/>
              <w:left w:val="nil"/>
              <w:bottom w:val="nil"/>
              <w:right w:val="nil"/>
            </w:tcBorders>
            <w:noWrap/>
            <w:vAlign w:val="bottom"/>
            <w:hideMark/>
          </w:tcPr>
          <w:p w14:paraId="3BD05FC1" w14:textId="77777777" w:rsidR="00A41F0A" w:rsidRPr="00A41F0A" w:rsidRDefault="00A41F0A" w:rsidP="00A41F0A">
            <w:pPr>
              <w:spacing w:before="0" w:after="0" w:line="240" w:lineRule="auto"/>
              <w:jc w:val="right"/>
              <w:rPr>
                <w:rFonts w:eastAsia="Times New Roman"/>
                <w:color w:val="000000"/>
                <w:lang w:eastAsia="en-GB"/>
              </w:rPr>
            </w:pPr>
            <w:r w:rsidRPr="00A41F0A">
              <w:rPr>
                <w:rFonts w:eastAsia="Times New Roman"/>
                <w:color w:val="000000"/>
                <w:lang w:eastAsia="en-GB"/>
              </w:rPr>
              <w:t>2021</w:t>
            </w:r>
          </w:p>
        </w:tc>
        <w:tc>
          <w:tcPr>
            <w:tcW w:w="976" w:type="dxa"/>
            <w:tcBorders>
              <w:top w:val="nil"/>
              <w:left w:val="nil"/>
              <w:bottom w:val="nil"/>
              <w:right w:val="nil"/>
            </w:tcBorders>
            <w:noWrap/>
            <w:vAlign w:val="bottom"/>
            <w:hideMark/>
          </w:tcPr>
          <w:p w14:paraId="43F64F8C" w14:textId="77777777" w:rsidR="00A41F0A" w:rsidRPr="00A41F0A" w:rsidRDefault="00A41F0A" w:rsidP="00A41F0A">
            <w:pPr>
              <w:spacing w:before="0" w:after="0" w:line="240" w:lineRule="auto"/>
              <w:jc w:val="right"/>
              <w:rPr>
                <w:rFonts w:eastAsia="Times New Roman"/>
                <w:color w:val="000000"/>
                <w:lang w:eastAsia="en-GB"/>
              </w:rPr>
            </w:pPr>
            <w:r w:rsidRPr="00A41F0A">
              <w:rPr>
                <w:rFonts w:eastAsia="Times New Roman"/>
                <w:color w:val="000000"/>
                <w:lang w:eastAsia="en-GB"/>
              </w:rPr>
              <w:t>2022</w:t>
            </w:r>
          </w:p>
        </w:tc>
        <w:tc>
          <w:tcPr>
            <w:tcW w:w="976" w:type="dxa"/>
            <w:tcBorders>
              <w:top w:val="nil"/>
              <w:left w:val="nil"/>
              <w:bottom w:val="nil"/>
              <w:right w:val="nil"/>
            </w:tcBorders>
            <w:noWrap/>
            <w:vAlign w:val="bottom"/>
            <w:hideMark/>
          </w:tcPr>
          <w:p w14:paraId="5B567EEE" w14:textId="77777777" w:rsidR="00A41F0A" w:rsidRPr="00A41F0A" w:rsidRDefault="00A41F0A" w:rsidP="00A41F0A">
            <w:pPr>
              <w:spacing w:before="0" w:after="0" w:line="240" w:lineRule="auto"/>
              <w:jc w:val="right"/>
              <w:rPr>
                <w:rFonts w:eastAsia="Times New Roman"/>
                <w:color w:val="000000"/>
                <w:lang w:eastAsia="en-GB"/>
              </w:rPr>
            </w:pPr>
            <w:r w:rsidRPr="00A41F0A">
              <w:rPr>
                <w:rFonts w:eastAsia="Times New Roman"/>
                <w:color w:val="000000"/>
                <w:lang w:eastAsia="en-GB"/>
              </w:rPr>
              <w:t>2023</w:t>
            </w:r>
          </w:p>
        </w:tc>
        <w:tc>
          <w:tcPr>
            <w:tcW w:w="976" w:type="dxa"/>
            <w:tcBorders>
              <w:top w:val="nil"/>
              <w:left w:val="nil"/>
              <w:bottom w:val="nil"/>
              <w:right w:val="nil"/>
            </w:tcBorders>
            <w:noWrap/>
            <w:vAlign w:val="bottom"/>
            <w:hideMark/>
          </w:tcPr>
          <w:p w14:paraId="20505ED5" w14:textId="77777777" w:rsidR="00A41F0A" w:rsidRPr="00A41F0A" w:rsidRDefault="00A41F0A" w:rsidP="00A41F0A">
            <w:pPr>
              <w:spacing w:before="0" w:after="0" w:line="240" w:lineRule="auto"/>
              <w:jc w:val="right"/>
              <w:rPr>
                <w:rFonts w:eastAsia="Times New Roman"/>
                <w:color w:val="000000"/>
                <w:lang w:eastAsia="en-GB"/>
              </w:rPr>
            </w:pPr>
            <w:r w:rsidRPr="00A41F0A">
              <w:rPr>
                <w:rFonts w:eastAsia="Times New Roman"/>
                <w:color w:val="000000"/>
                <w:lang w:eastAsia="en-GB"/>
              </w:rPr>
              <w:t>2024</w:t>
            </w:r>
          </w:p>
        </w:tc>
        <w:tc>
          <w:tcPr>
            <w:tcW w:w="976" w:type="dxa"/>
            <w:tcBorders>
              <w:top w:val="nil"/>
              <w:left w:val="nil"/>
              <w:bottom w:val="nil"/>
              <w:right w:val="nil"/>
            </w:tcBorders>
            <w:noWrap/>
            <w:vAlign w:val="bottom"/>
            <w:hideMark/>
          </w:tcPr>
          <w:p w14:paraId="4652DA36" w14:textId="77777777" w:rsidR="00A41F0A" w:rsidRPr="00A41F0A" w:rsidRDefault="00A41F0A" w:rsidP="00A41F0A">
            <w:pPr>
              <w:spacing w:before="0" w:after="0" w:line="240" w:lineRule="auto"/>
              <w:jc w:val="right"/>
              <w:rPr>
                <w:rFonts w:eastAsia="Times New Roman"/>
                <w:color w:val="000000"/>
                <w:lang w:eastAsia="en-GB"/>
              </w:rPr>
            </w:pPr>
            <w:r w:rsidRPr="00A41F0A">
              <w:rPr>
                <w:rFonts w:eastAsia="Times New Roman"/>
                <w:color w:val="000000"/>
                <w:lang w:eastAsia="en-GB"/>
              </w:rPr>
              <w:t>2025</w:t>
            </w:r>
          </w:p>
        </w:tc>
      </w:tr>
      <w:tr w:rsidR="00A41F0A" w:rsidRPr="00A41F0A" w14:paraId="238CB45A" w14:textId="77777777" w:rsidTr="007059A4">
        <w:trPr>
          <w:trHeight w:val="75"/>
        </w:trPr>
        <w:tc>
          <w:tcPr>
            <w:tcW w:w="2416" w:type="dxa"/>
            <w:tcBorders>
              <w:top w:val="nil"/>
              <w:left w:val="nil"/>
              <w:bottom w:val="single" w:sz="4" w:space="0" w:color="auto"/>
              <w:right w:val="nil"/>
            </w:tcBorders>
            <w:noWrap/>
            <w:vAlign w:val="bottom"/>
            <w:hideMark/>
          </w:tcPr>
          <w:p w14:paraId="12EFAEAA" w14:textId="77777777" w:rsidR="00A41F0A" w:rsidRPr="00A41F0A" w:rsidRDefault="00A41F0A" w:rsidP="00A41F0A">
            <w:pPr>
              <w:spacing w:before="0" w:after="0" w:line="240" w:lineRule="auto"/>
              <w:rPr>
                <w:rFonts w:eastAsia="Times New Roman"/>
                <w:color w:val="000000"/>
                <w:lang w:eastAsia="en-GB"/>
              </w:rPr>
            </w:pPr>
            <w:r w:rsidRPr="00A41F0A">
              <w:rPr>
                <w:rFonts w:eastAsia="Times New Roman"/>
                <w:color w:val="000000"/>
                <w:lang w:eastAsia="en-GB"/>
              </w:rPr>
              <w:t> </w:t>
            </w:r>
          </w:p>
        </w:tc>
        <w:tc>
          <w:tcPr>
            <w:tcW w:w="976" w:type="dxa"/>
            <w:tcBorders>
              <w:top w:val="nil"/>
              <w:left w:val="nil"/>
              <w:bottom w:val="single" w:sz="4" w:space="0" w:color="auto"/>
              <w:right w:val="nil"/>
            </w:tcBorders>
            <w:noWrap/>
            <w:vAlign w:val="bottom"/>
            <w:hideMark/>
          </w:tcPr>
          <w:p w14:paraId="100C75D2" w14:textId="77777777" w:rsidR="00A41F0A" w:rsidRPr="00A41F0A" w:rsidRDefault="00A41F0A" w:rsidP="00A41F0A">
            <w:pPr>
              <w:spacing w:before="0" w:after="0" w:line="240" w:lineRule="auto"/>
              <w:rPr>
                <w:rFonts w:eastAsia="Times New Roman"/>
                <w:color w:val="000000"/>
                <w:lang w:eastAsia="en-GB"/>
              </w:rPr>
            </w:pPr>
            <w:r w:rsidRPr="00A41F0A">
              <w:rPr>
                <w:rFonts w:eastAsia="Times New Roman"/>
                <w:color w:val="000000"/>
                <w:lang w:eastAsia="en-GB"/>
              </w:rPr>
              <w:t> </w:t>
            </w:r>
          </w:p>
        </w:tc>
        <w:tc>
          <w:tcPr>
            <w:tcW w:w="976" w:type="dxa"/>
            <w:tcBorders>
              <w:top w:val="nil"/>
              <w:left w:val="nil"/>
              <w:bottom w:val="single" w:sz="4" w:space="0" w:color="auto"/>
              <w:right w:val="nil"/>
            </w:tcBorders>
            <w:noWrap/>
            <w:vAlign w:val="bottom"/>
            <w:hideMark/>
          </w:tcPr>
          <w:p w14:paraId="4910A665" w14:textId="77777777" w:rsidR="00A41F0A" w:rsidRPr="00A41F0A" w:rsidRDefault="00A41F0A" w:rsidP="00A41F0A">
            <w:pPr>
              <w:spacing w:before="0" w:after="0" w:line="240" w:lineRule="auto"/>
              <w:rPr>
                <w:rFonts w:eastAsia="Times New Roman"/>
                <w:color w:val="000000"/>
                <w:lang w:eastAsia="en-GB"/>
              </w:rPr>
            </w:pPr>
            <w:r w:rsidRPr="00A41F0A">
              <w:rPr>
                <w:rFonts w:eastAsia="Times New Roman"/>
                <w:color w:val="000000"/>
                <w:lang w:eastAsia="en-GB"/>
              </w:rPr>
              <w:t> </w:t>
            </w:r>
          </w:p>
        </w:tc>
        <w:tc>
          <w:tcPr>
            <w:tcW w:w="976" w:type="dxa"/>
            <w:tcBorders>
              <w:top w:val="nil"/>
              <w:left w:val="nil"/>
              <w:bottom w:val="single" w:sz="4" w:space="0" w:color="auto"/>
              <w:right w:val="nil"/>
            </w:tcBorders>
            <w:noWrap/>
            <w:vAlign w:val="bottom"/>
            <w:hideMark/>
          </w:tcPr>
          <w:p w14:paraId="1ECC57DF" w14:textId="77777777" w:rsidR="00A41F0A" w:rsidRPr="00A41F0A" w:rsidRDefault="00A41F0A" w:rsidP="00A41F0A">
            <w:pPr>
              <w:spacing w:before="0" w:after="0" w:line="240" w:lineRule="auto"/>
              <w:rPr>
                <w:rFonts w:eastAsia="Times New Roman"/>
                <w:color w:val="000000"/>
                <w:lang w:eastAsia="en-GB"/>
              </w:rPr>
            </w:pPr>
            <w:r w:rsidRPr="00A41F0A">
              <w:rPr>
                <w:rFonts w:eastAsia="Times New Roman"/>
                <w:color w:val="000000"/>
                <w:lang w:eastAsia="en-GB"/>
              </w:rPr>
              <w:t> </w:t>
            </w:r>
          </w:p>
        </w:tc>
        <w:tc>
          <w:tcPr>
            <w:tcW w:w="976" w:type="dxa"/>
            <w:tcBorders>
              <w:top w:val="nil"/>
              <w:left w:val="nil"/>
              <w:bottom w:val="single" w:sz="4" w:space="0" w:color="auto"/>
              <w:right w:val="nil"/>
            </w:tcBorders>
            <w:noWrap/>
            <w:vAlign w:val="bottom"/>
            <w:hideMark/>
          </w:tcPr>
          <w:p w14:paraId="2053BE0F" w14:textId="77777777" w:rsidR="00A41F0A" w:rsidRPr="00A41F0A" w:rsidRDefault="00A41F0A" w:rsidP="00A41F0A">
            <w:pPr>
              <w:spacing w:before="0" w:after="0" w:line="240" w:lineRule="auto"/>
              <w:rPr>
                <w:rFonts w:eastAsia="Times New Roman"/>
                <w:color w:val="000000"/>
                <w:lang w:eastAsia="en-GB"/>
              </w:rPr>
            </w:pPr>
            <w:r w:rsidRPr="00A41F0A">
              <w:rPr>
                <w:rFonts w:eastAsia="Times New Roman"/>
                <w:color w:val="000000"/>
                <w:lang w:eastAsia="en-GB"/>
              </w:rPr>
              <w:t> </w:t>
            </w:r>
          </w:p>
        </w:tc>
        <w:tc>
          <w:tcPr>
            <w:tcW w:w="976" w:type="dxa"/>
            <w:tcBorders>
              <w:top w:val="nil"/>
              <w:left w:val="nil"/>
              <w:bottom w:val="single" w:sz="4" w:space="0" w:color="auto"/>
              <w:right w:val="nil"/>
            </w:tcBorders>
            <w:noWrap/>
            <w:vAlign w:val="bottom"/>
            <w:hideMark/>
          </w:tcPr>
          <w:p w14:paraId="47AF1A31" w14:textId="77777777" w:rsidR="00A41F0A" w:rsidRPr="00A41F0A" w:rsidRDefault="00A41F0A" w:rsidP="00A41F0A">
            <w:pPr>
              <w:spacing w:before="0" w:after="0" w:line="240" w:lineRule="auto"/>
              <w:rPr>
                <w:rFonts w:eastAsia="Times New Roman"/>
                <w:color w:val="000000"/>
                <w:lang w:eastAsia="en-GB"/>
              </w:rPr>
            </w:pPr>
            <w:r w:rsidRPr="00A41F0A">
              <w:rPr>
                <w:rFonts w:eastAsia="Times New Roman"/>
                <w:color w:val="000000"/>
                <w:lang w:eastAsia="en-GB"/>
              </w:rPr>
              <w:t> </w:t>
            </w:r>
          </w:p>
        </w:tc>
      </w:tr>
      <w:tr w:rsidR="00A41F0A" w:rsidRPr="00A41F0A" w14:paraId="26ED27FE" w14:textId="77777777" w:rsidTr="007059A4">
        <w:trPr>
          <w:trHeight w:val="300"/>
        </w:trPr>
        <w:tc>
          <w:tcPr>
            <w:tcW w:w="2416" w:type="dxa"/>
            <w:tcBorders>
              <w:top w:val="nil"/>
              <w:left w:val="nil"/>
              <w:bottom w:val="nil"/>
              <w:right w:val="nil"/>
            </w:tcBorders>
            <w:noWrap/>
            <w:vAlign w:val="bottom"/>
            <w:hideMark/>
          </w:tcPr>
          <w:p w14:paraId="67EF9F68" w14:textId="77777777" w:rsidR="00A41F0A" w:rsidRPr="00A41F0A" w:rsidRDefault="00A41F0A" w:rsidP="00A41F0A">
            <w:pPr>
              <w:spacing w:before="0" w:after="0" w:line="240" w:lineRule="auto"/>
              <w:rPr>
                <w:rFonts w:eastAsia="Times New Roman"/>
                <w:color w:val="000000"/>
                <w:lang w:eastAsia="en-GB"/>
              </w:rPr>
            </w:pPr>
            <w:r w:rsidRPr="00A41F0A">
              <w:rPr>
                <w:rFonts w:eastAsia="Times New Roman"/>
                <w:color w:val="000000"/>
                <w:lang w:eastAsia="en-GB"/>
              </w:rPr>
              <w:t>No Crime Occurred</w:t>
            </w:r>
          </w:p>
        </w:tc>
        <w:tc>
          <w:tcPr>
            <w:tcW w:w="976" w:type="dxa"/>
            <w:tcBorders>
              <w:top w:val="nil"/>
              <w:left w:val="nil"/>
              <w:bottom w:val="nil"/>
              <w:right w:val="nil"/>
            </w:tcBorders>
            <w:noWrap/>
            <w:vAlign w:val="bottom"/>
            <w:hideMark/>
          </w:tcPr>
          <w:p w14:paraId="6EC35A41" w14:textId="77777777" w:rsidR="00A41F0A" w:rsidRPr="00A41F0A" w:rsidRDefault="00A41F0A" w:rsidP="00A41F0A">
            <w:pPr>
              <w:spacing w:before="0" w:after="0" w:line="240" w:lineRule="auto"/>
              <w:jc w:val="right"/>
              <w:rPr>
                <w:rFonts w:eastAsia="Times New Roman"/>
                <w:color w:val="000000"/>
                <w:lang w:eastAsia="en-GB"/>
              </w:rPr>
            </w:pPr>
            <w:r w:rsidRPr="00A41F0A">
              <w:rPr>
                <w:rFonts w:eastAsia="Times New Roman"/>
                <w:color w:val="000000"/>
                <w:lang w:eastAsia="en-GB"/>
              </w:rPr>
              <w:t>65</w:t>
            </w:r>
          </w:p>
        </w:tc>
        <w:tc>
          <w:tcPr>
            <w:tcW w:w="976" w:type="dxa"/>
            <w:tcBorders>
              <w:top w:val="nil"/>
              <w:left w:val="nil"/>
              <w:bottom w:val="nil"/>
              <w:right w:val="nil"/>
            </w:tcBorders>
            <w:noWrap/>
            <w:vAlign w:val="bottom"/>
            <w:hideMark/>
          </w:tcPr>
          <w:p w14:paraId="576A6B05" w14:textId="77777777" w:rsidR="00A41F0A" w:rsidRPr="00A41F0A" w:rsidRDefault="00A41F0A" w:rsidP="00A41F0A">
            <w:pPr>
              <w:spacing w:before="0" w:after="0" w:line="240" w:lineRule="auto"/>
              <w:jc w:val="right"/>
              <w:rPr>
                <w:rFonts w:eastAsia="Times New Roman"/>
                <w:color w:val="000000"/>
                <w:lang w:eastAsia="en-GB"/>
              </w:rPr>
            </w:pPr>
            <w:r w:rsidRPr="00A41F0A">
              <w:rPr>
                <w:rFonts w:eastAsia="Times New Roman"/>
                <w:color w:val="000000"/>
                <w:lang w:eastAsia="en-GB"/>
              </w:rPr>
              <w:t>83</w:t>
            </w:r>
          </w:p>
        </w:tc>
        <w:tc>
          <w:tcPr>
            <w:tcW w:w="976" w:type="dxa"/>
            <w:tcBorders>
              <w:top w:val="nil"/>
              <w:left w:val="nil"/>
              <w:bottom w:val="nil"/>
              <w:right w:val="nil"/>
            </w:tcBorders>
            <w:noWrap/>
            <w:vAlign w:val="bottom"/>
            <w:hideMark/>
          </w:tcPr>
          <w:p w14:paraId="28987EF3" w14:textId="77777777" w:rsidR="00A41F0A" w:rsidRPr="00A41F0A" w:rsidRDefault="00A41F0A" w:rsidP="00A41F0A">
            <w:pPr>
              <w:spacing w:before="0" w:after="0" w:line="240" w:lineRule="auto"/>
              <w:jc w:val="right"/>
              <w:rPr>
                <w:rFonts w:eastAsia="Times New Roman"/>
                <w:color w:val="000000"/>
                <w:lang w:eastAsia="en-GB"/>
              </w:rPr>
            </w:pPr>
            <w:r w:rsidRPr="00A41F0A">
              <w:rPr>
                <w:rFonts w:eastAsia="Times New Roman"/>
                <w:color w:val="000000"/>
                <w:lang w:eastAsia="en-GB"/>
              </w:rPr>
              <w:t>72</w:t>
            </w:r>
          </w:p>
        </w:tc>
        <w:tc>
          <w:tcPr>
            <w:tcW w:w="976" w:type="dxa"/>
            <w:tcBorders>
              <w:top w:val="nil"/>
              <w:left w:val="nil"/>
              <w:bottom w:val="nil"/>
              <w:right w:val="nil"/>
            </w:tcBorders>
            <w:noWrap/>
            <w:vAlign w:val="bottom"/>
            <w:hideMark/>
          </w:tcPr>
          <w:p w14:paraId="7D4B0BD6" w14:textId="77777777" w:rsidR="00A41F0A" w:rsidRPr="00A41F0A" w:rsidRDefault="00A41F0A" w:rsidP="00A41F0A">
            <w:pPr>
              <w:spacing w:before="0" w:after="0" w:line="240" w:lineRule="auto"/>
              <w:jc w:val="right"/>
              <w:rPr>
                <w:rFonts w:eastAsia="Times New Roman"/>
                <w:color w:val="000000"/>
                <w:lang w:eastAsia="en-GB"/>
              </w:rPr>
            </w:pPr>
            <w:r w:rsidRPr="00A41F0A">
              <w:rPr>
                <w:rFonts w:eastAsia="Times New Roman"/>
                <w:color w:val="000000"/>
                <w:lang w:eastAsia="en-GB"/>
              </w:rPr>
              <w:t>75</w:t>
            </w:r>
          </w:p>
        </w:tc>
        <w:tc>
          <w:tcPr>
            <w:tcW w:w="976" w:type="dxa"/>
            <w:tcBorders>
              <w:top w:val="nil"/>
              <w:left w:val="nil"/>
              <w:bottom w:val="nil"/>
              <w:right w:val="nil"/>
            </w:tcBorders>
            <w:noWrap/>
            <w:vAlign w:val="bottom"/>
            <w:hideMark/>
          </w:tcPr>
          <w:p w14:paraId="43120F99" w14:textId="77777777" w:rsidR="00A41F0A" w:rsidRPr="00A41F0A" w:rsidRDefault="00A41F0A" w:rsidP="00A41F0A">
            <w:pPr>
              <w:spacing w:before="0" w:after="0" w:line="240" w:lineRule="auto"/>
              <w:jc w:val="right"/>
              <w:rPr>
                <w:rFonts w:eastAsia="Times New Roman"/>
                <w:color w:val="000000"/>
                <w:lang w:eastAsia="en-GB"/>
              </w:rPr>
            </w:pPr>
            <w:r w:rsidRPr="00A41F0A">
              <w:rPr>
                <w:rFonts w:eastAsia="Times New Roman"/>
                <w:color w:val="000000"/>
                <w:lang w:eastAsia="en-GB"/>
              </w:rPr>
              <w:t>44</w:t>
            </w:r>
          </w:p>
        </w:tc>
      </w:tr>
      <w:tr w:rsidR="00A41F0A" w:rsidRPr="00A41F0A" w14:paraId="048ACC56" w14:textId="77777777" w:rsidTr="007059A4">
        <w:trPr>
          <w:trHeight w:val="300"/>
        </w:trPr>
        <w:tc>
          <w:tcPr>
            <w:tcW w:w="2416" w:type="dxa"/>
            <w:tcBorders>
              <w:top w:val="nil"/>
              <w:left w:val="nil"/>
              <w:bottom w:val="nil"/>
              <w:right w:val="nil"/>
            </w:tcBorders>
            <w:noWrap/>
            <w:vAlign w:val="bottom"/>
            <w:hideMark/>
          </w:tcPr>
          <w:p w14:paraId="7323F2B8" w14:textId="77777777" w:rsidR="00A41F0A" w:rsidRPr="00A41F0A" w:rsidRDefault="00A41F0A" w:rsidP="00A41F0A">
            <w:pPr>
              <w:spacing w:before="0" w:after="0" w:line="240" w:lineRule="auto"/>
              <w:rPr>
                <w:rFonts w:eastAsia="Times New Roman"/>
                <w:color w:val="000000"/>
                <w:lang w:eastAsia="en-GB"/>
              </w:rPr>
            </w:pPr>
            <w:r w:rsidRPr="00A41F0A">
              <w:rPr>
                <w:rFonts w:eastAsia="Times New Roman"/>
                <w:color w:val="000000"/>
                <w:lang w:eastAsia="en-GB"/>
              </w:rPr>
              <w:t>Crime Occurred</w:t>
            </w:r>
          </w:p>
        </w:tc>
        <w:tc>
          <w:tcPr>
            <w:tcW w:w="976" w:type="dxa"/>
            <w:tcBorders>
              <w:top w:val="nil"/>
              <w:left w:val="nil"/>
              <w:bottom w:val="nil"/>
              <w:right w:val="nil"/>
            </w:tcBorders>
            <w:noWrap/>
            <w:vAlign w:val="bottom"/>
            <w:hideMark/>
          </w:tcPr>
          <w:p w14:paraId="45236691" w14:textId="77777777" w:rsidR="00A41F0A" w:rsidRPr="00A41F0A" w:rsidRDefault="00A41F0A" w:rsidP="00A41F0A">
            <w:pPr>
              <w:spacing w:before="0" w:after="0" w:line="240" w:lineRule="auto"/>
              <w:jc w:val="right"/>
              <w:rPr>
                <w:rFonts w:eastAsia="Times New Roman"/>
                <w:color w:val="000000"/>
                <w:lang w:eastAsia="en-GB"/>
              </w:rPr>
            </w:pPr>
            <w:r w:rsidRPr="00A41F0A">
              <w:rPr>
                <w:rFonts w:eastAsia="Times New Roman"/>
                <w:color w:val="000000"/>
                <w:lang w:eastAsia="en-GB"/>
              </w:rPr>
              <w:t>43</w:t>
            </w:r>
          </w:p>
        </w:tc>
        <w:tc>
          <w:tcPr>
            <w:tcW w:w="976" w:type="dxa"/>
            <w:tcBorders>
              <w:top w:val="nil"/>
              <w:left w:val="nil"/>
              <w:bottom w:val="nil"/>
              <w:right w:val="nil"/>
            </w:tcBorders>
            <w:noWrap/>
            <w:vAlign w:val="bottom"/>
            <w:hideMark/>
          </w:tcPr>
          <w:p w14:paraId="7A22ADE7" w14:textId="77777777" w:rsidR="00A41F0A" w:rsidRPr="00A41F0A" w:rsidRDefault="00A41F0A" w:rsidP="00A41F0A">
            <w:pPr>
              <w:spacing w:before="0" w:after="0" w:line="240" w:lineRule="auto"/>
              <w:jc w:val="right"/>
              <w:rPr>
                <w:rFonts w:eastAsia="Times New Roman"/>
                <w:color w:val="000000"/>
                <w:lang w:eastAsia="en-GB"/>
              </w:rPr>
            </w:pPr>
            <w:r w:rsidRPr="00A41F0A">
              <w:rPr>
                <w:rFonts w:eastAsia="Times New Roman"/>
                <w:color w:val="000000"/>
                <w:lang w:eastAsia="en-GB"/>
              </w:rPr>
              <w:t>47</w:t>
            </w:r>
          </w:p>
        </w:tc>
        <w:tc>
          <w:tcPr>
            <w:tcW w:w="976" w:type="dxa"/>
            <w:tcBorders>
              <w:top w:val="nil"/>
              <w:left w:val="nil"/>
              <w:bottom w:val="nil"/>
              <w:right w:val="nil"/>
            </w:tcBorders>
            <w:noWrap/>
            <w:vAlign w:val="bottom"/>
            <w:hideMark/>
          </w:tcPr>
          <w:p w14:paraId="1F765FF8" w14:textId="77777777" w:rsidR="00A41F0A" w:rsidRPr="00A41F0A" w:rsidRDefault="00A41F0A" w:rsidP="00A41F0A">
            <w:pPr>
              <w:spacing w:before="0" w:after="0" w:line="240" w:lineRule="auto"/>
              <w:jc w:val="right"/>
              <w:rPr>
                <w:rFonts w:eastAsia="Times New Roman"/>
                <w:color w:val="000000"/>
                <w:lang w:eastAsia="en-GB"/>
              </w:rPr>
            </w:pPr>
            <w:r w:rsidRPr="00A41F0A">
              <w:rPr>
                <w:rFonts w:eastAsia="Times New Roman"/>
                <w:color w:val="000000"/>
                <w:lang w:eastAsia="en-GB"/>
              </w:rPr>
              <w:t>42</w:t>
            </w:r>
          </w:p>
        </w:tc>
        <w:tc>
          <w:tcPr>
            <w:tcW w:w="976" w:type="dxa"/>
            <w:tcBorders>
              <w:top w:val="nil"/>
              <w:left w:val="nil"/>
              <w:bottom w:val="nil"/>
              <w:right w:val="nil"/>
            </w:tcBorders>
            <w:noWrap/>
            <w:vAlign w:val="bottom"/>
            <w:hideMark/>
          </w:tcPr>
          <w:p w14:paraId="1B4C7A0C" w14:textId="77777777" w:rsidR="00A41F0A" w:rsidRPr="00A41F0A" w:rsidRDefault="00A41F0A" w:rsidP="00A41F0A">
            <w:pPr>
              <w:spacing w:before="0" w:after="0" w:line="240" w:lineRule="auto"/>
              <w:jc w:val="right"/>
              <w:rPr>
                <w:rFonts w:eastAsia="Times New Roman"/>
                <w:color w:val="000000"/>
                <w:lang w:eastAsia="en-GB"/>
              </w:rPr>
            </w:pPr>
            <w:r w:rsidRPr="00A41F0A">
              <w:rPr>
                <w:rFonts w:eastAsia="Times New Roman"/>
                <w:color w:val="000000"/>
                <w:lang w:eastAsia="en-GB"/>
              </w:rPr>
              <w:t>37</w:t>
            </w:r>
          </w:p>
        </w:tc>
        <w:tc>
          <w:tcPr>
            <w:tcW w:w="976" w:type="dxa"/>
            <w:tcBorders>
              <w:top w:val="nil"/>
              <w:left w:val="nil"/>
              <w:bottom w:val="nil"/>
              <w:right w:val="nil"/>
            </w:tcBorders>
            <w:noWrap/>
            <w:vAlign w:val="bottom"/>
            <w:hideMark/>
          </w:tcPr>
          <w:p w14:paraId="5FF2E6BD" w14:textId="77777777" w:rsidR="00A41F0A" w:rsidRPr="00A41F0A" w:rsidRDefault="00A41F0A" w:rsidP="00A41F0A">
            <w:pPr>
              <w:spacing w:before="0" w:after="0" w:line="240" w:lineRule="auto"/>
              <w:jc w:val="right"/>
              <w:rPr>
                <w:rFonts w:eastAsia="Times New Roman"/>
                <w:color w:val="000000"/>
                <w:lang w:eastAsia="en-GB"/>
              </w:rPr>
            </w:pPr>
            <w:r w:rsidRPr="00A41F0A">
              <w:rPr>
                <w:rFonts w:eastAsia="Times New Roman"/>
                <w:color w:val="000000"/>
                <w:lang w:eastAsia="en-GB"/>
              </w:rPr>
              <w:t>26</w:t>
            </w:r>
          </w:p>
        </w:tc>
      </w:tr>
      <w:tr w:rsidR="00A41F0A" w:rsidRPr="00A41F0A" w14:paraId="180A5E03" w14:textId="77777777" w:rsidTr="007059A4">
        <w:trPr>
          <w:trHeight w:val="315"/>
        </w:trPr>
        <w:tc>
          <w:tcPr>
            <w:tcW w:w="2416" w:type="dxa"/>
            <w:tcBorders>
              <w:top w:val="nil"/>
              <w:left w:val="nil"/>
              <w:bottom w:val="nil"/>
              <w:right w:val="nil"/>
            </w:tcBorders>
            <w:noWrap/>
            <w:vAlign w:val="bottom"/>
            <w:hideMark/>
          </w:tcPr>
          <w:p w14:paraId="5BCDB364" w14:textId="77777777" w:rsidR="00A41F0A" w:rsidRPr="00A41F0A" w:rsidRDefault="00A41F0A" w:rsidP="00A41F0A">
            <w:pPr>
              <w:spacing w:before="0" w:after="0" w:line="240" w:lineRule="auto"/>
              <w:rPr>
                <w:rFonts w:eastAsia="Times New Roman"/>
                <w:b/>
                <w:bCs/>
                <w:color w:val="000000"/>
                <w:lang w:eastAsia="en-GB"/>
              </w:rPr>
            </w:pPr>
            <w:r w:rsidRPr="00A41F0A">
              <w:rPr>
                <w:rFonts w:eastAsia="Times New Roman"/>
                <w:b/>
                <w:bCs/>
                <w:color w:val="000000"/>
                <w:lang w:eastAsia="en-GB"/>
              </w:rPr>
              <w:t>Domestic Total</w:t>
            </w:r>
          </w:p>
        </w:tc>
        <w:tc>
          <w:tcPr>
            <w:tcW w:w="976" w:type="dxa"/>
            <w:tcBorders>
              <w:top w:val="nil"/>
              <w:left w:val="nil"/>
              <w:bottom w:val="nil"/>
              <w:right w:val="nil"/>
            </w:tcBorders>
            <w:noWrap/>
            <w:vAlign w:val="bottom"/>
            <w:hideMark/>
          </w:tcPr>
          <w:p w14:paraId="7D67ED59" w14:textId="77777777" w:rsidR="00A41F0A" w:rsidRPr="00A41F0A" w:rsidRDefault="00A41F0A" w:rsidP="00A41F0A">
            <w:pPr>
              <w:spacing w:before="0" w:after="0" w:line="240" w:lineRule="auto"/>
              <w:jc w:val="right"/>
              <w:rPr>
                <w:rFonts w:eastAsia="Times New Roman"/>
                <w:b/>
                <w:bCs/>
                <w:color w:val="000000"/>
                <w:lang w:eastAsia="en-GB"/>
              </w:rPr>
            </w:pPr>
            <w:r w:rsidRPr="00A41F0A">
              <w:rPr>
                <w:rFonts w:eastAsia="Times New Roman"/>
                <w:b/>
                <w:bCs/>
                <w:color w:val="000000"/>
                <w:lang w:eastAsia="en-GB"/>
              </w:rPr>
              <w:t>108</w:t>
            </w:r>
          </w:p>
        </w:tc>
        <w:tc>
          <w:tcPr>
            <w:tcW w:w="976" w:type="dxa"/>
            <w:tcBorders>
              <w:top w:val="nil"/>
              <w:left w:val="nil"/>
              <w:bottom w:val="nil"/>
              <w:right w:val="nil"/>
            </w:tcBorders>
            <w:noWrap/>
            <w:vAlign w:val="bottom"/>
            <w:hideMark/>
          </w:tcPr>
          <w:p w14:paraId="1709705D" w14:textId="77777777" w:rsidR="00A41F0A" w:rsidRPr="00A41F0A" w:rsidRDefault="00A41F0A" w:rsidP="00A41F0A">
            <w:pPr>
              <w:spacing w:before="0" w:after="0" w:line="240" w:lineRule="auto"/>
              <w:jc w:val="right"/>
              <w:rPr>
                <w:rFonts w:eastAsia="Times New Roman"/>
                <w:b/>
                <w:bCs/>
                <w:color w:val="000000"/>
                <w:lang w:eastAsia="en-GB"/>
              </w:rPr>
            </w:pPr>
            <w:r w:rsidRPr="00A41F0A">
              <w:rPr>
                <w:rFonts w:eastAsia="Times New Roman"/>
                <w:b/>
                <w:bCs/>
                <w:color w:val="000000"/>
                <w:lang w:eastAsia="en-GB"/>
              </w:rPr>
              <w:t>130</w:t>
            </w:r>
          </w:p>
        </w:tc>
        <w:tc>
          <w:tcPr>
            <w:tcW w:w="976" w:type="dxa"/>
            <w:tcBorders>
              <w:top w:val="nil"/>
              <w:left w:val="nil"/>
              <w:bottom w:val="nil"/>
              <w:right w:val="nil"/>
            </w:tcBorders>
            <w:noWrap/>
            <w:vAlign w:val="bottom"/>
            <w:hideMark/>
          </w:tcPr>
          <w:p w14:paraId="60284B2B" w14:textId="77777777" w:rsidR="00A41F0A" w:rsidRPr="00A41F0A" w:rsidRDefault="00A41F0A" w:rsidP="00A41F0A">
            <w:pPr>
              <w:spacing w:before="0" w:after="0" w:line="240" w:lineRule="auto"/>
              <w:jc w:val="right"/>
              <w:rPr>
                <w:rFonts w:eastAsia="Times New Roman"/>
                <w:b/>
                <w:bCs/>
                <w:color w:val="000000"/>
                <w:lang w:eastAsia="en-GB"/>
              </w:rPr>
            </w:pPr>
            <w:r w:rsidRPr="00A41F0A">
              <w:rPr>
                <w:rFonts w:eastAsia="Times New Roman"/>
                <w:b/>
                <w:bCs/>
                <w:color w:val="000000"/>
                <w:lang w:eastAsia="en-GB"/>
              </w:rPr>
              <w:t>114</w:t>
            </w:r>
          </w:p>
        </w:tc>
        <w:tc>
          <w:tcPr>
            <w:tcW w:w="976" w:type="dxa"/>
            <w:tcBorders>
              <w:top w:val="nil"/>
              <w:left w:val="nil"/>
              <w:bottom w:val="nil"/>
              <w:right w:val="nil"/>
            </w:tcBorders>
            <w:noWrap/>
            <w:vAlign w:val="bottom"/>
            <w:hideMark/>
          </w:tcPr>
          <w:p w14:paraId="04D890FC" w14:textId="77777777" w:rsidR="00A41F0A" w:rsidRPr="00A41F0A" w:rsidRDefault="00A41F0A" w:rsidP="00A41F0A">
            <w:pPr>
              <w:spacing w:before="0" w:after="0" w:line="240" w:lineRule="auto"/>
              <w:jc w:val="right"/>
              <w:rPr>
                <w:rFonts w:eastAsia="Times New Roman"/>
                <w:b/>
                <w:bCs/>
                <w:color w:val="000000"/>
                <w:lang w:eastAsia="en-GB"/>
              </w:rPr>
            </w:pPr>
            <w:r w:rsidRPr="00A41F0A">
              <w:rPr>
                <w:rFonts w:eastAsia="Times New Roman"/>
                <w:b/>
                <w:bCs/>
                <w:color w:val="000000"/>
                <w:lang w:eastAsia="en-GB"/>
              </w:rPr>
              <w:t>112</w:t>
            </w:r>
          </w:p>
        </w:tc>
        <w:tc>
          <w:tcPr>
            <w:tcW w:w="976" w:type="dxa"/>
            <w:tcBorders>
              <w:top w:val="nil"/>
              <w:left w:val="nil"/>
              <w:bottom w:val="nil"/>
              <w:right w:val="nil"/>
            </w:tcBorders>
            <w:noWrap/>
            <w:vAlign w:val="bottom"/>
            <w:hideMark/>
          </w:tcPr>
          <w:p w14:paraId="033EB74B" w14:textId="77777777" w:rsidR="00A41F0A" w:rsidRPr="00A41F0A" w:rsidRDefault="00A41F0A" w:rsidP="00A41F0A">
            <w:pPr>
              <w:spacing w:before="0" w:after="0" w:line="240" w:lineRule="auto"/>
              <w:jc w:val="right"/>
              <w:rPr>
                <w:rFonts w:eastAsia="Times New Roman"/>
                <w:b/>
                <w:bCs/>
                <w:color w:val="000000"/>
                <w:lang w:eastAsia="en-GB"/>
              </w:rPr>
            </w:pPr>
            <w:r w:rsidRPr="00A41F0A">
              <w:rPr>
                <w:rFonts w:eastAsia="Times New Roman"/>
                <w:b/>
                <w:bCs/>
                <w:color w:val="000000"/>
                <w:lang w:eastAsia="en-GB"/>
              </w:rPr>
              <w:t>70</w:t>
            </w:r>
          </w:p>
        </w:tc>
      </w:tr>
    </w:tbl>
    <w:p w14:paraId="0A2251E0" w14:textId="77777777" w:rsidR="00A41F0A" w:rsidRDefault="00A41F0A" w:rsidP="007407E6">
      <w:pPr>
        <w:rPr>
          <w:b/>
          <w:bCs/>
          <w:lang w:eastAsia="en-GB"/>
        </w:rPr>
      </w:pPr>
    </w:p>
    <w:p w14:paraId="75B025C8" w14:textId="77777777" w:rsidR="007407E6" w:rsidRDefault="007407E6" w:rsidP="007407E6">
      <w:pPr>
        <w:rPr>
          <w:b/>
          <w:bCs/>
          <w:lang w:eastAsia="en-GB"/>
        </w:rPr>
      </w:pPr>
      <w:r w:rsidRPr="007059A4">
        <w:rPr>
          <w:b/>
          <w:bCs/>
          <w:lang w:eastAsia="en-GB"/>
        </w:rPr>
        <w:t>For each of these, please provide a breakdown of all of those charges to which that aggravating factor was included.</w:t>
      </w:r>
    </w:p>
    <w:p w14:paraId="1AFD5FB9" w14:textId="77777777" w:rsidR="005727EA" w:rsidRPr="007059A4" w:rsidRDefault="005727EA" w:rsidP="007407E6">
      <w:pPr>
        <w:rPr>
          <w:b/>
          <w:bCs/>
          <w:lang w:eastAsia="en-GB"/>
        </w:rPr>
      </w:pPr>
    </w:p>
    <w:p w14:paraId="1C587EBF" w14:textId="3BACB753" w:rsidR="00634DD3" w:rsidRPr="007059A4" w:rsidRDefault="005727EA" w:rsidP="00634DD3">
      <w:pPr>
        <w:spacing w:before="0" w:after="0" w:line="240" w:lineRule="auto"/>
        <w:rPr>
          <w:rFonts w:eastAsia="Times New Roman"/>
          <w:color w:val="000000"/>
          <w:lang w:eastAsia="en-GB"/>
        </w:rPr>
      </w:pPr>
      <w:r w:rsidRPr="00A41F0A">
        <w:rPr>
          <w:rFonts w:eastAsia="Times New Roman"/>
          <w:color w:val="000000"/>
          <w:lang w:eastAsia="en-GB"/>
        </w:rPr>
        <w:t>Period:</w:t>
      </w:r>
      <w:r w:rsidR="00634DD3" w:rsidRPr="00A41F0A">
        <w:rPr>
          <w:rFonts w:eastAsia="Times New Roman"/>
          <w:color w:val="000000"/>
          <w:lang w:eastAsia="en-GB"/>
        </w:rPr>
        <w:t xml:space="preserve"> January 2021 to March 2024.</w:t>
      </w:r>
    </w:p>
    <w:p w14:paraId="2ADEB3EA" w14:textId="77777777" w:rsidR="003E67E9" w:rsidRPr="007059A4" w:rsidRDefault="003E67E9" w:rsidP="00634DD3">
      <w:pPr>
        <w:spacing w:before="0" w:after="0" w:line="240" w:lineRule="auto"/>
        <w:rPr>
          <w:rFonts w:eastAsia="Times New Roman"/>
          <w:color w:val="000000"/>
          <w:lang w:eastAsia="en-GB"/>
        </w:rPr>
      </w:pPr>
    </w:p>
    <w:p w14:paraId="30059403" w14:textId="32A63AB8" w:rsidR="00A41F0A" w:rsidRPr="009D750E" w:rsidRDefault="00A41F0A" w:rsidP="00A41F0A">
      <w:pPr>
        <w:spacing w:before="0" w:after="0" w:line="240" w:lineRule="auto"/>
        <w:rPr>
          <w:rFonts w:eastAsia="Times New Roman"/>
          <w:color w:val="000000"/>
          <w:lang w:eastAsia="en-GB"/>
        </w:rPr>
      </w:pPr>
      <w:r w:rsidRPr="00A41F0A">
        <w:rPr>
          <w:rFonts w:eastAsia="Times New Roman"/>
          <w:color w:val="000000"/>
          <w:lang w:eastAsia="en-GB"/>
        </w:rPr>
        <w:t xml:space="preserve">Number of Domestic Crimes </w:t>
      </w:r>
      <w:r w:rsidR="005727EA">
        <w:rPr>
          <w:rFonts w:eastAsia="Times New Roman"/>
          <w:color w:val="000000"/>
          <w:lang w:eastAsia="en-GB"/>
        </w:rPr>
        <w:t>i</w:t>
      </w:r>
      <w:r w:rsidRPr="00A41F0A">
        <w:rPr>
          <w:rFonts w:eastAsia="Times New Roman"/>
          <w:color w:val="000000"/>
          <w:lang w:eastAsia="en-GB"/>
        </w:rPr>
        <w:t>VPD: Shetland Islands</w:t>
      </w:r>
    </w:p>
    <w:tbl>
      <w:tblPr>
        <w:tblpPr w:leftFromText="180" w:rightFromText="180" w:vertAnchor="text" w:horzAnchor="margin" w:tblpXSpec="center" w:tblpY="112"/>
        <w:tblW w:w="10700" w:type="dxa"/>
        <w:tblLook w:val="04A0" w:firstRow="1" w:lastRow="0" w:firstColumn="1" w:lastColumn="0" w:noHBand="0" w:noVBand="1"/>
      </w:tblPr>
      <w:tblGrid>
        <w:gridCol w:w="979"/>
        <w:gridCol w:w="5240"/>
        <w:gridCol w:w="1012"/>
        <w:gridCol w:w="1301"/>
        <w:gridCol w:w="1156"/>
        <w:gridCol w:w="1012"/>
      </w:tblGrid>
      <w:tr w:rsidR="005A4583" w:rsidRPr="007059A4" w14:paraId="3ACC2EEC" w14:textId="77777777" w:rsidTr="005A4583">
        <w:trPr>
          <w:trHeight w:val="321"/>
        </w:trPr>
        <w:tc>
          <w:tcPr>
            <w:tcW w:w="6219" w:type="dxa"/>
            <w:gridSpan w:val="2"/>
            <w:tcBorders>
              <w:top w:val="nil"/>
              <w:left w:val="nil"/>
              <w:bottom w:val="nil"/>
              <w:right w:val="nil"/>
            </w:tcBorders>
            <w:noWrap/>
            <w:vAlign w:val="bottom"/>
            <w:hideMark/>
          </w:tcPr>
          <w:p w14:paraId="6621CC3E"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Crime Category</w:t>
            </w:r>
          </w:p>
        </w:tc>
        <w:tc>
          <w:tcPr>
            <w:tcW w:w="1012" w:type="dxa"/>
            <w:tcBorders>
              <w:top w:val="nil"/>
              <w:left w:val="nil"/>
              <w:bottom w:val="nil"/>
              <w:right w:val="nil"/>
            </w:tcBorders>
            <w:noWrap/>
            <w:vAlign w:val="bottom"/>
            <w:hideMark/>
          </w:tcPr>
          <w:p w14:paraId="39A56082"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2021</w:t>
            </w:r>
          </w:p>
        </w:tc>
        <w:tc>
          <w:tcPr>
            <w:tcW w:w="1301" w:type="dxa"/>
            <w:tcBorders>
              <w:top w:val="nil"/>
              <w:left w:val="nil"/>
              <w:bottom w:val="nil"/>
              <w:right w:val="nil"/>
            </w:tcBorders>
            <w:noWrap/>
            <w:vAlign w:val="bottom"/>
            <w:hideMark/>
          </w:tcPr>
          <w:p w14:paraId="187429FB"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2022</w:t>
            </w:r>
          </w:p>
        </w:tc>
        <w:tc>
          <w:tcPr>
            <w:tcW w:w="1156" w:type="dxa"/>
            <w:tcBorders>
              <w:top w:val="nil"/>
              <w:left w:val="nil"/>
              <w:bottom w:val="nil"/>
              <w:right w:val="nil"/>
            </w:tcBorders>
            <w:noWrap/>
            <w:vAlign w:val="bottom"/>
            <w:hideMark/>
          </w:tcPr>
          <w:p w14:paraId="3B7B31FD"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2023</w:t>
            </w:r>
          </w:p>
        </w:tc>
        <w:tc>
          <w:tcPr>
            <w:tcW w:w="1012" w:type="dxa"/>
            <w:tcBorders>
              <w:top w:val="nil"/>
              <w:left w:val="nil"/>
              <w:bottom w:val="nil"/>
              <w:right w:val="nil"/>
            </w:tcBorders>
            <w:noWrap/>
            <w:vAlign w:val="bottom"/>
            <w:hideMark/>
          </w:tcPr>
          <w:p w14:paraId="00398C68"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2024</w:t>
            </w:r>
          </w:p>
        </w:tc>
      </w:tr>
      <w:tr w:rsidR="005A4583" w:rsidRPr="007059A4" w14:paraId="3968A677" w14:textId="77777777" w:rsidTr="005A4583">
        <w:trPr>
          <w:trHeight w:val="76"/>
        </w:trPr>
        <w:tc>
          <w:tcPr>
            <w:tcW w:w="6219" w:type="dxa"/>
            <w:gridSpan w:val="2"/>
            <w:tcBorders>
              <w:top w:val="nil"/>
              <w:left w:val="nil"/>
              <w:bottom w:val="single" w:sz="4" w:space="0" w:color="auto"/>
              <w:right w:val="nil"/>
            </w:tcBorders>
            <w:noWrap/>
            <w:vAlign w:val="bottom"/>
            <w:hideMark/>
          </w:tcPr>
          <w:p w14:paraId="4630F5F7"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 </w:t>
            </w:r>
          </w:p>
        </w:tc>
        <w:tc>
          <w:tcPr>
            <w:tcW w:w="1012" w:type="dxa"/>
            <w:tcBorders>
              <w:top w:val="nil"/>
              <w:left w:val="nil"/>
              <w:bottom w:val="single" w:sz="4" w:space="0" w:color="auto"/>
              <w:right w:val="nil"/>
            </w:tcBorders>
            <w:noWrap/>
            <w:vAlign w:val="bottom"/>
            <w:hideMark/>
          </w:tcPr>
          <w:p w14:paraId="5F58F1F9"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 </w:t>
            </w:r>
          </w:p>
        </w:tc>
        <w:tc>
          <w:tcPr>
            <w:tcW w:w="1301" w:type="dxa"/>
            <w:tcBorders>
              <w:top w:val="nil"/>
              <w:left w:val="nil"/>
              <w:bottom w:val="single" w:sz="4" w:space="0" w:color="auto"/>
              <w:right w:val="nil"/>
            </w:tcBorders>
            <w:noWrap/>
            <w:vAlign w:val="bottom"/>
            <w:hideMark/>
          </w:tcPr>
          <w:p w14:paraId="7247D736"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 </w:t>
            </w:r>
          </w:p>
        </w:tc>
        <w:tc>
          <w:tcPr>
            <w:tcW w:w="1156" w:type="dxa"/>
            <w:tcBorders>
              <w:top w:val="nil"/>
              <w:left w:val="nil"/>
              <w:bottom w:val="single" w:sz="4" w:space="0" w:color="auto"/>
              <w:right w:val="nil"/>
            </w:tcBorders>
            <w:noWrap/>
            <w:vAlign w:val="bottom"/>
            <w:hideMark/>
          </w:tcPr>
          <w:p w14:paraId="49183930"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 </w:t>
            </w:r>
          </w:p>
        </w:tc>
        <w:tc>
          <w:tcPr>
            <w:tcW w:w="1012" w:type="dxa"/>
            <w:tcBorders>
              <w:top w:val="nil"/>
              <w:left w:val="nil"/>
              <w:bottom w:val="single" w:sz="4" w:space="0" w:color="auto"/>
              <w:right w:val="nil"/>
            </w:tcBorders>
            <w:noWrap/>
            <w:vAlign w:val="bottom"/>
            <w:hideMark/>
          </w:tcPr>
          <w:p w14:paraId="4156C8F8"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 </w:t>
            </w:r>
          </w:p>
        </w:tc>
      </w:tr>
      <w:tr w:rsidR="005A4583" w:rsidRPr="007059A4" w14:paraId="00FE3750" w14:textId="77777777" w:rsidTr="005A4583">
        <w:trPr>
          <w:trHeight w:val="306"/>
        </w:trPr>
        <w:tc>
          <w:tcPr>
            <w:tcW w:w="6219" w:type="dxa"/>
            <w:gridSpan w:val="2"/>
            <w:tcBorders>
              <w:top w:val="nil"/>
              <w:left w:val="nil"/>
              <w:bottom w:val="nil"/>
              <w:right w:val="nil"/>
            </w:tcBorders>
            <w:noWrap/>
            <w:vAlign w:val="bottom"/>
            <w:hideMark/>
          </w:tcPr>
          <w:p w14:paraId="7EC6EAEF"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Murder (excluding culpable homicide at common law)</w:t>
            </w:r>
          </w:p>
        </w:tc>
        <w:tc>
          <w:tcPr>
            <w:tcW w:w="1012" w:type="dxa"/>
            <w:tcBorders>
              <w:top w:val="nil"/>
              <w:left w:val="nil"/>
              <w:bottom w:val="nil"/>
              <w:right w:val="nil"/>
            </w:tcBorders>
            <w:noWrap/>
            <w:vAlign w:val="bottom"/>
            <w:hideMark/>
          </w:tcPr>
          <w:p w14:paraId="302FCC82"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c>
          <w:tcPr>
            <w:tcW w:w="1301" w:type="dxa"/>
            <w:tcBorders>
              <w:top w:val="nil"/>
              <w:left w:val="nil"/>
              <w:bottom w:val="nil"/>
              <w:right w:val="nil"/>
            </w:tcBorders>
            <w:noWrap/>
            <w:vAlign w:val="bottom"/>
            <w:hideMark/>
          </w:tcPr>
          <w:p w14:paraId="34C57078"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c>
          <w:tcPr>
            <w:tcW w:w="1156" w:type="dxa"/>
            <w:tcBorders>
              <w:top w:val="nil"/>
              <w:left w:val="nil"/>
              <w:bottom w:val="nil"/>
              <w:right w:val="nil"/>
            </w:tcBorders>
            <w:noWrap/>
            <w:vAlign w:val="bottom"/>
            <w:hideMark/>
          </w:tcPr>
          <w:p w14:paraId="15786BE3"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c>
          <w:tcPr>
            <w:tcW w:w="1012" w:type="dxa"/>
            <w:tcBorders>
              <w:top w:val="nil"/>
              <w:left w:val="nil"/>
              <w:bottom w:val="nil"/>
              <w:right w:val="nil"/>
            </w:tcBorders>
            <w:noWrap/>
            <w:vAlign w:val="bottom"/>
            <w:hideMark/>
          </w:tcPr>
          <w:p w14:paraId="47CF9119"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1</w:t>
            </w:r>
          </w:p>
        </w:tc>
      </w:tr>
      <w:tr w:rsidR="005A4583" w:rsidRPr="007059A4" w14:paraId="3A87554C" w14:textId="77777777" w:rsidTr="005A4583">
        <w:trPr>
          <w:trHeight w:val="306"/>
        </w:trPr>
        <w:tc>
          <w:tcPr>
            <w:tcW w:w="6219" w:type="dxa"/>
            <w:gridSpan w:val="2"/>
            <w:tcBorders>
              <w:top w:val="nil"/>
              <w:left w:val="nil"/>
              <w:bottom w:val="nil"/>
              <w:right w:val="nil"/>
            </w:tcBorders>
            <w:noWrap/>
            <w:vAlign w:val="bottom"/>
            <w:hideMark/>
          </w:tcPr>
          <w:p w14:paraId="339CB9A0"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Serious Assault (incl. FGM, culpable &amp; reckless conduct - causing injury)</w:t>
            </w:r>
          </w:p>
        </w:tc>
        <w:tc>
          <w:tcPr>
            <w:tcW w:w="1012" w:type="dxa"/>
            <w:tcBorders>
              <w:top w:val="nil"/>
              <w:left w:val="nil"/>
              <w:bottom w:val="nil"/>
              <w:right w:val="nil"/>
            </w:tcBorders>
            <w:noWrap/>
            <w:vAlign w:val="bottom"/>
            <w:hideMark/>
          </w:tcPr>
          <w:p w14:paraId="1E8A067F"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1</w:t>
            </w:r>
          </w:p>
        </w:tc>
        <w:tc>
          <w:tcPr>
            <w:tcW w:w="1301" w:type="dxa"/>
            <w:tcBorders>
              <w:top w:val="nil"/>
              <w:left w:val="nil"/>
              <w:bottom w:val="nil"/>
              <w:right w:val="nil"/>
            </w:tcBorders>
            <w:noWrap/>
            <w:vAlign w:val="bottom"/>
            <w:hideMark/>
          </w:tcPr>
          <w:p w14:paraId="3027ED2C"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c>
          <w:tcPr>
            <w:tcW w:w="1156" w:type="dxa"/>
            <w:tcBorders>
              <w:top w:val="nil"/>
              <w:left w:val="nil"/>
              <w:bottom w:val="nil"/>
              <w:right w:val="nil"/>
            </w:tcBorders>
            <w:noWrap/>
            <w:vAlign w:val="bottom"/>
            <w:hideMark/>
          </w:tcPr>
          <w:p w14:paraId="06C28791"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c>
          <w:tcPr>
            <w:tcW w:w="1012" w:type="dxa"/>
            <w:tcBorders>
              <w:top w:val="nil"/>
              <w:left w:val="nil"/>
              <w:bottom w:val="nil"/>
              <w:right w:val="nil"/>
            </w:tcBorders>
            <w:noWrap/>
            <w:vAlign w:val="bottom"/>
            <w:hideMark/>
          </w:tcPr>
          <w:p w14:paraId="6FD787F2"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r>
      <w:tr w:rsidR="005A4583" w:rsidRPr="007059A4" w14:paraId="2AE3D0C8" w14:textId="77777777" w:rsidTr="005A4583">
        <w:trPr>
          <w:trHeight w:val="306"/>
        </w:trPr>
        <w:tc>
          <w:tcPr>
            <w:tcW w:w="6219" w:type="dxa"/>
            <w:gridSpan w:val="2"/>
            <w:tcBorders>
              <w:top w:val="nil"/>
              <w:left w:val="nil"/>
              <w:bottom w:val="nil"/>
              <w:right w:val="nil"/>
            </w:tcBorders>
            <w:noWrap/>
            <w:vAlign w:val="bottom"/>
            <w:hideMark/>
          </w:tcPr>
          <w:p w14:paraId="74E028EF"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Common Assault</w:t>
            </w:r>
          </w:p>
        </w:tc>
        <w:tc>
          <w:tcPr>
            <w:tcW w:w="1012" w:type="dxa"/>
            <w:tcBorders>
              <w:top w:val="nil"/>
              <w:left w:val="nil"/>
              <w:bottom w:val="nil"/>
              <w:right w:val="nil"/>
            </w:tcBorders>
            <w:noWrap/>
            <w:vAlign w:val="bottom"/>
            <w:hideMark/>
          </w:tcPr>
          <w:p w14:paraId="568F6158"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34</w:t>
            </w:r>
          </w:p>
        </w:tc>
        <w:tc>
          <w:tcPr>
            <w:tcW w:w="1301" w:type="dxa"/>
            <w:tcBorders>
              <w:top w:val="nil"/>
              <w:left w:val="nil"/>
              <w:bottom w:val="nil"/>
              <w:right w:val="nil"/>
            </w:tcBorders>
            <w:noWrap/>
            <w:vAlign w:val="bottom"/>
            <w:hideMark/>
          </w:tcPr>
          <w:p w14:paraId="55964502"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14</w:t>
            </w:r>
          </w:p>
        </w:tc>
        <w:tc>
          <w:tcPr>
            <w:tcW w:w="1156" w:type="dxa"/>
            <w:tcBorders>
              <w:top w:val="nil"/>
              <w:left w:val="nil"/>
              <w:bottom w:val="nil"/>
              <w:right w:val="nil"/>
            </w:tcBorders>
            <w:noWrap/>
            <w:vAlign w:val="bottom"/>
            <w:hideMark/>
          </w:tcPr>
          <w:p w14:paraId="00E247FB"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17</w:t>
            </w:r>
          </w:p>
        </w:tc>
        <w:tc>
          <w:tcPr>
            <w:tcW w:w="1012" w:type="dxa"/>
            <w:tcBorders>
              <w:top w:val="nil"/>
              <w:left w:val="nil"/>
              <w:bottom w:val="nil"/>
              <w:right w:val="nil"/>
            </w:tcBorders>
            <w:noWrap/>
            <w:vAlign w:val="bottom"/>
            <w:hideMark/>
          </w:tcPr>
          <w:p w14:paraId="03F00B07"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6</w:t>
            </w:r>
          </w:p>
        </w:tc>
      </w:tr>
      <w:tr w:rsidR="005A4583" w:rsidRPr="007059A4" w14:paraId="35DB9401" w14:textId="77777777" w:rsidTr="005A4583">
        <w:trPr>
          <w:trHeight w:val="306"/>
        </w:trPr>
        <w:tc>
          <w:tcPr>
            <w:tcW w:w="6219" w:type="dxa"/>
            <w:gridSpan w:val="2"/>
            <w:tcBorders>
              <w:top w:val="nil"/>
              <w:left w:val="nil"/>
              <w:bottom w:val="nil"/>
              <w:right w:val="nil"/>
            </w:tcBorders>
            <w:noWrap/>
            <w:vAlign w:val="bottom"/>
            <w:hideMark/>
          </w:tcPr>
          <w:p w14:paraId="00CD4157"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Domestic Abuse (of male)</w:t>
            </w:r>
          </w:p>
        </w:tc>
        <w:tc>
          <w:tcPr>
            <w:tcW w:w="1012" w:type="dxa"/>
            <w:tcBorders>
              <w:top w:val="nil"/>
              <w:left w:val="nil"/>
              <w:bottom w:val="nil"/>
              <w:right w:val="nil"/>
            </w:tcBorders>
            <w:noWrap/>
            <w:vAlign w:val="bottom"/>
            <w:hideMark/>
          </w:tcPr>
          <w:p w14:paraId="5D504F07"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2</w:t>
            </w:r>
          </w:p>
        </w:tc>
        <w:tc>
          <w:tcPr>
            <w:tcW w:w="1301" w:type="dxa"/>
            <w:tcBorders>
              <w:top w:val="nil"/>
              <w:left w:val="nil"/>
              <w:bottom w:val="nil"/>
              <w:right w:val="nil"/>
            </w:tcBorders>
            <w:noWrap/>
            <w:vAlign w:val="bottom"/>
            <w:hideMark/>
          </w:tcPr>
          <w:p w14:paraId="6CF4AC60"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2</w:t>
            </w:r>
          </w:p>
        </w:tc>
        <w:tc>
          <w:tcPr>
            <w:tcW w:w="1156" w:type="dxa"/>
            <w:tcBorders>
              <w:top w:val="nil"/>
              <w:left w:val="nil"/>
              <w:bottom w:val="nil"/>
              <w:right w:val="nil"/>
            </w:tcBorders>
            <w:noWrap/>
            <w:vAlign w:val="bottom"/>
            <w:hideMark/>
          </w:tcPr>
          <w:p w14:paraId="0185D0FF"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c>
          <w:tcPr>
            <w:tcW w:w="1012" w:type="dxa"/>
            <w:tcBorders>
              <w:top w:val="nil"/>
              <w:left w:val="nil"/>
              <w:bottom w:val="nil"/>
              <w:right w:val="nil"/>
            </w:tcBorders>
            <w:noWrap/>
            <w:vAlign w:val="bottom"/>
            <w:hideMark/>
          </w:tcPr>
          <w:p w14:paraId="05AF6C54"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r>
      <w:tr w:rsidR="005A4583" w:rsidRPr="007059A4" w14:paraId="3F1CD832" w14:textId="77777777" w:rsidTr="005A4583">
        <w:trPr>
          <w:trHeight w:val="306"/>
        </w:trPr>
        <w:tc>
          <w:tcPr>
            <w:tcW w:w="6219" w:type="dxa"/>
            <w:gridSpan w:val="2"/>
            <w:tcBorders>
              <w:top w:val="nil"/>
              <w:left w:val="nil"/>
              <w:bottom w:val="nil"/>
              <w:right w:val="nil"/>
            </w:tcBorders>
            <w:noWrap/>
            <w:vAlign w:val="bottom"/>
            <w:hideMark/>
          </w:tcPr>
          <w:p w14:paraId="43C9C642"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Domestic Abuse (of female)</w:t>
            </w:r>
          </w:p>
        </w:tc>
        <w:tc>
          <w:tcPr>
            <w:tcW w:w="1012" w:type="dxa"/>
            <w:tcBorders>
              <w:top w:val="nil"/>
              <w:left w:val="nil"/>
              <w:bottom w:val="nil"/>
              <w:right w:val="nil"/>
            </w:tcBorders>
            <w:noWrap/>
            <w:vAlign w:val="bottom"/>
            <w:hideMark/>
          </w:tcPr>
          <w:p w14:paraId="2EC7AF0A"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5</w:t>
            </w:r>
          </w:p>
        </w:tc>
        <w:tc>
          <w:tcPr>
            <w:tcW w:w="1301" w:type="dxa"/>
            <w:tcBorders>
              <w:top w:val="nil"/>
              <w:left w:val="nil"/>
              <w:bottom w:val="nil"/>
              <w:right w:val="nil"/>
            </w:tcBorders>
            <w:noWrap/>
            <w:vAlign w:val="bottom"/>
            <w:hideMark/>
          </w:tcPr>
          <w:p w14:paraId="3D92DD09"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3</w:t>
            </w:r>
          </w:p>
        </w:tc>
        <w:tc>
          <w:tcPr>
            <w:tcW w:w="1156" w:type="dxa"/>
            <w:tcBorders>
              <w:top w:val="nil"/>
              <w:left w:val="nil"/>
              <w:bottom w:val="nil"/>
              <w:right w:val="nil"/>
            </w:tcBorders>
            <w:noWrap/>
            <w:vAlign w:val="bottom"/>
            <w:hideMark/>
          </w:tcPr>
          <w:p w14:paraId="46368A45"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3</w:t>
            </w:r>
          </w:p>
        </w:tc>
        <w:tc>
          <w:tcPr>
            <w:tcW w:w="1012" w:type="dxa"/>
            <w:tcBorders>
              <w:top w:val="nil"/>
              <w:left w:val="nil"/>
              <w:bottom w:val="nil"/>
              <w:right w:val="nil"/>
            </w:tcBorders>
            <w:noWrap/>
            <w:vAlign w:val="bottom"/>
            <w:hideMark/>
          </w:tcPr>
          <w:p w14:paraId="35635767"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1</w:t>
            </w:r>
          </w:p>
        </w:tc>
      </w:tr>
      <w:tr w:rsidR="005A4583" w:rsidRPr="007059A4" w14:paraId="039E83DE" w14:textId="77777777" w:rsidTr="005A4583">
        <w:trPr>
          <w:trHeight w:val="306"/>
        </w:trPr>
        <w:tc>
          <w:tcPr>
            <w:tcW w:w="6219" w:type="dxa"/>
            <w:gridSpan w:val="2"/>
            <w:tcBorders>
              <w:top w:val="nil"/>
              <w:left w:val="nil"/>
              <w:bottom w:val="nil"/>
              <w:right w:val="nil"/>
            </w:tcBorders>
            <w:noWrap/>
            <w:vAlign w:val="bottom"/>
            <w:hideMark/>
          </w:tcPr>
          <w:p w14:paraId="509EBE78"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Stalking</w:t>
            </w:r>
          </w:p>
        </w:tc>
        <w:tc>
          <w:tcPr>
            <w:tcW w:w="1012" w:type="dxa"/>
            <w:tcBorders>
              <w:top w:val="nil"/>
              <w:left w:val="nil"/>
              <w:bottom w:val="nil"/>
              <w:right w:val="nil"/>
            </w:tcBorders>
            <w:noWrap/>
            <w:vAlign w:val="bottom"/>
            <w:hideMark/>
          </w:tcPr>
          <w:p w14:paraId="74FDE64B"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c>
          <w:tcPr>
            <w:tcW w:w="1301" w:type="dxa"/>
            <w:tcBorders>
              <w:top w:val="nil"/>
              <w:left w:val="nil"/>
              <w:bottom w:val="nil"/>
              <w:right w:val="nil"/>
            </w:tcBorders>
            <w:noWrap/>
            <w:vAlign w:val="bottom"/>
            <w:hideMark/>
          </w:tcPr>
          <w:p w14:paraId="4B78D03E"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c>
          <w:tcPr>
            <w:tcW w:w="1156" w:type="dxa"/>
            <w:tcBorders>
              <w:top w:val="nil"/>
              <w:left w:val="nil"/>
              <w:bottom w:val="nil"/>
              <w:right w:val="nil"/>
            </w:tcBorders>
            <w:noWrap/>
            <w:vAlign w:val="bottom"/>
            <w:hideMark/>
          </w:tcPr>
          <w:p w14:paraId="74D9C43F"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1</w:t>
            </w:r>
          </w:p>
        </w:tc>
        <w:tc>
          <w:tcPr>
            <w:tcW w:w="1012" w:type="dxa"/>
            <w:tcBorders>
              <w:top w:val="nil"/>
              <w:left w:val="nil"/>
              <w:bottom w:val="nil"/>
              <w:right w:val="nil"/>
            </w:tcBorders>
            <w:noWrap/>
            <w:vAlign w:val="bottom"/>
            <w:hideMark/>
          </w:tcPr>
          <w:p w14:paraId="614A8A0A"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r>
      <w:tr w:rsidR="005A4583" w:rsidRPr="007059A4" w14:paraId="38DCC891" w14:textId="77777777" w:rsidTr="005A4583">
        <w:trPr>
          <w:trHeight w:val="306"/>
        </w:trPr>
        <w:tc>
          <w:tcPr>
            <w:tcW w:w="6219" w:type="dxa"/>
            <w:gridSpan w:val="2"/>
            <w:tcBorders>
              <w:top w:val="nil"/>
              <w:left w:val="nil"/>
              <w:bottom w:val="nil"/>
              <w:right w:val="nil"/>
            </w:tcBorders>
            <w:noWrap/>
            <w:vAlign w:val="bottom"/>
            <w:hideMark/>
          </w:tcPr>
          <w:p w14:paraId="73359424"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Other group 1 crimes</w:t>
            </w:r>
          </w:p>
        </w:tc>
        <w:tc>
          <w:tcPr>
            <w:tcW w:w="1012" w:type="dxa"/>
            <w:tcBorders>
              <w:top w:val="nil"/>
              <w:left w:val="nil"/>
              <w:bottom w:val="nil"/>
              <w:right w:val="nil"/>
            </w:tcBorders>
            <w:noWrap/>
            <w:vAlign w:val="bottom"/>
            <w:hideMark/>
          </w:tcPr>
          <w:p w14:paraId="698127A1"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c>
          <w:tcPr>
            <w:tcW w:w="1301" w:type="dxa"/>
            <w:tcBorders>
              <w:top w:val="nil"/>
              <w:left w:val="nil"/>
              <w:bottom w:val="nil"/>
              <w:right w:val="nil"/>
            </w:tcBorders>
            <w:noWrap/>
            <w:vAlign w:val="bottom"/>
            <w:hideMark/>
          </w:tcPr>
          <w:p w14:paraId="1ADA43C0"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c>
          <w:tcPr>
            <w:tcW w:w="1156" w:type="dxa"/>
            <w:tcBorders>
              <w:top w:val="nil"/>
              <w:left w:val="nil"/>
              <w:bottom w:val="nil"/>
              <w:right w:val="nil"/>
            </w:tcBorders>
            <w:noWrap/>
            <w:vAlign w:val="bottom"/>
            <w:hideMark/>
          </w:tcPr>
          <w:p w14:paraId="4265E4AE"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1</w:t>
            </w:r>
          </w:p>
        </w:tc>
        <w:tc>
          <w:tcPr>
            <w:tcW w:w="1012" w:type="dxa"/>
            <w:tcBorders>
              <w:top w:val="nil"/>
              <w:left w:val="nil"/>
              <w:bottom w:val="nil"/>
              <w:right w:val="nil"/>
            </w:tcBorders>
            <w:noWrap/>
            <w:vAlign w:val="bottom"/>
            <w:hideMark/>
          </w:tcPr>
          <w:p w14:paraId="5A02CF6F"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r>
      <w:tr w:rsidR="005A4583" w:rsidRPr="007059A4" w14:paraId="6B452199" w14:textId="77777777" w:rsidTr="005A4583">
        <w:trPr>
          <w:trHeight w:val="306"/>
        </w:trPr>
        <w:tc>
          <w:tcPr>
            <w:tcW w:w="6219" w:type="dxa"/>
            <w:gridSpan w:val="2"/>
            <w:tcBorders>
              <w:top w:val="nil"/>
              <w:left w:val="nil"/>
              <w:bottom w:val="nil"/>
              <w:right w:val="nil"/>
            </w:tcBorders>
            <w:noWrap/>
            <w:vAlign w:val="bottom"/>
            <w:hideMark/>
          </w:tcPr>
          <w:p w14:paraId="09072418" w14:textId="77777777" w:rsidR="005A4583" w:rsidRPr="00A41F0A" w:rsidRDefault="005A4583" w:rsidP="005A4583">
            <w:pPr>
              <w:spacing w:before="0" w:after="0" w:line="240" w:lineRule="auto"/>
              <w:jc w:val="right"/>
              <w:rPr>
                <w:rFonts w:eastAsia="Times New Roman"/>
                <w:color w:val="000000"/>
                <w:lang w:eastAsia="en-GB"/>
              </w:rPr>
            </w:pPr>
          </w:p>
        </w:tc>
        <w:tc>
          <w:tcPr>
            <w:tcW w:w="1012" w:type="dxa"/>
            <w:tcBorders>
              <w:top w:val="nil"/>
              <w:left w:val="nil"/>
              <w:bottom w:val="nil"/>
              <w:right w:val="nil"/>
            </w:tcBorders>
            <w:noWrap/>
            <w:vAlign w:val="bottom"/>
            <w:hideMark/>
          </w:tcPr>
          <w:p w14:paraId="72004FC8"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5</w:t>
            </w:r>
          </w:p>
        </w:tc>
        <w:tc>
          <w:tcPr>
            <w:tcW w:w="1301" w:type="dxa"/>
            <w:tcBorders>
              <w:top w:val="nil"/>
              <w:left w:val="nil"/>
              <w:bottom w:val="nil"/>
              <w:right w:val="nil"/>
            </w:tcBorders>
            <w:noWrap/>
            <w:vAlign w:val="bottom"/>
            <w:hideMark/>
          </w:tcPr>
          <w:p w14:paraId="1101AC29"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5</w:t>
            </w:r>
          </w:p>
        </w:tc>
        <w:tc>
          <w:tcPr>
            <w:tcW w:w="1156" w:type="dxa"/>
            <w:tcBorders>
              <w:top w:val="nil"/>
              <w:left w:val="nil"/>
              <w:bottom w:val="nil"/>
              <w:right w:val="nil"/>
            </w:tcBorders>
            <w:noWrap/>
            <w:vAlign w:val="bottom"/>
            <w:hideMark/>
          </w:tcPr>
          <w:p w14:paraId="08366828"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8</w:t>
            </w:r>
          </w:p>
        </w:tc>
        <w:tc>
          <w:tcPr>
            <w:tcW w:w="1012" w:type="dxa"/>
            <w:tcBorders>
              <w:top w:val="nil"/>
              <w:left w:val="nil"/>
              <w:bottom w:val="nil"/>
              <w:right w:val="nil"/>
            </w:tcBorders>
            <w:noWrap/>
            <w:vAlign w:val="bottom"/>
            <w:hideMark/>
          </w:tcPr>
          <w:p w14:paraId="2A46700B"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3</w:t>
            </w:r>
          </w:p>
        </w:tc>
      </w:tr>
      <w:tr w:rsidR="005A4583" w:rsidRPr="007059A4" w14:paraId="653CD6AA" w14:textId="77777777" w:rsidTr="005A4583">
        <w:trPr>
          <w:trHeight w:val="306"/>
        </w:trPr>
        <w:tc>
          <w:tcPr>
            <w:tcW w:w="6219" w:type="dxa"/>
            <w:gridSpan w:val="2"/>
            <w:tcBorders>
              <w:top w:val="nil"/>
              <w:left w:val="nil"/>
              <w:bottom w:val="nil"/>
              <w:right w:val="nil"/>
            </w:tcBorders>
            <w:noWrap/>
            <w:vAlign w:val="bottom"/>
            <w:hideMark/>
          </w:tcPr>
          <w:p w14:paraId="5626CEFC"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Common theft</w:t>
            </w:r>
          </w:p>
        </w:tc>
        <w:tc>
          <w:tcPr>
            <w:tcW w:w="1012" w:type="dxa"/>
            <w:tcBorders>
              <w:top w:val="nil"/>
              <w:left w:val="nil"/>
              <w:bottom w:val="nil"/>
              <w:right w:val="nil"/>
            </w:tcBorders>
            <w:noWrap/>
            <w:vAlign w:val="bottom"/>
            <w:hideMark/>
          </w:tcPr>
          <w:p w14:paraId="29DF82AC"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2</w:t>
            </w:r>
          </w:p>
        </w:tc>
        <w:tc>
          <w:tcPr>
            <w:tcW w:w="1301" w:type="dxa"/>
            <w:tcBorders>
              <w:top w:val="nil"/>
              <w:left w:val="nil"/>
              <w:bottom w:val="nil"/>
              <w:right w:val="nil"/>
            </w:tcBorders>
            <w:noWrap/>
            <w:vAlign w:val="bottom"/>
            <w:hideMark/>
          </w:tcPr>
          <w:p w14:paraId="7EA4D440"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1</w:t>
            </w:r>
          </w:p>
        </w:tc>
        <w:tc>
          <w:tcPr>
            <w:tcW w:w="1156" w:type="dxa"/>
            <w:tcBorders>
              <w:top w:val="nil"/>
              <w:left w:val="nil"/>
              <w:bottom w:val="nil"/>
              <w:right w:val="nil"/>
            </w:tcBorders>
            <w:noWrap/>
            <w:vAlign w:val="bottom"/>
            <w:hideMark/>
          </w:tcPr>
          <w:p w14:paraId="146F9E4D"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c>
          <w:tcPr>
            <w:tcW w:w="1012" w:type="dxa"/>
            <w:tcBorders>
              <w:top w:val="nil"/>
              <w:left w:val="nil"/>
              <w:bottom w:val="nil"/>
              <w:right w:val="nil"/>
            </w:tcBorders>
            <w:noWrap/>
            <w:vAlign w:val="bottom"/>
            <w:hideMark/>
          </w:tcPr>
          <w:p w14:paraId="1918BDFA"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r>
      <w:tr w:rsidR="005A4583" w:rsidRPr="007059A4" w14:paraId="7393319D" w14:textId="77777777" w:rsidTr="005A4583">
        <w:trPr>
          <w:trHeight w:val="306"/>
        </w:trPr>
        <w:tc>
          <w:tcPr>
            <w:tcW w:w="6219" w:type="dxa"/>
            <w:gridSpan w:val="2"/>
            <w:tcBorders>
              <w:top w:val="nil"/>
              <w:left w:val="nil"/>
              <w:bottom w:val="nil"/>
              <w:right w:val="nil"/>
            </w:tcBorders>
            <w:noWrap/>
            <w:vAlign w:val="bottom"/>
            <w:hideMark/>
          </w:tcPr>
          <w:p w14:paraId="6A043676"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Fraud</w:t>
            </w:r>
          </w:p>
        </w:tc>
        <w:tc>
          <w:tcPr>
            <w:tcW w:w="1012" w:type="dxa"/>
            <w:tcBorders>
              <w:top w:val="nil"/>
              <w:left w:val="nil"/>
              <w:bottom w:val="nil"/>
              <w:right w:val="nil"/>
            </w:tcBorders>
            <w:noWrap/>
            <w:vAlign w:val="bottom"/>
            <w:hideMark/>
          </w:tcPr>
          <w:p w14:paraId="3EAA2CA0"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c>
          <w:tcPr>
            <w:tcW w:w="1301" w:type="dxa"/>
            <w:tcBorders>
              <w:top w:val="nil"/>
              <w:left w:val="nil"/>
              <w:bottom w:val="nil"/>
              <w:right w:val="nil"/>
            </w:tcBorders>
            <w:noWrap/>
            <w:vAlign w:val="bottom"/>
            <w:hideMark/>
          </w:tcPr>
          <w:p w14:paraId="217ED536"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3</w:t>
            </w:r>
          </w:p>
        </w:tc>
        <w:tc>
          <w:tcPr>
            <w:tcW w:w="1156" w:type="dxa"/>
            <w:tcBorders>
              <w:top w:val="nil"/>
              <w:left w:val="nil"/>
              <w:bottom w:val="nil"/>
              <w:right w:val="nil"/>
            </w:tcBorders>
            <w:noWrap/>
            <w:vAlign w:val="bottom"/>
            <w:hideMark/>
          </w:tcPr>
          <w:p w14:paraId="19C63F5A"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c>
          <w:tcPr>
            <w:tcW w:w="1012" w:type="dxa"/>
            <w:tcBorders>
              <w:top w:val="nil"/>
              <w:left w:val="nil"/>
              <w:bottom w:val="nil"/>
              <w:right w:val="nil"/>
            </w:tcBorders>
            <w:noWrap/>
            <w:vAlign w:val="bottom"/>
            <w:hideMark/>
          </w:tcPr>
          <w:p w14:paraId="65792527"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r>
      <w:tr w:rsidR="005A4583" w:rsidRPr="007059A4" w14:paraId="1468A499" w14:textId="77777777" w:rsidTr="005A4583">
        <w:trPr>
          <w:trHeight w:val="306"/>
        </w:trPr>
        <w:tc>
          <w:tcPr>
            <w:tcW w:w="6219" w:type="dxa"/>
            <w:gridSpan w:val="2"/>
            <w:tcBorders>
              <w:top w:val="nil"/>
              <w:left w:val="nil"/>
              <w:bottom w:val="nil"/>
              <w:right w:val="nil"/>
            </w:tcBorders>
            <w:noWrap/>
            <w:vAlign w:val="bottom"/>
            <w:hideMark/>
          </w:tcPr>
          <w:p w14:paraId="70E35C2D"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Vandalism (incl. reckless damage, etc.)</w:t>
            </w:r>
          </w:p>
        </w:tc>
        <w:tc>
          <w:tcPr>
            <w:tcW w:w="1012" w:type="dxa"/>
            <w:tcBorders>
              <w:top w:val="nil"/>
              <w:left w:val="nil"/>
              <w:bottom w:val="nil"/>
              <w:right w:val="nil"/>
            </w:tcBorders>
            <w:noWrap/>
            <w:vAlign w:val="bottom"/>
            <w:hideMark/>
          </w:tcPr>
          <w:p w14:paraId="5D542C32"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1</w:t>
            </w:r>
          </w:p>
        </w:tc>
        <w:tc>
          <w:tcPr>
            <w:tcW w:w="1301" w:type="dxa"/>
            <w:tcBorders>
              <w:top w:val="nil"/>
              <w:left w:val="nil"/>
              <w:bottom w:val="nil"/>
              <w:right w:val="nil"/>
            </w:tcBorders>
            <w:noWrap/>
            <w:vAlign w:val="bottom"/>
            <w:hideMark/>
          </w:tcPr>
          <w:p w14:paraId="01307221"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6</w:t>
            </w:r>
          </w:p>
        </w:tc>
        <w:tc>
          <w:tcPr>
            <w:tcW w:w="1156" w:type="dxa"/>
            <w:tcBorders>
              <w:top w:val="nil"/>
              <w:left w:val="nil"/>
              <w:bottom w:val="nil"/>
              <w:right w:val="nil"/>
            </w:tcBorders>
            <w:noWrap/>
            <w:vAlign w:val="bottom"/>
            <w:hideMark/>
          </w:tcPr>
          <w:p w14:paraId="3A97080C"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3</w:t>
            </w:r>
          </w:p>
        </w:tc>
        <w:tc>
          <w:tcPr>
            <w:tcW w:w="1012" w:type="dxa"/>
            <w:tcBorders>
              <w:top w:val="nil"/>
              <w:left w:val="nil"/>
              <w:bottom w:val="nil"/>
              <w:right w:val="nil"/>
            </w:tcBorders>
            <w:noWrap/>
            <w:vAlign w:val="bottom"/>
            <w:hideMark/>
          </w:tcPr>
          <w:p w14:paraId="4F1C86B5"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r>
      <w:tr w:rsidR="005A4583" w:rsidRPr="007059A4" w14:paraId="28F0DFEA" w14:textId="77777777" w:rsidTr="005A4583">
        <w:trPr>
          <w:trHeight w:val="306"/>
        </w:trPr>
        <w:tc>
          <w:tcPr>
            <w:tcW w:w="6219" w:type="dxa"/>
            <w:gridSpan w:val="2"/>
            <w:tcBorders>
              <w:top w:val="nil"/>
              <w:left w:val="nil"/>
              <w:bottom w:val="nil"/>
              <w:right w:val="nil"/>
            </w:tcBorders>
            <w:noWrap/>
            <w:vAlign w:val="bottom"/>
            <w:hideMark/>
          </w:tcPr>
          <w:p w14:paraId="0D7F4911"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Bail offences (other than absconding)</w:t>
            </w:r>
          </w:p>
        </w:tc>
        <w:tc>
          <w:tcPr>
            <w:tcW w:w="1012" w:type="dxa"/>
            <w:tcBorders>
              <w:top w:val="nil"/>
              <w:left w:val="nil"/>
              <w:bottom w:val="nil"/>
              <w:right w:val="nil"/>
            </w:tcBorders>
            <w:noWrap/>
            <w:vAlign w:val="bottom"/>
            <w:hideMark/>
          </w:tcPr>
          <w:p w14:paraId="6722CF97"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5</w:t>
            </w:r>
          </w:p>
        </w:tc>
        <w:tc>
          <w:tcPr>
            <w:tcW w:w="1301" w:type="dxa"/>
            <w:tcBorders>
              <w:top w:val="nil"/>
              <w:left w:val="nil"/>
              <w:bottom w:val="nil"/>
              <w:right w:val="nil"/>
            </w:tcBorders>
            <w:noWrap/>
            <w:vAlign w:val="bottom"/>
            <w:hideMark/>
          </w:tcPr>
          <w:p w14:paraId="3D82B975"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4</w:t>
            </w:r>
          </w:p>
        </w:tc>
        <w:tc>
          <w:tcPr>
            <w:tcW w:w="1156" w:type="dxa"/>
            <w:tcBorders>
              <w:top w:val="nil"/>
              <w:left w:val="nil"/>
              <w:bottom w:val="nil"/>
              <w:right w:val="nil"/>
            </w:tcBorders>
            <w:noWrap/>
            <w:vAlign w:val="bottom"/>
            <w:hideMark/>
          </w:tcPr>
          <w:p w14:paraId="5B11A308"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7</w:t>
            </w:r>
          </w:p>
        </w:tc>
        <w:tc>
          <w:tcPr>
            <w:tcW w:w="1012" w:type="dxa"/>
            <w:tcBorders>
              <w:top w:val="nil"/>
              <w:left w:val="nil"/>
              <w:bottom w:val="nil"/>
              <w:right w:val="nil"/>
            </w:tcBorders>
            <w:noWrap/>
            <w:vAlign w:val="bottom"/>
            <w:hideMark/>
          </w:tcPr>
          <w:p w14:paraId="4EA84877"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2</w:t>
            </w:r>
          </w:p>
        </w:tc>
      </w:tr>
      <w:tr w:rsidR="005A4583" w:rsidRPr="007059A4" w14:paraId="0690EEE3" w14:textId="77777777" w:rsidTr="005A4583">
        <w:trPr>
          <w:trHeight w:val="306"/>
        </w:trPr>
        <w:tc>
          <w:tcPr>
            <w:tcW w:w="6219" w:type="dxa"/>
            <w:gridSpan w:val="2"/>
            <w:tcBorders>
              <w:top w:val="nil"/>
              <w:left w:val="nil"/>
              <w:bottom w:val="nil"/>
              <w:right w:val="nil"/>
            </w:tcBorders>
            <w:noWrap/>
            <w:vAlign w:val="bottom"/>
            <w:hideMark/>
          </w:tcPr>
          <w:p w14:paraId="3BCACFF3"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Other crimes against public justice</w:t>
            </w:r>
          </w:p>
        </w:tc>
        <w:tc>
          <w:tcPr>
            <w:tcW w:w="1012" w:type="dxa"/>
            <w:tcBorders>
              <w:top w:val="nil"/>
              <w:left w:val="nil"/>
              <w:bottom w:val="nil"/>
              <w:right w:val="nil"/>
            </w:tcBorders>
            <w:noWrap/>
            <w:vAlign w:val="bottom"/>
            <w:hideMark/>
          </w:tcPr>
          <w:p w14:paraId="6E98831A"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5</w:t>
            </w:r>
          </w:p>
        </w:tc>
        <w:tc>
          <w:tcPr>
            <w:tcW w:w="1301" w:type="dxa"/>
            <w:tcBorders>
              <w:top w:val="nil"/>
              <w:left w:val="nil"/>
              <w:bottom w:val="nil"/>
              <w:right w:val="nil"/>
            </w:tcBorders>
            <w:noWrap/>
            <w:vAlign w:val="bottom"/>
            <w:hideMark/>
          </w:tcPr>
          <w:p w14:paraId="6BEA76E0"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2</w:t>
            </w:r>
          </w:p>
        </w:tc>
        <w:tc>
          <w:tcPr>
            <w:tcW w:w="1156" w:type="dxa"/>
            <w:tcBorders>
              <w:top w:val="nil"/>
              <w:left w:val="nil"/>
              <w:bottom w:val="nil"/>
              <w:right w:val="nil"/>
            </w:tcBorders>
            <w:noWrap/>
            <w:vAlign w:val="bottom"/>
            <w:hideMark/>
          </w:tcPr>
          <w:p w14:paraId="1CDF6816"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3</w:t>
            </w:r>
          </w:p>
        </w:tc>
        <w:tc>
          <w:tcPr>
            <w:tcW w:w="1012" w:type="dxa"/>
            <w:tcBorders>
              <w:top w:val="nil"/>
              <w:left w:val="nil"/>
              <w:bottom w:val="nil"/>
              <w:right w:val="nil"/>
            </w:tcBorders>
            <w:noWrap/>
            <w:vAlign w:val="bottom"/>
            <w:hideMark/>
          </w:tcPr>
          <w:p w14:paraId="41A8DF72"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0</w:t>
            </w:r>
          </w:p>
        </w:tc>
      </w:tr>
      <w:tr w:rsidR="005A4583" w:rsidRPr="007059A4" w14:paraId="3925C7ED" w14:textId="77777777" w:rsidTr="005A4583">
        <w:trPr>
          <w:trHeight w:val="306"/>
        </w:trPr>
        <w:tc>
          <w:tcPr>
            <w:tcW w:w="6219" w:type="dxa"/>
            <w:gridSpan w:val="2"/>
            <w:tcBorders>
              <w:top w:val="nil"/>
              <w:left w:val="nil"/>
              <w:bottom w:val="nil"/>
              <w:right w:val="nil"/>
            </w:tcBorders>
            <w:noWrap/>
            <w:vAlign w:val="bottom"/>
            <w:hideMark/>
          </w:tcPr>
          <w:p w14:paraId="01291F1C"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Threatening or abusive behaviour</w:t>
            </w:r>
          </w:p>
        </w:tc>
        <w:tc>
          <w:tcPr>
            <w:tcW w:w="1012" w:type="dxa"/>
            <w:tcBorders>
              <w:top w:val="nil"/>
              <w:left w:val="nil"/>
              <w:bottom w:val="nil"/>
              <w:right w:val="nil"/>
            </w:tcBorders>
            <w:noWrap/>
            <w:vAlign w:val="bottom"/>
            <w:hideMark/>
          </w:tcPr>
          <w:p w14:paraId="219B21D5"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8</w:t>
            </w:r>
          </w:p>
        </w:tc>
        <w:tc>
          <w:tcPr>
            <w:tcW w:w="1301" w:type="dxa"/>
            <w:tcBorders>
              <w:top w:val="nil"/>
              <w:left w:val="nil"/>
              <w:bottom w:val="nil"/>
              <w:right w:val="nil"/>
            </w:tcBorders>
            <w:noWrap/>
            <w:vAlign w:val="bottom"/>
            <w:hideMark/>
          </w:tcPr>
          <w:p w14:paraId="576DA5BF"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11</w:t>
            </w:r>
          </w:p>
        </w:tc>
        <w:tc>
          <w:tcPr>
            <w:tcW w:w="1156" w:type="dxa"/>
            <w:tcBorders>
              <w:top w:val="nil"/>
              <w:left w:val="nil"/>
              <w:bottom w:val="nil"/>
              <w:right w:val="nil"/>
            </w:tcBorders>
            <w:noWrap/>
            <w:vAlign w:val="bottom"/>
            <w:hideMark/>
          </w:tcPr>
          <w:p w14:paraId="247C6CAA"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8</w:t>
            </w:r>
          </w:p>
        </w:tc>
        <w:tc>
          <w:tcPr>
            <w:tcW w:w="1012" w:type="dxa"/>
            <w:tcBorders>
              <w:top w:val="nil"/>
              <w:left w:val="nil"/>
              <w:bottom w:val="nil"/>
              <w:right w:val="nil"/>
            </w:tcBorders>
            <w:noWrap/>
            <w:vAlign w:val="bottom"/>
            <w:hideMark/>
          </w:tcPr>
          <w:p w14:paraId="54617080"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3</w:t>
            </w:r>
          </w:p>
        </w:tc>
      </w:tr>
      <w:tr w:rsidR="005A4583" w:rsidRPr="007059A4" w14:paraId="03A42913" w14:textId="77777777" w:rsidTr="005A4583">
        <w:trPr>
          <w:trHeight w:val="306"/>
        </w:trPr>
        <w:tc>
          <w:tcPr>
            <w:tcW w:w="6219" w:type="dxa"/>
            <w:gridSpan w:val="2"/>
            <w:tcBorders>
              <w:top w:val="nil"/>
              <w:left w:val="nil"/>
              <w:bottom w:val="nil"/>
              <w:right w:val="nil"/>
            </w:tcBorders>
            <w:noWrap/>
            <w:vAlign w:val="bottom"/>
            <w:hideMark/>
          </w:tcPr>
          <w:p w14:paraId="79739860"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Community and public order offences</w:t>
            </w:r>
          </w:p>
        </w:tc>
        <w:tc>
          <w:tcPr>
            <w:tcW w:w="1012" w:type="dxa"/>
            <w:tcBorders>
              <w:top w:val="nil"/>
              <w:left w:val="nil"/>
              <w:bottom w:val="nil"/>
              <w:right w:val="nil"/>
            </w:tcBorders>
            <w:noWrap/>
            <w:vAlign w:val="bottom"/>
            <w:hideMark/>
          </w:tcPr>
          <w:p w14:paraId="62A98D70"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5</w:t>
            </w:r>
          </w:p>
        </w:tc>
        <w:tc>
          <w:tcPr>
            <w:tcW w:w="1301" w:type="dxa"/>
            <w:tcBorders>
              <w:top w:val="nil"/>
              <w:left w:val="nil"/>
              <w:bottom w:val="nil"/>
              <w:right w:val="nil"/>
            </w:tcBorders>
            <w:noWrap/>
            <w:vAlign w:val="bottom"/>
            <w:hideMark/>
          </w:tcPr>
          <w:p w14:paraId="1DA3F78D"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2</w:t>
            </w:r>
          </w:p>
        </w:tc>
        <w:tc>
          <w:tcPr>
            <w:tcW w:w="1156" w:type="dxa"/>
            <w:tcBorders>
              <w:top w:val="nil"/>
              <w:left w:val="nil"/>
              <w:bottom w:val="nil"/>
              <w:right w:val="nil"/>
            </w:tcBorders>
            <w:noWrap/>
            <w:vAlign w:val="bottom"/>
            <w:hideMark/>
          </w:tcPr>
          <w:p w14:paraId="365CAB59"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1</w:t>
            </w:r>
          </w:p>
        </w:tc>
        <w:tc>
          <w:tcPr>
            <w:tcW w:w="1012" w:type="dxa"/>
            <w:tcBorders>
              <w:top w:val="nil"/>
              <w:left w:val="nil"/>
              <w:bottom w:val="nil"/>
              <w:right w:val="nil"/>
            </w:tcBorders>
            <w:noWrap/>
            <w:vAlign w:val="bottom"/>
            <w:hideMark/>
          </w:tcPr>
          <w:p w14:paraId="1C2647FB" w14:textId="77777777" w:rsidR="005A4583" w:rsidRPr="00A41F0A" w:rsidRDefault="005A4583" w:rsidP="005A4583">
            <w:pPr>
              <w:spacing w:before="0" w:after="0" w:line="240" w:lineRule="auto"/>
              <w:jc w:val="right"/>
              <w:rPr>
                <w:rFonts w:eastAsia="Times New Roman"/>
                <w:color w:val="000000"/>
                <w:lang w:eastAsia="en-GB"/>
              </w:rPr>
            </w:pPr>
            <w:r w:rsidRPr="00A41F0A">
              <w:rPr>
                <w:rFonts w:eastAsia="Times New Roman"/>
                <w:color w:val="000000"/>
                <w:lang w:eastAsia="en-GB"/>
              </w:rPr>
              <w:t>1</w:t>
            </w:r>
          </w:p>
        </w:tc>
      </w:tr>
      <w:tr w:rsidR="005A4583" w:rsidRPr="007059A4" w14:paraId="77A26765" w14:textId="77777777" w:rsidTr="005A4583">
        <w:trPr>
          <w:trHeight w:val="321"/>
        </w:trPr>
        <w:tc>
          <w:tcPr>
            <w:tcW w:w="6219" w:type="dxa"/>
            <w:gridSpan w:val="2"/>
            <w:tcBorders>
              <w:top w:val="nil"/>
              <w:left w:val="nil"/>
              <w:bottom w:val="nil"/>
              <w:right w:val="nil"/>
            </w:tcBorders>
            <w:noWrap/>
            <w:vAlign w:val="bottom"/>
            <w:hideMark/>
          </w:tcPr>
          <w:p w14:paraId="4BC87CEB" w14:textId="77777777" w:rsidR="005A4583" w:rsidRPr="00A41F0A" w:rsidRDefault="005A4583" w:rsidP="005A4583">
            <w:pPr>
              <w:spacing w:before="0" w:after="0" w:line="240" w:lineRule="auto"/>
              <w:rPr>
                <w:rFonts w:eastAsia="Times New Roman"/>
                <w:b/>
                <w:bCs/>
                <w:color w:val="000000"/>
                <w:lang w:eastAsia="en-GB"/>
              </w:rPr>
            </w:pPr>
            <w:r w:rsidRPr="00A41F0A">
              <w:rPr>
                <w:rFonts w:eastAsia="Times New Roman"/>
                <w:b/>
                <w:bCs/>
                <w:color w:val="000000"/>
                <w:lang w:eastAsia="en-GB"/>
              </w:rPr>
              <w:t>Total Crimes</w:t>
            </w:r>
          </w:p>
        </w:tc>
        <w:tc>
          <w:tcPr>
            <w:tcW w:w="1012" w:type="dxa"/>
            <w:tcBorders>
              <w:top w:val="nil"/>
              <w:left w:val="nil"/>
              <w:bottom w:val="nil"/>
              <w:right w:val="nil"/>
            </w:tcBorders>
            <w:noWrap/>
            <w:vAlign w:val="bottom"/>
            <w:hideMark/>
          </w:tcPr>
          <w:p w14:paraId="656D13FE" w14:textId="77777777" w:rsidR="005A4583" w:rsidRPr="00A41F0A" w:rsidRDefault="005A4583" w:rsidP="005A4583">
            <w:pPr>
              <w:spacing w:before="0" w:after="0" w:line="240" w:lineRule="auto"/>
              <w:jc w:val="right"/>
              <w:rPr>
                <w:rFonts w:eastAsia="Times New Roman"/>
                <w:b/>
                <w:bCs/>
                <w:color w:val="000000"/>
                <w:lang w:eastAsia="en-GB"/>
              </w:rPr>
            </w:pPr>
            <w:r w:rsidRPr="00A41F0A">
              <w:rPr>
                <w:rFonts w:eastAsia="Times New Roman"/>
                <w:b/>
                <w:bCs/>
                <w:color w:val="000000"/>
                <w:lang w:eastAsia="en-GB"/>
              </w:rPr>
              <w:t>73</w:t>
            </w:r>
          </w:p>
        </w:tc>
        <w:tc>
          <w:tcPr>
            <w:tcW w:w="1301" w:type="dxa"/>
            <w:tcBorders>
              <w:top w:val="nil"/>
              <w:left w:val="nil"/>
              <w:bottom w:val="nil"/>
              <w:right w:val="nil"/>
            </w:tcBorders>
            <w:noWrap/>
            <w:vAlign w:val="bottom"/>
            <w:hideMark/>
          </w:tcPr>
          <w:p w14:paraId="24A4E233" w14:textId="77777777" w:rsidR="005A4583" w:rsidRPr="00A41F0A" w:rsidRDefault="005A4583" w:rsidP="005A4583">
            <w:pPr>
              <w:spacing w:before="0" w:after="0" w:line="240" w:lineRule="auto"/>
              <w:jc w:val="right"/>
              <w:rPr>
                <w:rFonts w:eastAsia="Times New Roman"/>
                <w:b/>
                <w:bCs/>
                <w:color w:val="000000"/>
                <w:lang w:eastAsia="en-GB"/>
              </w:rPr>
            </w:pPr>
            <w:r w:rsidRPr="00A41F0A">
              <w:rPr>
                <w:rFonts w:eastAsia="Times New Roman"/>
                <w:b/>
                <w:bCs/>
                <w:color w:val="000000"/>
                <w:lang w:eastAsia="en-GB"/>
              </w:rPr>
              <w:t>53</w:t>
            </w:r>
          </w:p>
        </w:tc>
        <w:tc>
          <w:tcPr>
            <w:tcW w:w="1156" w:type="dxa"/>
            <w:tcBorders>
              <w:top w:val="nil"/>
              <w:left w:val="nil"/>
              <w:bottom w:val="nil"/>
              <w:right w:val="nil"/>
            </w:tcBorders>
            <w:noWrap/>
            <w:vAlign w:val="bottom"/>
            <w:hideMark/>
          </w:tcPr>
          <w:p w14:paraId="648679B8" w14:textId="77777777" w:rsidR="005A4583" w:rsidRPr="00A41F0A" w:rsidRDefault="005A4583" w:rsidP="005A4583">
            <w:pPr>
              <w:spacing w:before="0" w:after="0" w:line="240" w:lineRule="auto"/>
              <w:jc w:val="right"/>
              <w:rPr>
                <w:rFonts w:eastAsia="Times New Roman"/>
                <w:b/>
                <w:bCs/>
                <w:color w:val="000000"/>
                <w:lang w:eastAsia="en-GB"/>
              </w:rPr>
            </w:pPr>
            <w:r w:rsidRPr="00A41F0A">
              <w:rPr>
                <w:rFonts w:eastAsia="Times New Roman"/>
                <w:b/>
                <w:bCs/>
                <w:color w:val="000000"/>
                <w:lang w:eastAsia="en-GB"/>
              </w:rPr>
              <w:t>52</w:t>
            </w:r>
          </w:p>
        </w:tc>
        <w:tc>
          <w:tcPr>
            <w:tcW w:w="1012" w:type="dxa"/>
            <w:tcBorders>
              <w:top w:val="nil"/>
              <w:left w:val="nil"/>
              <w:bottom w:val="nil"/>
              <w:right w:val="nil"/>
            </w:tcBorders>
            <w:noWrap/>
            <w:vAlign w:val="bottom"/>
            <w:hideMark/>
          </w:tcPr>
          <w:p w14:paraId="15F874B8" w14:textId="77777777" w:rsidR="005A4583" w:rsidRPr="00A41F0A" w:rsidRDefault="005A4583" w:rsidP="005A4583">
            <w:pPr>
              <w:spacing w:before="0" w:after="0" w:line="240" w:lineRule="auto"/>
              <w:jc w:val="right"/>
              <w:rPr>
                <w:rFonts w:eastAsia="Times New Roman"/>
                <w:b/>
                <w:bCs/>
                <w:color w:val="000000"/>
                <w:lang w:eastAsia="en-GB"/>
              </w:rPr>
            </w:pPr>
            <w:r w:rsidRPr="00A41F0A">
              <w:rPr>
                <w:rFonts w:eastAsia="Times New Roman"/>
                <w:b/>
                <w:bCs/>
                <w:color w:val="000000"/>
                <w:lang w:eastAsia="en-GB"/>
              </w:rPr>
              <w:t>17</w:t>
            </w:r>
          </w:p>
        </w:tc>
      </w:tr>
      <w:tr w:rsidR="005A4583" w:rsidRPr="00A41F0A" w14:paraId="2C239B9A" w14:textId="77777777" w:rsidTr="005A4583">
        <w:trPr>
          <w:trHeight w:val="91"/>
        </w:trPr>
        <w:tc>
          <w:tcPr>
            <w:tcW w:w="6219" w:type="dxa"/>
            <w:gridSpan w:val="2"/>
            <w:tcBorders>
              <w:top w:val="nil"/>
              <w:left w:val="nil"/>
              <w:bottom w:val="single" w:sz="4" w:space="0" w:color="auto"/>
              <w:right w:val="nil"/>
            </w:tcBorders>
            <w:noWrap/>
            <w:vAlign w:val="bottom"/>
            <w:hideMark/>
          </w:tcPr>
          <w:p w14:paraId="2C658282"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 </w:t>
            </w:r>
          </w:p>
        </w:tc>
        <w:tc>
          <w:tcPr>
            <w:tcW w:w="1012" w:type="dxa"/>
            <w:tcBorders>
              <w:top w:val="nil"/>
              <w:left w:val="nil"/>
              <w:bottom w:val="single" w:sz="4" w:space="0" w:color="auto"/>
              <w:right w:val="nil"/>
            </w:tcBorders>
            <w:noWrap/>
            <w:vAlign w:val="bottom"/>
            <w:hideMark/>
          </w:tcPr>
          <w:p w14:paraId="4D4C6F98"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 </w:t>
            </w:r>
          </w:p>
        </w:tc>
        <w:tc>
          <w:tcPr>
            <w:tcW w:w="1301" w:type="dxa"/>
            <w:tcBorders>
              <w:top w:val="nil"/>
              <w:left w:val="nil"/>
              <w:bottom w:val="single" w:sz="4" w:space="0" w:color="auto"/>
              <w:right w:val="nil"/>
            </w:tcBorders>
            <w:noWrap/>
            <w:vAlign w:val="bottom"/>
            <w:hideMark/>
          </w:tcPr>
          <w:p w14:paraId="0862072B"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 </w:t>
            </w:r>
          </w:p>
        </w:tc>
        <w:tc>
          <w:tcPr>
            <w:tcW w:w="1156" w:type="dxa"/>
            <w:tcBorders>
              <w:top w:val="nil"/>
              <w:left w:val="nil"/>
              <w:bottom w:val="single" w:sz="4" w:space="0" w:color="auto"/>
              <w:right w:val="nil"/>
            </w:tcBorders>
            <w:noWrap/>
            <w:vAlign w:val="bottom"/>
            <w:hideMark/>
          </w:tcPr>
          <w:p w14:paraId="33B9B425"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 </w:t>
            </w:r>
          </w:p>
        </w:tc>
        <w:tc>
          <w:tcPr>
            <w:tcW w:w="1012" w:type="dxa"/>
            <w:tcBorders>
              <w:top w:val="nil"/>
              <w:left w:val="nil"/>
              <w:bottom w:val="single" w:sz="4" w:space="0" w:color="auto"/>
              <w:right w:val="nil"/>
            </w:tcBorders>
            <w:noWrap/>
            <w:vAlign w:val="bottom"/>
            <w:hideMark/>
          </w:tcPr>
          <w:p w14:paraId="7640B9C4" w14:textId="77777777" w:rsidR="005A4583" w:rsidRPr="00A41F0A" w:rsidRDefault="005A4583" w:rsidP="005A4583">
            <w:pPr>
              <w:spacing w:before="0" w:after="0" w:line="240" w:lineRule="auto"/>
              <w:rPr>
                <w:rFonts w:eastAsia="Times New Roman"/>
                <w:color w:val="000000"/>
                <w:lang w:eastAsia="en-GB"/>
              </w:rPr>
            </w:pPr>
            <w:r w:rsidRPr="00A41F0A">
              <w:rPr>
                <w:rFonts w:eastAsia="Times New Roman"/>
                <w:color w:val="000000"/>
                <w:lang w:eastAsia="en-GB"/>
              </w:rPr>
              <w:t> </w:t>
            </w:r>
          </w:p>
        </w:tc>
      </w:tr>
      <w:tr w:rsidR="005A4583" w:rsidRPr="00A41F0A" w14:paraId="5E576FE7" w14:textId="77777777" w:rsidTr="005A4583">
        <w:trPr>
          <w:gridAfter w:val="5"/>
          <w:wAfter w:w="9721" w:type="dxa"/>
          <w:trHeight w:val="490"/>
        </w:trPr>
        <w:tc>
          <w:tcPr>
            <w:tcW w:w="979" w:type="dxa"/>
            <w:tcBorders>
              <w:top w:val="single" w:sz="4" w:space="0" w:color="auto"/>
              <w:left w:val="nil"/>
              <w:bottom w:val="nil"/>
              <w:right w:val="nil"/>
            </w:tcBorders>
          </w:tcPr>
          <w:p w14:paraId="6D151F1C" w14:textId="77777777" w:rsidR="005A4583" w:rsidRPr="00A41F0A" w:rsidRDefault="005A4583" w:rsidP="005A4583">
            <w:pPr>
              <w:spacing w:before="0" w:after="0" w:line="240" w:lineRule="auto"/>
              <w:rPr>
                <w:rFonts w:eastAsia="Times New Roman"/>
                <w:color w:val="000000"/>
                <w:sz w:val="16"/>
                <w:szCs w:val="16"/>
                <w:lang w:eastAsia="en-GB"/>
              </w:rPr>
            </w:pPr>
          </w:p>
        </w:tc>
      </w:tr>
      <w:tr w:rsidR="005A4583" w:rsidRPr="00B30D39" w14:paraId="73671C24" w14:textId="77777777" w:rsidTr="005A4583">
        <w:trPr>
          <w:gridAfter w:val="5"/>
          <w:wAfter w:w="9721" w:type="dxa"/>
          <w:trHeight w:val="107"/>
        </w:trPr>
        <w:tc>
          <w:tcPr>
            <w:tcW w:w="979" w:type="dxa"/>
            <w:tcBorders>
              <w:top w:val="nil"/>
              <w:left w:val="nil"/>
              <w:bottom w:val="nil"/>
              <w:right w:val="nil"/>
            </w:tcBorders>
          </w:tcPr>
          <w:p w14:paraId="4F3D07F5" w14:textId="77777777" w:rsidR="005A4583" w:rsidRPr="00B30D39" w:rsidRDefault="005A4583" w:rsidP="005A4583">
            <w:pPr>
              <w:spacing w:before="0" w:after="0" w:line="240" w:lineRule="auto"/>
              <w:rPr>
                <w:rFonts w:eastAsia="Times New Roman"/>
                <w:b/>
                <w:bCs/>
                <w:color w:val="000000"/>
                <w:lang w:eastAsia="en-GB"/>
              </w:rPr>
            </w:pPr>
          </w:p>
        </w:tc>
      </w:tr>
    </w:tbl>
    <w:p w14:paraId="1BEBE22A" w14:textId="77777777" w:rsidR="00610447" w:rsidRDefault="00610447" w:rsidP="003E67E9">
      <w:pPr>
        <w:spacing w:before="0" w:after="0" w:line="240" w:lineRule="auto"/>
        <w:rPr>
          <w:rFonts w:eastAsia="Times New Roman"/>
          <w:color w:val="000000"/>
          <w:lang w:eastAsia="en-GB"/>
        </w:rPr>
      </w:pPr>
    </w:p>
    <w:p w14:paraId="7752621B" w14:textId="77777777" w:rsidR="00610447" w:rsidRDefault="00610447" w:rsidP="003E67E9">
      <w:pPr>
        <w:spacing w:before="0" w:after="0" w:line="240" w:lineRule="auto"/>
        <w:rPr>
          <w:rFonts w:eastAsia="Times New Roman"/>
          <w:color w:val="000000"/>
          <w:lang w:eastAsia="en-GB"/>
        </w:rPr>
      </w:pPr>
    </w:p>
    <w:p w14:paraId="178E38BC" w14:textId="77777777" w:rsidR="00610447" w:rsidRDefault="00610447" w:rsidP="003E67E9">
      <w:pPr>
        <w:spacing w:before="0" w:after="0" w:line="240" w:lineRule="auto"/>
        <w:rPr>
          <w:rFonts w:eastAsia="Times New Roman"/>
          <w:color w:val="000000"/>
          <w:lang w:eastAsia="en-GB"/>
        </w:rPr>
      </w:pPr>
    </w:p>
    <w:p w14:paraId="51308C51" w14:textId="77777777" w:rsidR="00610447" w:rsidRDefault="00610447" w:rsidP="003E67E9">
      <w:pPr>
        <w:spacing w:before="0" w:after="0" w:line="240" w:lineRule="auto"/>
        <w:rPr>
          <w:rFonts w:eastAsia="Times New Roman"/>
          <w:color w:val="000000"/>
          <w:lang w:eastAsia="en-GB"/>
        </w:rPr>
      </w:pPr>
    </w:p>
    <w:p w14:paraId="31F3C5BB" w14:textId="77777777" w:rsidR="00610447" w:rsidRDefault="00610447" w:rsidP="003E67E9">
      <w:pPr>
        <w:spacing w:before="0" w:after="0" w:line="240" w:lineRule="auto"/>
        <w:rPr>
          <w:rFonts w:eastAsia="Times New Roman"/>
          <w:color w:val="000000"/>
          <w:lang w:eastAsia="en-GB"/>
        </w:rPr>
      </w:pPr>
    </w:p>
    <w:p w14:paraId="3572D36C" w14:textId="77777777" w:rsidR="00610447" w:rsidRDefault="00610447" w:rsidP="003E67E9">
      <w:pPr>
        <w:spacing w:before="0" w:after="0" w:line="240" w:lineRule="auto"/>
        <w:rPr>
          <w:rFonts w:eastAsia="Times New Roman"/>
          <w:color w:val="000000"/>
          <w:lang w:eastAsia="en-GB"/>
        </w:rPr>
      </w:pPr>
    </w:p>
    <w:p w14:paraId="6B794B7B" w14:textId="6FF56D66" w:rsidR="003E67E9" w:rsidRPr="007059A4"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lastRenderedPageBreak/>
        <w:t>Period: April 2024 to July 2025.</w:t>
      </w:r>
    </w:p>
    <w:p w14:paraId="4DCC0A89" w14:textId="77777777" w:rsidR="003E67E9" w:rsidRPr="007059A4" w:rsidRDefault="003E67E9" w:rsidP="007407E6">
      <w:pPr>
        <w:rPr>
          <w:b/>
          <w:bCs/>
          <w:lang w:eastAsia="en-GB"/>
        </w:rPr>
      </w:pPr>
    </w:p>
    <w:tbl>
      <w:tblPr>
        <w:tblW w:w="9720" w:type="dxa"/>
        <w:tblLook w:val="04A0" w:firstRow="1" w:lastRow="0" w:firstColumn="1" w:lastColumn="0" w:noHBand="0" w:noVBand="1"/>
      </w:tblPr>
      <w:tblGrid>
        <w:gridCol w:w="7800"/>
        <w:gridCol w:w="960"/>
        <w:gridCol w:w="960"/>
      </w:tblGrid>
      <w:tr w:rsidR="003E67E9" w:rsidRPr="003E67E9" w14:paraId="72B3E77B" w14:textId="77777777" w:rsidTr="003E67E9">
        <w:trPr>
          <w:trHeight w:val="315"/>
        </w:trPr>
        <w:tc>
          <w:tcPr>
            <w:tcW w:w="7800" w:type="dxa"/>
            <w:tcBorders>
              <w:top w:val="nil"/>
              <w:left w:val="nil"/>
              <w:bottom w:val="nil"/>
              <w:right w:val="nil"/>
            </w:tcBorders>
            <w:noWrap/>
            <w:vAlign w:val="bottom"/>
            <w:hideMark/>
          </w:tcPr>
          <w:p w14:paraId="2AE50511"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Crime Category</w:t>
            </w:r>
          </w:p>
        </w:tc>
        <w:tc>
          <w:tcPr>
            <w:tcW w:w="960" w:type="dxa"/>
            <w:tcBorders>
              <w:top w:val="nil"/>
              <w:left w:val="nil"/>
              <w:bottom w:val="nil"/>
              <w:right w:val="nil"/>
            </w:tcBorders>
            <w:noWrap/>
            <w:vAlign w:val="bottom"/>
            <w:hideMark/>
          </w:tcPr>
          <w:p w14:paraId="2F00172C"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2024</w:t>
            </w:r>
          </w:p>
        </w:tc>
        <w:tc>
          <w:tcPr>
            <w:tcW w:w="960" w:type="dxa"/>
            <w:tcBorders>
              <w:top w:val="nil"/>
              <w:left w:val="nil"/>
              <w:bottom w:val="nil"/>
              <w:right w:val="nil"/>
            </w:tcBorders>
            <w:noWrap/>
            <w:vAlign w:val="bottom"/>
            <w:hideMark/>
          </w:tcPr>
          <w:p w14:paraId="3185BD17"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2025</w:t>
            </w:r>
          </w:p>
        </w:tc>
      </w:tr>
      <w:tr w:rsidR="003E67E9" w:rsidRPr="003E67E9" w14:paraId="4D75EFC1" w14:textId="77777777" w:rsidTr="003E67E9">
        <w:trPr>
          <w:trHeight w:val="75"/>
        </w:trPr>
        <w:tc>
          <w:tcPr>
            <w:tcW w:w="7800" w:type="dxa"/>
            <w:tcBorders>
              <w:top w:val="nil"/>
              <w:left w:val="nil"/>
              <w:bottom w:val="single" w:sz="4" w:space="0" w:color="auto"/>
              <w:right w:val="nil"/>
            </w:tcBorders>
            <w:noWrap/>
            <w:vAlign w:val="bottom"/>
            <w:hideMark/>
          </w:tcPr>
          <w:p w14:paraId="7AC44880"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 </w:t>
            </w:r>
          </w:p>
        </w:tc>
        <w:tc>
          <w:tcPr>
            <w:tcW w:w="960" w:type="dxa"/>
            <w:tcBorders>
              <w:top w:val="nil"/>
              <w:left w:val="nil"/>
              <w:bottom w:val="single" w:sz="4" w:space="0" w:color="auto"/>
              <w:right w:val="nil"/>
            </w:tcBorders>
            <w:noWrap/>
            <w:vAlign w:val="bottom"/>
            <w:hideMark/>
          </w:tcPr>
          <w:p w14:paraId="571E4937"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 </w:t>
            </w:r>
          </w:p>
        </w:tc>
        <w:tc>
          <w:tcPr>
            <w:tcW w:w="960" w:type="dxa"/>
            <w:tcBorders>
              <w:top w:val="nil"/>
              <w:left w:val="nil"/>
              <w:bottom w:val="single" w:sz="4" w:space="0" w:color="auto"/>
              <w:right w:val="nil"/>
            </w:tcBorders>
            <w:noWrap/>
            <w:vAlign w:val="bottom"/>
            <w:hideMark/>
          </w:tcPr>
          <w:p w14:paraId="3FEBA06B"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 </w:t>
            </w:r>
          </w:p>
        </w:tc>
      </w:tr>
      <w:tr w:rsidR="003E67E9" w:rsidRPr="003E67E9" w14:paraId="0D8EE6EE" w14:textId="77777777" w:rsidTr="003E67E9">
        <w:trPr>
          <w:trHeight w:val="300"/>
        </w:trPr>
        <w:tc>
          <w:tcPr>
            <w:tcW w:w="7800" w:type="dxa"/>
            <w:tcBorders>
              <w:top w:val="nil"/>
              <w:left w:val="nil"/>
              <w:bottom w:val="nil"/>
              <w:right w:val="nil"/>
            </w:tcBorders>
            <w:noWrap/>
            <w:vAlign w:val="bottom"/>
            <w:hideMark/>
          </w:tcPr>
          <w:p w14:paraId="407B9282"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Common Assault</w:t>
            </w:r>
          </w:p>
        </w:tc>
        <w:tc>
          <w:tcPr>
            <w:tcW w:w="960" w:type="dxa"/>
            <w:tcBorders>
              <w:top w:val="nil"/>
              <w:left w:val="nil"/>
              <w:bottom w:val="nil"/>
              <w:right w:val="nil"/>
            </w:tcBorders>
            <w:noWrap/>
            <w:vAlign w:val="bottom"/>
            <w:hideMark/>
          </w:tcPr>
          <w:p w14:paraId="5FB0656F"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23</w:t>
            </w:r>
          </w:p>
        </w:tc>
        <w:tc>
          <w:tcPr>
            <w:tcW w:w="960" w:type="dxa"/>
            <w:tcBorders>
              <w:top w:val="nil"/>
              <w:left w:val="nil"/>
              <w:bottom w:val="nil"/>
              <w:right w:val="nil"/>
            </w:tcBorders>
            <w:noWrap/>
            <w:vAlign w:val="bottom"/>
            <w:hideMark/>
          </w:tcPr>
          <w:p w14:paraId="0D3035DC"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13</w:t>
            </w:r>
          </w:p>
        </w:tc>
      </w:tr>
      <w:tr w:rsidR="003E67E9" w:rsidRPr="003E67E9" w14:paraId="1F02EE1D" w14:textId="77777777" w:rsidTr="003E67E9">
        <w:trPr>
          <w:trHeight w:val="300"/>
        </w:trPr>
        <w:tc>
          <w:tcPr>
            <w:tcW w:w="7800" w:type="dxa"/>
            <w:tcBorders>
              <w:top w:val="nil"/>
              <w:left w:val="nil"/>
              <w:bottom w:val="nil"/>
              <w:right w:val="nil"/>
            </w:tcBorders>
            <w:noWrap/>
            <w:vAlign w:val="bottom"/>
            <w:hideMark/>
          </w:tcPr>
          <w:p w14:paraId="3E3E002B"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Domestic Abuse (of male)</w:t>
            </w:r>
          </w:p>
        </w:tc>
        <w:tc>
          <w:tcPr>
            <w:tcW w:w="960" w:type="dxa"/>
            <w:tcBorders>
              <w:top w:val="nil"/>
              <w:left w:val="nil"/>
              <w:bottom w:val="nil"/>
              <w:right w:val="nil"/>
            </w:tcBorders>
            <w:noWrap/>
            <w:vAlign w:val="bottom"/>
            <w:hideMark/>
          </w:tcPr>
          <w:p w14:paraId="6B9944F0"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0</w:t>
            </w:r>
          </w:p>
        </w:tc>
        <w:tc>
          <w:tcPr>
            <w:tcW w:w="960" w:type="dxa"/>
            <w:tcBorders>
              <w:top w:val="nil"/>
              <w:left w:val="nil"/>
              <w:bottom w:val="nil"/>
              <w:right w:val="nil"/>
            </w:tcBorders>
            <w:noWrap/>
            <w:vAlign w:val="bottom"/>
            <w:hideMark/>
          </w:tcPr>
          <w:p w14:paraId="71F6AACA"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2</w:t>
            </w:r>
          </w:p>
        </w:tc>
      </w:tr>
      <w:tr w:rsidR="003E67E9" w:rsidRPr="003E67E9" w14:paraId="2D4920E8" w14:textId="77777777" w:rsidTr="003E67E9">
        <w:trPr>
          <w:trHeight w:val="300"/>
        </w:trPr>
        <w:tc>
          <w:tcPr>
            <w:tcW w:w="7800" w:type="dxa"/>
            <w:tcBorders>
              <w:top w:val="nil"/>
              <w:left w:val="nil"/>
              <w:bottom w:val="nil"/>
              <w:right w:val="nil"/>
            </w:tcBorders>
            <w:noWrap/>
            <w:vAlign w:val="bottom"/>
            <w:hideMark/>
          </w:tcPr>
          <w:p w14:paraId="4E758336"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Domestic Abuse (of female)</w:t>
            </w:r>
          </w:p>
        </w:tc>
        <w:tc>
          <w:tcPr>
            <w:tcW w:w="960" w:type="dxa"/>
            <w:tcBorders>
              <w:top w:val="nil"/>
              <w:left w:val="nil"/>
              <w:bottom w:val="nil"/>
              <w:right w:val="nil"/>
            </w:tcBorders>
            <w:noWrap/>
            <w:vAlign w:val="bottom"/>
            <w:hideMark/>
          </w:tcPr>
          <w:p w14:paraId="0D377CB2"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2</w:t>
            </w:r>
          </w:p>
        </w:tc>
        <w:tc>
          <w:tcPr>
            <w:tcW w:w="960" w:type="dxa"/>
            <w:tcBorders>
              <w:top w:val="nil"/>
              <w:left w:val="nil"/>
              <w:bottom w:val="nil"/>
              <w:right w:val="nil"/>
            </w:tcBorders>
            <w:noWrap/>
            <w:vAlign w:val="bottom"/>
            <w:hideMark/>
          </w:tcPr>
          <w:p w14:paraId="24B7767B"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5</w:t>
            </w:r>
          </w:p>
        </w:tc>
      </w:tr>
      <w:tr w:rsidR="003E67E9" w:rsidRPr="003E67E9" w14:paraId="3A2D937F" w14:textId="77777777" w:rsidTr="003E67E9">
        <w:trPr>
          <w:trHeight w:val="300"/>
        </w:trPr>
        <w:tc>
          <w:tcPr>
            <w:tcW w:w="7800" w:type="dxa"/>
            <w:tcBorders>
              <w:top w:val="nil"/>
              <w:left w:val="nil"/>
              <w:bottom w:val="nil"/>
              <w:right w:val="nil"/>
            </w:tcBorders>
            <w:noWrap/>
            <w:vAlign w:val="bottom"/>
            <w:hideMark/>
          </w:tcPr>
          <w:p w14:paraId="69801E0C"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Stalking</w:t>
            </w:r>
          </w:p>
        </w:tc>
        <w:tc>
          <w:tcPr>
            <w:tcW w:w="960" w:type="dxa"/>
            <w:tcBorders>
              <w:top w:val="nil"/>
              <w:left w:val="nil"/>
              <w:bottom w:val="nil"/>
              <w:right w:val="nil"/>
            </w:tcBorders>
            <w:noWrap/>
            <w:vAlign w:val="bottom"/>
            <w:hideMark/>
          </w:tcPr>
          <w:p w14:paraId="730DB448"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0</w:t>
            </w:r>
          </w:p>
        </w:tc>
        <w:tc>
          <w:tcPr>
            <w:tcW w:w="960" w:type="dxa"/>
            <w:tcBorders>
              <w:top w:val="nil"/>
              <w:left w:val="nil"/>
              <w:bottom w:val="nil"/>
              <w:right w:val="nil"/>
            </w:tcBorders>
            <w:noWrap/>
            <w:vAlign w:val="bottom"/>
            <w:hideMark/>
          </w:tcPr>
          <w:p w14:paraId="6FCA2D02"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1</w:t>
            </w:r>
          </w:p>
        </w:tc>
      </w:tr>
      <w:tr w:rsidR="003E67E9" w:rsidRPr="003E67E9" w14:paraId="26D8EEF0" w14:textId="77777777" w:rsidTr="003E67E9">
        <w:trPr>
          <w:trHeight w:val="300"/>
        </w:trPr>
        <w:tc>
          <w:tcPr>
            <w:tcW w:w="7800" w:type="dxa"/>
            <w:tcBorders>
              <w:top w:val="nil"/>
              <w:left w:val="nil"/>
              <w:bottom w:val="nil"/>
              <w:right w:val="nil"/>
            </w:tcBorders>
            <w:noWrap/>
            <w:vAlign w:val="bottom"/>
            <w:hideMark/>
          </w:tcPr>
          <w:p w14:paraId="01804D07"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Other group 1 crimes</w:t>
            </w:r>
          </w:p>
        </w:tc>
        <w:tc>
          <w:tcPr>
            <w:tcW w:w="960" w:type="dxa"/>
            <w:tcBorders>
              <w:top w:val="nil"/>
              <w:left w:val="nil"/>
              <w:bottom w:val="nil"/>
              <w:right w:val="nil"/>
            </w:tcBorders>
            <w:noWrap/>
            <w:vAlign w:val="bottom"/>
            <w:hideMark/>
          </w:tcPr>
          <w:p w14:paraId="3217A982"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1</w:t>
            </w:r>
          </w:p>
        </w:tc>
        <w:tc>
          <w:tcPr>
            <w:tcW w:w="960" w:type="dxa"/>
            <w:tcBorders>
              <w:top w:val="nil"/>
              <w:left w:val="nil"/>
              <w:bottom w:val="nil"/>
              <w:right w:val="nil"/>
            </w:tcBorders>
            <w:noWrap/>
            <w:vAlign w:val="bottom"/>
            <w:hideMark/>
          </w:tcPr>
          <w:p w14:paraId="50CEC142"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0</w:t>
            </w:r>
          </w:p>
        </w:tc>
      </w:tr>
      <w:tr w:rsidR="003E67E9" w:rsidRPr="003E67E9" w14:paraId="2417A4C0" w14:textId="77777777" w:rsidTr="003E67E9">
        <w:trPr>
          <w:trHeight w:val="300"/>
        </w:trPr>
        <w:tc>
          <w:tcPr>
            <w:tcW w:w="7800" w:type="dxa"/>
            <w:tcBorders>
              <w:top w:val="nil"/>
              <w:left w:val="nil"/>
              <w:bottom w:val="nil"/>
              <w:right w:val="nil"/>
            </w:tcBorders>
            <w:noWrap/>
            <w:vAlign w:val="bottom"/>
            <w:hideMark/>
          </w:tcPr>
          <w:p w14:paraId="6B5322D5"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Group 2 offences</w:t>
            </w:r>
          </w:p>
        </w:tc>
        <w:tc>
          <w:tcPr>
            <w:tcW w:w="960" w:type="dxa"/>
            <w:tcBorders>
              <w:top w:val="nil"/>
              <w:left w:val="nil"/>
              <w:bottom w:val="nil"/>
              <w:right w:val="nil"/>
            </w:tcBorders>
            <w:noWrap/>
            <w:vAlign w:val="bottom"/>
            <w:hideMark/>
          </w:tcPr>
          <w:p w14:paraId="6F6C47AD"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12</w:t>
            </w:r>
          </w:p>
        </w:tc>
        <w:tc>
          <w:tcPr>
            <w:tcW w:w="960" w:type="dxa"/>
            <w:tcBorders>
              <w:top w:val="nil"/>
              <w:left w:val="nil"/>
              <w:bottom w:val="nil"/>
              <w:right w:val="nil"/>
            </w:tcBorders>
            <w:noWrap/>
            <w:vAlign w:val="bottom"/>
            <w:hideMark/>
          </w:tcPr>
          <w:p w14:paraId="2806B342"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1</w:t>
            </w:r>
          </w:p>
        </w:tc>
      </w:tr>
      <w:tr w:rsidR="003E67E9" w:rsidRPr="003E67E9" w14:paraId="2DA40266" w14:textId="77777777" w:rsidTr="003E67E9">
        <w:trPr>
          <w:trHeight w:val="300"/>
        </w:trPr>
        <w:tc>
          <w:tcPr>
            <w:tcW w:w="7800" w:type="dxa"/>
            <w:tcBorders>
              <w:top w:val="nil"/>
              <w:left w:val="nil"/>
              <w:bottom w:val="nil"/>
              <w:right w:val="nil"/>
            </w:tcBorders>
            <w:noWrap/>
            <w:vAlign w:val="bottom"/>
            <w:hideMark/>
          </w:tcPr>
          <w:p w14:paraId="3A180EF3"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Common theft</w:t>
            </w:r>
          </w:p>
        </w:tc>
        <w:tc>
          <w:tcPr>
            <w:tcW w:w="960" w:type="dxa"/>
            <w:tcBorders>
              <w:top w:val="nil"/>
              <w:left w:val="nil"/>
              <w:bottom w:val="nil"/>
              <w:right w:val="nil"/>
            </w:tcBorders>
            <w:noWrap/>
            <w:vAlign w:val="bottom"/>
            <w:hideMark/>
          </w:tcPr>
          <w:p w14:paraId="480258C4"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0</w:t>
            </w:r>
          </w:p>
        </w:tc>
        <w:tc>
          <w:tcPr>
            <w:tcW w:w="960" w:type="dxa"/>
            <w:tcBorders>
              <w:top w:val="nil"/>
              <w:left w:val="nil"/>
              <w:bottom w:val="nil"/>
              <w:right w:val="nil"/>
            </w:tcBorders>
            <w:noWrap/>
            <w:vAlign w:val="bottom"/>
            <w:hideMark/>
          </w:tcPr>
          <w:p w14:paraId="1D1444E7"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1</w:t>
            </w:r>
          </w:p>
        </w:tc>
      </w:tr>
      <w:tr w:rsidR="003E67E9" w:rsidRPr="003E67E9" w14:paraId="2F66B265" w14:textId="77777777" w:rsidTr="003E67E9">
        <w:trPr>
          <w:trHeight w:val="300"/>
        </w:trPr>
        <w:tc>
          <w:tcPr>
            <w:tcW w:w="7800" w:type="dxa"/>
            <w:tcBorders>
              <w:top w:val="nil"/>
              <w:left w:val="nil"/>
              <w:bottom w:val="nil"/>
              <w:right w:val="nil"/>
            </w:tcBorders>
            <w:noWrap/>
            <w:vAlign w:val="bottom"/>
            <w:hideMark/>
          </w:tcPr>
          <w:p w14:paraId="07FCCA8A"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Fraud</w:t>
            </w:r>
          </w:p>
        </w:tc>
        <w:tc>
          <w:tcPr>
            <w:tcW w:w="960" w:type="dxa"/>
            <w:tcBorders>
              <w:top w:val="nil"/>
              <w:left w:val="nil"/>
              <w:bottom w:val="nil"/>
              <w:right w:val="nil"/>
            </w:tcBorders>
            <w:noWrap/>
            <w:vAlign w:val="bottom"/>
            <w:hideMark/>
          </w:tcPr>
          <w:p w14:paraId="07F2CE8D"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0</w:t>
            </w:r>
          </w:p>
        </w:tc>
        <w:tc>
          <w:tcPr>
            <w:tcW w:w="960" w:type="dxa"/>
            <w:tcBorders>
              <w:top w:val="nil"/>
              <w:left w:val="nil"/>
              <w:bottom w:val="nil"/>
              <w:right w:val="nil"/>
            </w:tcBorders>
            <w:noWrap/>
            <w:vAlign w:val="bottom"/>
            <w:hideMark/>
          </w:tcPr>
          <w:p w14:paraId="08EAB677"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1</w:t>
            </w:r>
          </w:p>
        </w:tc>
      </w:tr>
      <w:tr w:rsidR="003E67E9" w:rsidRPr="003E67E9" w14:paraId="53587908" w14:textId="77777777" w:rsidTr="003E67E9">
        <w:trPr>
          <w:trHeight w:val="300"/>
        </w:trPr>
        <w:tc>
          <w:tcPr>
            <w:tcW w:w="7800" w:type="dxa"/>
            <w:tcBorders>
              <w:top w:val="nil"/>
              <w:left w:val="nil"/>
              <w:bottom w:val="nil"/>
              <w:right w:val="nil"/>
            </w:tcBorders>
            <w:noWrap/>
            <w:vAlign w:val="bottom"/>
            <w:hideMark/>
          </w:tcPr>
          <w:p w14:paraId="11D6AB41"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Vandalism (incl. reckless damage, etc.)</w:t>
            </w:r>
          </w:p>
        </w:tc>
        <w:tc>
          <w:tcPr>
            <w:tcW w:w="960" w:type="dxa"/>
            <w:tcBorders>
              <w:top w:val="nil"/>
              <w:left w:val="nil"/>
              <w:bottom w:val="nil"/>
              <w:right w:val="nil"/>
            </w:tcBorders>
            <w:noWrap/>
            <w:vAlign w:val="bottom"/>
            <w:hideMark/>
          </w:tcPr>
          <w:p w14:paraId="737498EE"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0</w:t>
            </w:r>
          </w:p>
        </w:tc>
        <w:tc>
          <w:tcPr>
            <w:tcW w:w="960" w:type="dxa"/>
            <w:tcBorders>
              <w:top w:val="nil"/>
              <w:left w:val="nil"/>
              <w:bottom w:val="nil"/>
              <w:right w:val="nil"/>
            </w:tcBorders>
            <w:noWrap/>
            <w:vAlign w:val="bottom"/>
            <w:hideMark/>
          </w:tcPr>
          <w:p w14:paraId="5B1BC4C4"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1</w:t>
            </w:r>
          </w:p>
        </w:tc>
      </w:tr>
      <w:tr w:rsidR="003E67E9" w:rsidRPr="003E67E9" w14:paraId="12CB5CB8" w14:textId="77777777" w:rsidTr="003E67E9">
        <w:trPr>
          <w:trHeight w:val="300"/>
        </w:trPr>
        <w:tc>
          <w:tcPr>
            <w:tcW w:w="7800" w:type="dxa"/>
            <w:tcBorders>
              <w:top w:val="nil"/>
              <w:left w:val="nil"/>
              <w:bottom w:val="nil"/>
              <w:right w:val="nil"/>
            </w:tcBorders>
            <w:noWrap/>
            <w:vAlign w:val="bottom"/>
            <w:hideMark/>
          </w:tcPr>
          <w:p w14:paraId="0427FBFB"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Bail offences (other than absconding)</w:t>
            </w:r>
          </w:p>
        </w:tc>
        <w:tc>
          <w:tcPr>
            <w:tcW w:w="960" w:type="dxa"/>
            <w:tcBorders>
              <w:top w:val="nil"/>
              <w:left w:val="nil"/>
              <w:bottom w:val="nil"/>
              <w:right w:val="nil"/>
            </w:tcBorders>
            <w:noWrap/>
            <w:vAlign w:val="bottom"/>
            <w:hideMark/>
          </w:tcPr>
          <w:p w14:paraId="0CFA7805"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0</w:t>
            </w:r>
          </w:p>
        </w:tc>
        <w:tc>
          <w:tcPr>
            <w:tcW w:w="960" w:type="dxa"/>
            <w:tcBorders>
              <w:top w:val="nil"/>
              <w:left w:val="nil"/>
              <w:bottom w:val="nil"/>
              <w:right w:val="nil"/>
            </w:tcBorders>
            <w:noWrap/>
            <w:vAlign w:val="bottom"/>
            <w:hideMark/>
          </w:tcPr>
          <w:p w14:paraId="7FDB1541"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2</w:t>
            </w:r>
          </w:p>
        </w:tc>
      </w:tr>
      <w:tr w:rsidR="003E67E9" w:rsidRPr="003E67E9" w14:paraId="6FD79045" w14:textId="77777777" w:rsidTr="003E67E9">
        <w:trPr>
          <w:trHeight w:val="300"/>
        </w:trPr>
        <w:tc>
          <w:tcPr>
            <w:tcW w:w="7800" w:type="dxa"/>
            <w:tcBorders>
              <w:top w:val="nil"/>
              <w:left w:val="nil"/>
              <w:bottom w:val="nil"/>
              <w:right w:val="nil"/>
            </w:tcBorders>
            <w:noWrap/>
            <w:vAlign w:val="bottom"/>
            <w:hideMark/>
          </w:tcPr>
          <w:p w14:paraId="1EB0CD4C"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Other crimes against public justice</w:t>
            </w:r>
          </w:p>
        </w:tc>
        <w:tc>
          <w:tcPr>
            <w:tcW w:w="960" w:type="dxa"/>
            <w:tcBorders>
              <w:top w:val="nil"/>
              <w:left w:val="nil"/>
              <w:bottom w:val="nil"/>
              <w:right w:val="nil"/>
            </w:tcBorders>
            <w:noWrap/>
            <w:vAlign w:val="bottom"/>
            <w:hideMark/>
          </w:tcPr>
          <w:p w14:paraId="7FC096E6"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2</w:t>
            </w:r>
          </w:p>
        </w:tc>
        <w:tc>
          <w:tcPr>
            <w:tcW w:w="960" w:type="dxa"/>
            <w:tcBorders>
              <w:top w:val="nil"/>
              <w:left w:val="nil"/>
              <w:bottom w:val="nil"/>
              <w:right w:val="nil"/>
            </w:tcBorders>
            <w:noWrap/>
            <w:vAlign w:val="bottom"/>
            <w:hideMark/>
          </w:tcPr>
          <w:p w14:paraId="1A6A01E6"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0</w:t>
            </w:r>
          </w:p>
        </w:tc>
      </w:tr>
      <w:tr w:rsidR="003E67E9" w:rsidRPr="003E67E9" w14:paraId="45221FD2" w14:textId="77777777" w:rsidTr="003E67E9">
        <w:trPr>
          <w:trHeight w:val="300"/>
        </w:trPr>
        <w:tc>
          <w:tcPr>
            <w:tcW w:w="7800" w:type="dxa"/>
            <w:tcBorders>
              <w:top w:val="nil"/>
              <w:left w:val="nil"/>
              <w:bottom w:val="nil"/>
              <w:right w:val="nil"/>
            </w:tcBorders>
            <w:noWrap/>
            <w:vAlign w:val="bottom"/>
            <w:hideMark/>
          </w:tcPr>
          <w:p w14:paraId="3BC69E5A"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Threatening or abusive behaviour</w:t>
            </w:r>
          </w:p>
        </w:tc>
        <w:tc>
          <w:tcPr>
            <w:tcW w:w="960" w:type="dxa"/>
            <w:tcBorders>
              <w:top w:val="nil"/>
              <w:left w:val="nil"/>
              <w:bottom w:val="nil"/>
              <w:right w:val="nil"/>
            </w:tcBorders>
            <w:noWrap/>
            <w:vAlign w:val="bottom"/>
            <w:hideMark/>
          </w:tcPr>
          <w:p w14:paraId="4DB5C321"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7</w:t>
            </w:r>
          </w:p>
        </w:tc>
        <w:tc>
          <w:tcPr>
            <w:tcW w:w="960" w:type="dxa"/>
            <w:tcBorders>
              <w:top w:val="nil"/>
              <w:left w:val="nil"/>
              <w:bottom w:val="nil"/>
              <w:right w:val="nil"/>
            </w:tcBorders>
            <w:noWrap/>
            <w:vAlign w:val="bottom"/>
            <w:hideMark/>
          </w:tcPr>
          <w:p w14:paraId="510B9A0F"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10</w:t>
            </w:r>
          </w:p>
        </w:tc>
      </w:tr>
      <w:tr w:rsidR="003E67E9" w:rsidRPr="003E67E9" w14:paraId="5A10CF37" w14:textId="77777777" w:rsidTr="003E67E9">
        <w:trPr>
          <w:trHeight w:val="300"/>
        </w:trPr>
        <w:tc>
          <w:tcPr>
            <w:tcW w:w="7800" w:type="dxa"/>
            <w:tcBorders>
              <w:top w:val="nil"/>
              <w:left w:val="nil"/>
              <w:bottom w:val="nil"/>
              <w:right w:val="nil"/>
            </w:tcBorders>
            <w:noWrap/>
            <w:vAlign w:val="bottom"/>
            <w:hideMark/>
          </w:tcPr>
          <w:p w14:paraId="492B841E"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Community and public order offences</w:t>
            </w:r>
          </w:p>
        </w:tc>
        <w:tc>
          <w:tcPr>
            <w:tcW w:w="960" w:type="dxa"/>
            <w:tcBorders>
              <w:top w:val="nil"/>
              <w:left w:val="nil"/>
              <w:bottom w:val="nil"/>
              <w:right w:val="nil"/>
            </w:tcBorders>
            <w:noWrap/>
            <w:vAlign w:val="bottom"/>
            <w:hideMark/>
          </w:tcPr>
          <w:p w14:paraId="25786205"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1</w:t>
            </w:r>
          </w:p>
        </w:tc>
        <w:tc>
          <w:tcPr>
            <w:tcW w:w="960" w:type="dxa"/>
            <w:tcBorders>
              <w:top w:val="nil"/>
              <w:left w:val="nil"/>
              <w:bottom w:val="nil"/>
              <w:right w:val="nil"/>
            </w:tcBorders>
            <w:noWrap/>
            <w:vAlign w:val="bottom"/>
            <w:hideMark/>
          </w:tcPr>
          <w:p w14:paraId="16551B9B" w14:textId="77777777" w:rsidR="003E67E9" w:rsidRPr="003E67E9" w:rsidRDefault="003E67E9" w:rsidP="003E67E9">
            <w:pPr>
              <w:spacing w:before="0" w:after="0" w:line="240" w:lineRule="auto"/>
              <w:jc w:val="right"/>
              <w:rPr>
                <w:rFonts w:eastAsia="Times New Roman"/>
                <w:color w:val="000000"/>
                <w:lang w:eastAsia="en-GB"/>
              </w:rPr>
            </w:pPr>
            <w:r w:rsidRPr="003E67E9">
              <w:rPr>
                <w:rFonts w:eastAsia="Times New Roman"/>
                <w:color w:val="000000"/>
                <w:lang w:eastAsia="en-GB"/>
              </w:rPr>
              <w:t>1</w:t>
            </w:r>
          </w:p>
        </w:tc>
      </w:tr>
      <w:tr w:rsidR="003E67E9" w:rsidRPr="003E67E9" w14:paraId="18224292" w14:textId="77777777" w:rsidTr="003E67E9">
        <w:trPr>
          <w:trHeight w:val="315"/>
        </w:trPr>
        <w:tc>
          <w:tcPr>
            <w:tcW w:w="7800" w:type="dxa"/>
            <w:tcBorders>
              <w:top w:val="nil"/>
              <w:left w:val="nil"/>
              <w:bottom w:val="nil"/>
              <w:right w:val="nil"/>
            </w:tcBorders>
            <w:noWrap/>
            <w:vAlign w:val="bottom"/>
            <w:hideMark/>
          </w:tcPr>
          <w:p w14:paraId="51EA5CE0" w14:textId="77777777" w:rsidR="003E67E9" w:rsidRPr="003E67E9" w:rsidRDefault="003E67E9" w:rsidP="003E67E9">
            <w:pPr>
              <w:spacing w:before="0" w:after="0" w:line="240" w:lineRule="auto"/>
              <w:rPr>
                <w:rFonts w:eastAsia="Times New Roman"/>
                <w:b/>
                <w:bCs/>
                <w:color w:val="000000"/>
                <w:lang w:eastAsia="en-GB"/>
              </w:rPr>
            </w:pPr>
            <w:r w:rsidRPr="003E67E9">
              <w:rPr>
                <w:rFonts w:eastAsia="Times New Roman"/>
                <w:b/>
                <w:bCs/>
                <w:color w:val="000000"/>
                <w:lang w:eastAsia="en-GB"/>
              </w:rPr>
              <w:t>Total</w:t>
            </w:r>
          </w:p>
        </w:tc>
        <w:tc>
          <w:tcPr>
            <w:tcW w:w="960" w:type="dxa"/>
            <w:tcBorders>
              <w:top w:val="nil"/>
              <w:left w:val="nil"/>
              <w:bottom w:val="nil"/>
              <w:right w:val="nil"/>
            </w:tcBorders>
            <w:noWrap/>
            <w:vAlign w:val="bottom"/>
            <w:hideMark/>
          </w:tcPr>
          <w:p w14:paraId="26F9ECCC" w14:textId="77777777" w:rsidR="003E67E9" w:rsidRPr="003E67E9" w:rsidRDefault="003E67E9" w:rsidP="003E67E9">
            <w:pPr>
              <w:spacing w:before="0" w:after="0" w:line="240" w:lineRule="auto"/>
              <w:jc w:val="right"/>
              <w:rPr>
                <w:rFonts w:eastAsia="Times New Roman"/>
                <w:b/>
                <w:bCs/>
                <w:color w:val="000000"/>
                <w:lang w:eastAsia="en-GB"/>
              </w:rPr>
            </w:pPr>
            <w:r w:rsidRPr="003E67E9">
              <w:rPr>
                <w:rFonts w:eastAsia="Times New Roman"/>
                <w:b/>
                <w:bCs/>
                <w:color w:val="000000"/>
                <w:lang w:eastAsia="en-GB"/>
              </w:rPr>
              <w:t>48</w:t>
            </w:r>
          </w:p>
        </w:tc>
        <w:tc>
          <w:tcPr>
            <w:tcW w:w="960" w:type="dxa"/>
            <w:tcBorders>
              <w:top w:val="nil"/>
              <w:left w:val="nil"/>
              <w:bottom w:val="nil"/>
              <w:right w:val="nil"/>
            </w:tcBorders>
            <w:noWrap/>
            <w:vAlign w:val="bottom"/>
            <w:hideMark/>
          </w:tcPr>
          <w:p w14:paraId="5CFE0568" w14:textId="77777777" w:rsidR="003E67E9" w:rsidRPr="003E67E9" w:rsidRDefault="003E67E9" w:rsidP="003E67E9">
            <w:pPr>
              <w:spacing w:before="0" w:after="0" w:line="240" w:lineRule="auto"/>
              <w:jc w:val="right"/>
              <w:rPr>
                <w:rFonts w:eastAsia="Times New Roman"/>
                <w:b/>
                <w:bCs/>
                <w:color w:val="000000"/>
                <w:lang w:eastAsia="en-GB"/>
              </w:rPr>
            </w:pPr>
            <w:r w:rsidRPr="003E67E9">
              <w:rPr>
                <w:rFonts w:eastAsia="Times New Roman"/>
                <w:b/>
                <w:bCs/>
                <w:color w:val="000000"/>
                <w:lang w:eastAsia="en-GB"/>
              </w:rPr>
              <w:t>38</w:t>
            </w:r>
          </w:p>
        </w:tc>
      </w:tr>
      <w:tr w:rsidR="003E67E9" w:rsidRPr="003E67E9" w14:paraId="1403C8F9" w14:textId="77777777" w:rsidTr="003E67E9">
        <w:trPr>
          <w:trHeight w:val="90"/>
        </w:trPr>
        <w:tc>
          <w:tcPr>
            <w:tcW w:w="7800" w:type="dxa"/>
            <w:tcBorders>
              <w:top w:val="nil"/>
              <w:left w:val="nil"/>
              <w:bottom w:val="single" w:sz="4" w:space="0" w:color="auto"/>
              <w:right w:val="nil"/>
            </w:tcBorders>
            <w:noWrap/>
            <w:vAlign w:val="bottom"/>
            <w:hideMark/>
          </w:tcPr>
          <w:p w14:paraId="7560A211"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 </w:t>
            </w:r>
          </w:p>
        </w:tc>
        <w:tc>
          <w:tcPr>
            <w:tcW w:w="960" w:type="dxa"/>
            <w:tcBorders>
              <w:top w:val="nil"/>
              <w:left w:val="nil"/>
              <w:bottom w:val="single" w:sz="4" w:space="0" w:color="auto"/>
              <w:right w:val="nil"/>
            </w:tcBorders>
            <w:noWrap/>
            <w:vAlign w:val="bottom"/>
            <w:hideMark/>
          </w:tcPr>
          <w:p w14:paraId="17366DE0"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 </w:t>
            </w:r>
          </w:p>
        </w:tc>
        <w:tc>
          <w:tcPr>
            <w:tcW w:w="960" w:type="dxa"/>
            <w:tcBorders>
              <w:top w:val="nil"/>
              <w:left w:val="nil"/>
              <w:bottom w:val="single" w:sz="4" w:space="0" w:color="auto"/>
              <w:right w:val="nil"/>
            </w:tcBorders>
            <w:noWrap/>
            <w:vAlign w:val="bottom"/>
            <w:hideMark/>
          </w:tcPr>
          <w:p w14:paraId="1E21DC0E" w14:textId="77777777" w:rsidR="003E67E9" w:rsidRP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 </w:t>
            </w:r>
          </w:p>
        </w:tc>
      </w:tr>
    </w:tbl>
    <w:p w14:paraId="035AB149" w14:textId="77777777" w:rsidR="003E67E9" w:rsidRPr="007059A4" w:rsidRDefault="003E67E9" w:rsidP="007407E6">
      <w:pPr>
        <w:rPr>
          <w:b/>
          <w:bCs/>
          <w:lang w:eastAsia="en-GB"/>
        </w:rPr>
      </w:pPr>
    </w:p>
    <w:p w14:paraId="3F1DB022" w14:textId="0A7FF838" w:rsidR="003E67E9"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1.- As of April 2024 there was a change in the recording of Domestic crimes as previously th</w:t>
      </w:r>
      <w:r w:rsidR="005C1B29">
        <w:rPr>
          <w:rFonts w:eastAsia="Times New Roman"/>
          <w:color w:val="000000"/>
          <w:lang w:eastAsia="en-GB"/>
        </w:rPr>
        <w:t>ey</w:t>
      </w:r>
      <w:r w:rsidRPr="003E67E9">
        <w:rPr>
          <w:rFonts w:eastAsia="Times New Roman"/>
          <w:color w:val="000000"/>
          <w:lang w:eastAsia="en-GB"/>
        </w:rPr>
        <w:t xml:space="preserve"> were taken from the </w:t>
      </w:r>
      <w:r w:rsidR="005C1B29">
        <w:rPr>
          <w:rFonts w:eastAsia="Times New Roman"/>
          <w:color w:val="000000"/>
          <w:lang w:eastAsia="en-GB"/>
        </w:rPr>
        <w:t>i</w:t>
      </w:r>
      <w:r w:rsidRPr="003E67E9">
        <w:rPr>
          <w:rFonts w:eastAsia="Times New Roman"/>
          <w:color w:val="000000"/>
          <w:lang w:eastAsia="en-GB"/>
        </w:rPr>
        <w:t xml:space="preserve">VPD. Since April 2024 the data has been taken from the national Unifi crime </w:t>
      </w:r>
      <w:r w:rsidRPr="007059A4">
        <w:rPr>
          <w:rFonts w:eastAsia="Times New Roman"/>
          <w:color w:val="000000"/>
          <w:lang w:eastAsia="en-GB"/>
        </w:rPr>
        <w:t>system</w:t>
      </w:r>
      <w:r w:rsidRPr="003E67E9">
        <w:rPr>
          <w:rFonts w:eastAsia="Times New Roman"/>
          <w:color w:val="000000"/>
          <w:lang w:eastAsia="en-GB"/>
        </w:rPr>
        <w:t xml:space="preserve">. Data from this point cannot be compared to previous data from </w:t>
      </w:r>
      <w:r w:rsidR="005C1B29">
        <w:rPr>
          <w:rFonts w:eastAsia="Times New Roman"/>
          <w:color w:val="000000"/>
          <w:lang w:eastAsia="en-GB"/>
        </w:rPr>
        <w:t>i</w:t>
      </w:r>
      <w:r w:rsidRPr="003E67E9">
        <w:rPr>
          <w:rFonts w:eastAsia="Times New Roman"/>
          <w:color w:val="000000"/>
          <w:lang w:eastAsia="en-GB"/>
        </w:rPr>
        <w:t>VPD.</w:t>
      </w:r>
    </w:p>
    <w:p w14:paraId="10639A4E" w14:textId="77777777" w:rsidR="005727EA" w:rsidRPr="007059A4" w:rsidRDefault="005727EA" w:rsidP="003E67E9">
      <w:pPr>
        <w:spacing w:before="0" w:after="0" w:line="240" w:lineRule="auto"/>
        <w:rPr>
          <w:rFonts w:eastAsia="Times New Roman"/>
          <w:color w:val="000000"/>
          <w:lang w:eastAsia="en-GB"/>
        </w:rPr>
      </w:pPr>
    </w:p>
    <w:p w14:paraId="64A8B7BD" w14:textId="27BCF633" w:rsidR="007407E6" w:rsidRPr="007407E6" w:rsidRDefault="007407E6" w:rsidP="007407E6">
      <w:pPr>
        <w:rPr>
          <w:b/>
          <w:bCs/>
          <w:lang w:eastAsia="en-GB"/>
        </w:rPr>
      </w:pPr>
      <w:r w:rsidRPr="007407E6">
        <w:rPr>
          <w:b/>
          <w:bCs/>
          <w:lang w:eastAsia="en-GB"/>
        </w:rPr>
        <w:t>For each of these, please also provide a breakdown of the number of alleged victims that sustained an injury.</w:t>
      </w:r>
    </w:p>
    <w:p w14:paraId="21E90C95" w14:textId="58235848" w:rsidR="003E67E9" w:rsidRPr="007059A4" w:rsidRDefault="003E67E9" w:rsidP="003E67E9">
      <w:pPr>
        <w:spacing w:before="0" w:after="0" w:line="240" w:lineRule="auto"/>
        <w:rPr>
          <w:rFonts w:eastAsia="Times New Roman"/>
          <w:color w:val="000000"/>
          <w:lang w:eastAsia="en-GB"/>
        </w:rPr>
      </w:pPr>
      <w:r w:rsidRPr="003E67E9">
        <w:rPr>
          <w:rFonts w:eastAsia="Times New Roman"/>
          <w:color w:val="000000"/>
          <w:lang w:eastAsia="en-GB"/>
        </w:rPr>
        <w:t xml:space="preserve">Period: January 2021 to </w:t>
      </w:r>
      <w:r w:rsidRPr="007059A4">
        <w:rPr>
          <w:rFonts w:eastAsia="Times New Roman"/>
          <w:color w:val="000000"/>
          <w:lang w:eastAsia="en-GB"/>
        </w:rPr>
        <w:t>July 2025</w:t>
      </w:r>
      <w:r w:rsidRPr="003E67E9">
        <w:rPr>
          <w:rFonts w:eastAsia="Times New Roman"/>
          <w:color w:val="000000"/>
          <w:lang w:eastAsia="en-GB"/>
        </w:rPr>
        <w:t>.</w:t>
      </w:r>
    </w:p>
    <w:p w14:paraId="6BFA7F16" w14:textId="77777777" w:rsidR="000A1EB4" w:rsidRPr="007059A4" w:rsidRDefault="000A1EB4" w:rsidP="00730E09">
      <w:pPr>
        <w:rPr>
          <w:lang w:eastAsia="en-GB"/>
        </w:rPr>
      </w:pPr>
    </w:p>
    <w:tbl>
      <w:tblPr>
        <w:tblStyle w:val="TableGrid"/>
        <w:tblW w:w="0" w:type="auto"/>
        <w:tblLook w:val="04A0" w:firstRow="1" w:lastRow="0" w:firstColumn="1" w:lastColumn="0" w:noHBand="0" w:noVBand="1"/>
      </w:tblPr>
      <w:tblGrid>
        <w:gridCol w:w="1925"/>
        <w:gridCol w:w="1925"/>
        <w:gridCol w:w="1926"/>
        <w:gridCol w:w="1926"/>
        <w:gridCol w:w="1926"/>
      </w:tblGrid>
      <w:tr w:rsidR="00730E09" w14:paraId="2FD1E224" w14:textId="77777777" w:rsidTr="00730E09">
        <w:tc>
          <w:tcPr>
            <w:tcW w:w="1925" w:type="dxa"/>
          </w:tcPr>
          <w:p w14:paraId="5673EEED" w14:textId="1BC7F2D2" w:rsidR="00730E09" w:rsidRDefault="00730E09" w:rsidP="00730E09">
            <w:pPr>
              <w:jc w:val="center"/>
              <w:rPr>
                <w:lang w:eastAsia="en-GB"/>
              </w:rPr>
            </w:pPr>
            <w:r>
              <w:rPr>
                <w:lang w:eastAsia="en-GB"/>
              </w:rPr>
              <w:t>2021</w:t>
            </w:r>
          </w:p>
        </w:tc>
        <w:tc>
          <w:tcPr>
            <w:tcW w:w="1925" w:type="dxa"/>
          </w:tcPr>
          <w:p w14:paraId="38A1DECD" w14:textId="70D85706" w:rsidR="00730E09" w:rsidRDefault="00730E09" w:rsidP="00730E09">
            <w:pPr>
              <w:jc w:val="center"/>
              <w:rPr>
                <w:lang w:eastAsia="en-GB"/>
              </w:rPr>
            </w:pPr>
            <w:r>
              <w:rPr>
                <w:lang w:eastAsia="en-GB"/>
              </w:rPr>
              <w:t>2022</w:t>
            </w:r>
          </w:p>
        </w:tc>
        <w:tc>
          <w:tcPr>
            <w:tcW w:w="1926" w:type="dxa"/>
          </w:tcPr>
          <w:p w14:paraId="34ED3D1C" w14:textId="55AF7ED6" w:rsidR="00730E09" w:rsidRDefault="00730E09" w:rsidP="00730E09">
            <w:pPr>
              <w:jc w:val="center"/>
              <w:rPr>
                <w:lang w:eastAsia="en-GB"/>
              </w:rPr>
            </w:pPr>
            <w:r>
              <w:rPr>
                <w:lang w:eastAsia="en-GB"/>
              </w:rPr>
              <w:t>2023</w:t>
            </w:r>
          </w:p>
        </w:tc>
        <w:tc>
          <w:tcPr>
            <w:tcW w:w="1926" w:type="dxa"/>
          </w:tcPr>
          <w:p w14:paraId="0C4E1E76" w14:textId="7F73E3AD" w:rsidR="00730E09" w:rsidRDefault="00730E09" w:rsidP="00730E09">
            <w:pPr>
              <w:jc w:val="center"/>
              <w:rPr>
                <w:lang w:eastAsia="en-GB"/>
              </w:rPr>
            </w:pPr>
            <w:r>
              <w:rPr>
                <w:lang w:eastAsia="en-GB"/>
              </w:rPr>
              <w:t>2024</w:t>
            </w:r>
          </w:p>
        </w:tc>
        <w:tc>
          <w:tcPr>
            <w:tcW w:w="1926" w:type="dxa"/>
          </w:tcPr>
          <w:p w14:paraId="2BF34CB1" w14:textId="01F1CEA7" w:rsidR="00730E09" w:rsidRDefault="00730E09" w:rsidP="00730E09">
            <w:pPr>
              <w:jc w:val="center"/>
              <w:rPr>
                <w:lang w:eastAsia="en-GB"/>
              </w:rPr>
            </w:pPr>
            <w:r>
              <w:rPr>
                <w:lang w:eastAsia="en-GB"/>
              </w:rPr>
              <w:t>2025</w:t>
            </w:r>
          </w:p>
        </w:tc>
      </w:tr>
      <w:tr w:rsidR="00730E09" w14:paraId="4DC5722A" w14:textId="77777777" w:rsidTr="00730E09">
        <w:tc>
          <w:tcPr>
            <w:tcW w:w="1925" w:type="dxa"/>
          </w:tcPr>
          <w:p w14:paraId="21DD4FA1" w14:textId="4E091BFD" w:rsidR="00730E09" w:rsidRDefault="00730E09" w:rsidP="00730E09">
            <w:pPr>
              <w:jc w:val="center"/>
              <w:rPr>
                <w:lang w:eastAsia="en-GB"/>
              </w:rPr>
            </w:pPr>
            <w:r>
              <w:rPr>
                <w:lang w:eastAsia="en-GB"/>
              </w:rPr>
              <w:t>35</w:t>
            </w:r>
          </w:p>
        </w:tc>
        <w:tc>
          <w:tcPr>
            <w:tcW w:w="1925" w:type="dxa"/>
          </w:tcPr>
          <w:p w14:paraId="42449114" w14:textId="284B654E" w:rsidR="00730E09" w:rsidRDefault="00730E09" w:rsidP="00730E09">
            <w:pPr>
              <w:jc w:val="center"/>
              <w:rPr>
                <w:lang w:eastAsia="en-GB"/>
              </w:rPr>
            </w:pPr>
            <w:r>
              <w:rPr>
                <w:lang w:eastAsia="en-GB"/>
              </w:rPr>
              <w:t>14</w:t>
            </w:r>
          </w:p>
        </w:tc>
        <w:tc>
          <w:tcPr>
            <w:tcW w:w="1926" w:type="dxa"/>
          </w:tcPr>
          <w:p w14:paraId="5B7E91F1" w14:textId="3AB3B345" w:rsidR="00730E09" w:rsidRDefault="00730E09" w:rsidP="00730E09">
            <w:pPr>
              <w:jc w:val="center"/>
              <w:rPr>
                <w:lang w:eastAsia="en-GB"/>
              </w:rPr>
            </w:pPr>
            <w:r>
              <w:rPr>
                <w:lang w:eastAsia="en-GB"/>
              </w:rPr>
              <w:t>17</w:t>
            </w:r>
          </w:p>
        </w:tc>
        <w:tc>
          <w:tcPr>
            <w:tcW w:w="1926" w:type="dxa"/>
          </w:tcPr>
          <w:p w14:paraId="21B1B70D" w14:textId="2F79B94E" w:rsidR="00730E09" w:rsidRDefault="00730E09" w:rsidP="00730E09">
            <w:pPr>
              <w:jc w:val="center"/>
              <w:rPr>
                <w:lang w:eastAsia="en-GB"/>
              </w:rPr>
            </w:pPr>
            <w:r>
              <w:rPr>
                <w:lang w:eastAsia="en-GB"/>
              </w:rPr>
              <w:t>29</w:t>
            </w:r>
          </w:p>
        </w:tc>
        <w:tc>
          <w:tcPr>
            <w:tcW w:w="1926" w:type="dxa"/>
          </w:tcPr>
          <w:p w14:paraId="39C821CC" w14:textId="3FC6D3DE" w:rsidR="00730E09" w:rsidRDefault="00730E09" w:rsidP="00730E09">
            <w:pPr>
              <w:jc w:val="center"/>
              <w:rPr>
                <w:lang w:eastAsia="en-GB"/>
              </w:rPr>
            </w:pPr>
            <w:r>
              <w:rPr>
                <w:lang w:eastAsia="en-GB"/>
              </w:rPr>
              <w:t>13</w:t>
            </w:r>
          </w:p>
        </w:tc>
      </w:tr>
    </w:tbl>
    <w:p w14:paraId="543AF1B7" w14:textId="77777777" w:rsidR="003E67E9" w:rsidRPr="007059A4" w:rsidRDefault="003E67E9" w:rsidP="00D44328">
      <w:pPr>
        <w:rPr>
          <w:lang w:eastAsia="en-GB"/>
        </w:rPr>
      </w:pPr>
    </w:p>
    <w:p w14:paraId="3C7BFAE5" w14:textId="16E98B39" w:rsidR="007059A4" w:rsidRPr="007059A4" w:rsidRDefault="007059A4" w:rsidP="007059A4">
      <w:pPr>
        <w:spacing w:before="0" w:after="0" w:line="240" w:lineRule="auto"/>
        <w:rPr>
          <w:rFonts w:eastAsia="Times New Roman"/>
          <w:color w:val="000000"/>
          <w:lang w:eastAsia="en-GB"/>
        </w:rPr>
      </w:pPr>
      <w:r w:rsidRPr="007059A4">
        <w:rPr>
          <w:rFonts w:eastAsia="Times New Roman"/>
          <w:color w:val="000000"/>
          <w:lang w:eastAsia="en-GB"/>
        </w:rPr>
        <w:t xml:space="preserve">All statistics are provisional and should be treated as management information. All data have been extracted from Police Scotland internal systems and are correct as at </w:t>
      </w:r>
      <w:r>
        <w:rPr>
          <w:rFonts w:eastAsia="Times New Roman"/>
          <w:color w:val="000000"/>
          <w:lang w:eastAsia="en-GB"/>
        </w:rPr>
        <w:t>01/09/2025.</w:t>
      </w:r>
    </w:p>
    <w:p w14:paraId="2D5C0757" w14:textId="77777777" w:rsidR="007059A4" w:rsidRDefault="007059A4" w:rsidP="007059A4">
      <w:pPr>
        <w:spacing w:before="0" w:after="0" w:line="240" w:lineRule="auto"/>
        <w:rPr>
          <w:rFonts w:eastAsia="Times New Roman"/>
          <w:color w:val="000000"/>
          <w:lang w:eastAsia="en-GB"/>
        </w:rPr>
      </w:pPr>
    </w:p>
    <w:p w14:paraId="7473A427" w14:textId="20224B88" w:rsidR="007059A4" w:rsidRPr="007059A4" w:rsidRDefault="007059A4" w:rsidP="007059A4">
      <w:pPr>
        <w:spacing w:before="0" w:after="0" w:line="240" w:lineRule="auto"/>
        <w:rPr>
          <w:rFonts w:eastAsia="Times New Roman"/>
          <w:color w:val="000000"/>
          <w:lang w:eastAsia="en-GB"/>
        </w:rPr>
      </w:pPr>
      <w:r w:rsidRPr="007059A4">
        <w:rPr>
          <w:rFonts w:eastAsia="Times New Roman"/>
          <w:color w:val="000000"/>
          <w:lang w:eastAsia="en-GB"/>
        </w:rPr>
        <w:t>Domestic Incident Nominal Victims were selected. Please note, incident nominals recorded as 'Victim', 'Subject of concern' or 'Non-Vulnerable Victim' are classed as victims.</w:t>
      </w:r>
    </w:p>
    <w:p w14:paraId="1E33D399" w14:textId="77777777" w:rsidR="007059A4" w:rsidRDefault="007059A4" w:rsidP="007059A4">
      <w:pPr>
        <w:spacing w:before="0" w:after="0" w:line="240" w:lineRule="auto"/>
        <w:rPr>
          <w:rFonts w:eastAsia="Times New Roman"/>
          <w:color w:val="000000"/>
          <w:sz w:val="16"/>
          <w:szCs w:val="16"/>
          <w:lang w:eastAsia="en-GB"/>
        </w:rPr>
      </w:pPr>
    </w:p>
    <w:p w14:paraId="3DB01629" w14:textId="274F09B3" w:rsidR="007059A4" w:rsidRPr="007059A4" w:rsidRDefault="007059A4" w:rsidP="007059A4">
      <w:pPr>
        <w:spacing w:before="0" w:after="0" w:line="240" w:lineRule="auto"/>
        <w:rPr>
          <w:rFonts w:eastAsia="Times New Roman"/>
          <w:color w:val="000000"/>
          <w:lang w:eastAsia="en-GB"/>
        </w:rPr>
      </w:pPr>
      <w:r w:rsidRPr="007059A4">
        <w:rPr>
          <w:rFonts w:eastAsia="Times New Roman"/>
          <w:color w:val="000000"/>
          <w:lang w:eastAsia="en-GB"/>
        </w:rPr>
        <w:t xml:space="preserve">Police Scotland does not retain any information for statistical purposes once a record has been weeded from iVPD. When a record is weeded, it is removed from the system, and </w:t>
      </w:r>
      <w:r w:rsidRPr="007059A4">
        <w:rPr>
          <w:rFonts w:eastAsia="Times New Roman"/>
          <w:color w:val="000000"/>
          <w:lang w:eastAsia="en-GB"/>
        </w:rPr>
        <w:lastRenderedPageBreak/>
        <w:t>there is no retention of data outside the weeding and retention policy. Please note, the weeding and retention policy states that if a person is recorded as 'no concern / not applicable' then this will only be retained for 6 months</w:t>
      </w:r>
    </w:p>
    <w:p w14:paraId="337D5CE2" w14:textId="77777777" w:rsidR="007059A4" w:rsidRDefault="007059A4" w:rsidP="007059A4">
      <w:pPr>
        <w:spacing w:before="0" w:after="0" w:line="240" w:lineRule="auto"/>
        <w:rPr>
          <w:rFonts w:eastAsia="Times New Roman"/>
          <w:color w:val="000000"/>
          <w:lang w:eastAsia="en-GB"/>
        </w:rPr>
      </w:pPr>
    </w:p>
    <w:p w14:paraId="434CBE51" w14:textId="0616CB2E" w:rsidR="007059A4" w:rsidRPr="007059A4" w:rsidRDefault="007059A4" w:rsidP="007059A4">
      <w:pPr>
        <w:spacing w:before="0" w:after="0" w:line="240" w:lineRule="auto"/>
        <w:rPr>
          <w:rFonts w:eastAsia="Times New Roman"/>
          <w:color w:val="000000"/>
          <w:lang w:eastAsia="en-GB"/>
        </w:rPr>
      </w:pPr>
      <w:r w:rsidRPr="007059A4">
        <w:rPr>
          <w:rFonts w:eastAsia="Times New Roman"/>
          <w:color w:val="000000"/>
          <w:lang w:eastAsia="en-GB"/>
        </w:rPr>
        <w:t>Please note that these data are collated from the Police Scotland iVPD system, which has an automated weeding and retention policy built on to it. A copy of the retention policy is available on the Police Scotland internet site.</w:t>
      </w:r>
    </w:p>
    <w:p w14:paraId="257DF49F" w14:textId="77777777" w:rsidR="007059A4" w:rsidRPr="007059A4" w:rsidRDefault="007059A4" w:rsidP="00D44328">
      <w:pPr>
        <w:rPr>
          <w:lang w:eastAsia="en-GB"/>
        </w:rPr>
      </w:pPr>
    </w:p>
    <w:p w14:paraId="34BDABBE" w14:textId="03EA6ADA" w:rsidR="00496A08" w:rsidRPr="00BF6B81" w:rsidRDefault="00496A08" w:rsidP="00D44328">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A3CB" w14:textId="77777777" w:rsidR="004F154B" w:rsidRDefault="004F154B" w:rsidP="00491644">
      <w:r>
        <w:separator/>
      </w:r>
    </w:p>
  </w:endnote>
  <w:endnote w:type="continuationSeparator" w:id="0">
    <w:p w14:paraId="644E65AB" w14:textId="77777777" w:rsidR="004F154B" w:rsidRDefault="004F154B"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91F8D4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2CC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3864C2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2CC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7FE0DE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2CC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019C" w14:textId="77777777" w:rsidR="004F154B" w:rsidRDefault="004F154B" w:rsidP="00491644">
      <w:r>
        <w:separator/>
      </w:r>
    </w:p>
  </w:footnote>
  <w:footnote w:type="continuationSeparator" w:id="0">
    <w:p w14:paraId="570B24B5" w14:textId="77777777" w:rsidR="004F154B" w:rsidRDefault="004F154B"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97BC6B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2CC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17A521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2CC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9E50FF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2CC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77C6"/>
    <w:multiLevelType w:val="hybridMultilevel"/>
    <w:tmpl w:val="DAE6652C"/>
    <w:lvl w:ilvl="0" w:tplc="0540A156">
      <w:start w:val="1"/>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CA58A1"/>
    <w:multiLevelType w:val="hybridMultilevel"/>
    <w:tmpl w:val="9FEA6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745F13"/>
    <w:multiLevelType w:val="hybridMultilevel"/>
    <w:tmpl w:val="A01E2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504857"/>
    <w:multiLevelType w:val="hybridMultilevel"/>
    <w:tmpl w:val="52643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4"/>
  </w:num>
  <w:num w:numId="2" w16cid:durableId="376592223">
    <w:abstractNumId w:val="3"/>
  </w:num>
  <w:num w:numId="3" w16cid:durableId="219438602">
    <w:abstractNumId w:val="0"/>
  </w:num>
  <w:num w:numId="4" w16cid:durableId="764889271">
    <w:abstractNumId w:val="1"/>
  </w:num>
  <w:num w:numId="5" w16cid:durableId="1237742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224C"/>
    <w:rsid w:val="00012E4A"/>
    <w:rsid w:val="00015058"/>
    <w:rsid w:val="00080B3E"/>
    <w:rsid w:val="00090F3B"/>
    <w:rsid w:val="00093916"/>
    <w:rsid w:val="000A1EB4"/>
    <w:rsid w:val="000A5C96"/>
    <w:rsid w:val="000A7A0A"/>
    <w:rsid w:val="000E2F19"/>
    <w:rsid w:val="000E6526"/>
    <w:rsid w:val="000F33D0"/>
    <w:rsid w:val="0013011A"/>
    <w:rsid w:val="00132A35"/>
    <w:rsid w:val="00141533"/>
    <w:rsid w:val="00143842"/>
    <w:rsid w:val="00152EDB"/>
    <w:rsid w:val="00157E3E"/>
    <w:rsid w:val="00160212"/>
    <w:rsid w:val="00161B75"/>
    <w:rsid w:val="00167528"/>
    <w:rsid w:val="00195CC4"/>
    <w:rsid w:val="001E66D6"/>
    <w:rsid w:val="00200E6D"/>
    <w:rsid w:val="00201572"/>
    <w:rsid w:val="00207326"/>
    <w:rsid w:val="00225E76"/>
    <w:rsid w:val="00253DF6"/>
    <w:rsid w:val="00255F1E"/>
    <w:rsid w:val="002722CB"/>
    <w:rsid w:val="0036503B"/>
    <w:rsid w:val="0037045C"/>
    <w:rsid w:val="00384A92"/>
    <w:rsid w:val="00390F42"/>
    <w:rsid w:val="00392DD0"/>
    <w:rsid w:val="00394FEC"/>
    <w:rsid w:val="003D6D03"/>
    <w:rsid w:val="003E12CA"/>
    <w:rsid w:val="003E67E9"/>
    <w:rsid w:val="004010DC"/>
    <w:rsid w:val="00417B15"/>
    <w:rsid w:val="00423A25"/>
    <w:rsid w:val="00423DFB"/>
    <w:rsid w:val="004341F0"/>
    <w:rsid w:val="00456324"/>
    <w:rsid w:val="00466E6C"/>
    <w:rsid w:val="00474DE8"/>
    <w:rsid w:val="00475460"/>
    <w:rsid w:val="00490317"/>
    <w:rsid w:val="00491644"/>
    <w:rsid w:val="00491C87"/>
    <w:rsid w:val="00496A08"/>
    <w:rsid w:val="004B3390"/>
    <w:rsid w:val="004D0E3C"/>
    <w:rsid w:val="004E1605"/>
    <w:rsid w:val="004F154B"/>
    <w:rsid w:val="004F653C"/>
    <w:rsid w:val="00516B8C"/>
    <w:rsid w:val="005236B7"/>
    <w:rsid w:val="00540A52"/>
    <w:rsid w:val="005524BF"/>
    <w:rsid w:val="005533B2"/>
    <w:rsid w:val="00557306"/>
    <w:rsid w:val="005727EA"/>
    <w:rsid w:val="00574C20"/>
    <w:rsid w:val="005A4583"/>
    <w:rsid w:val="005A6E44"/>
    <w:rsid w:val="005C1B29"/>
    <w:rsid w:val="005C2175"/>
    <w:rsid w:val="006057C3"/>
    <w:rsid w:val="00610447"/>
    <w:rsid w:val="00613283"/>
    <w:rsid w:val="00620BB8"/>
    <w:rsid w:val="00634DD3"/>
    <w:rsid w:val="00645BE8"/>
    <w:rsid w:val="00645CFA"/>
    <w:rsid w:val="006667FB"/>
    <w:rsid w:val="0066682C"/>
    <w:rsid w:val="0069660E"/>
    <w:rsid w:val="006B4BA5"/>
    <w:rsid w:val="006D4017"/>
    <w:rsid w:val="006D5799"/>
    <w:rsid w:val="006D7936"/>
    <w:rsid w:val="007059A4"/>
    <w:rsid w:val="00730E09"/>
    <w:rsid w:val="00735389"/>
    <w:rsid w:val="007407E6"/>
    <w:rsid w:val="007428AE"/>
    <w:rsid w:val="0074576F"/>
    <w:rsid w:val="007509E7"/>
    <w:rsid w:val="00750D83"/>
    <w:rsid w:val="00753303"/>
    <w:rsid w:val="00757701"/>
    <w:rsid w:val="00785DBC"/>
    <w:rsid w:val="00793DD5"/>
    <w:rsid w:val="007A0E9C"/>
    <w:rsid w:val="007A25D6"/>
    <w:rsid w:val="007C5FCB"/>
    <w:rsid w:val="007C7B84"/>
    <w:rsid w:val="007D3266"/>
    <w:rsid w:val="007D44F7"/>
    <w:rsid w:val="007D55F6"/>
    <w:rsid w:val="007F490F"/>
    <w:rsid w:val="0081284A"/>
    <w:rsid w:val="008153C1"/>
    <w:rsid w:val="00817A3E"/>
    <w:rsid w:val="008569F4"/>
    <w:rsid w:val="0086779C"/>
    <w:rsid w:val="00874BFD"/>
    <w:rsid w:val="008964EF"/>
    <w:rsid w:val="008E13B1"/>
    <w:rsid w:val="008E29A5"/>
    <w:rsid w:val="0090310A"/>
    <w:rsid w:val="009153E8"/>
    <w:rsid w:val="00915E01"/>
    <w:rsid w:val="009631A4"/>
    <w:rsid w:val="00965582"/>
    <w:rsid w:val="0097068E"/>
    <w:rsid w:val="00977296"/>
    <w:rsid w:val="009840B5"/>
    <w:rsid w:val="009A556F"/>
    <w:rsid w:val="009D0BD2"/>
    <w:rsid w:val="009D750E"/>
    <w:rsid w:val="00A05365"/>
    <w:rsid w:val="00A07113"/>
    <w:rsid w:val="00A07DDD"/>
    <w:rsid w:val="00A17C1E"/>
    <w:rsid w:val="00A25E93"/>
    <w:rsid w:val="00A31307"/>
    <w:rsid w:val="00A320FF"/>
    <w:rsid w:val="00A41F0A"/>
    <w:rsid w:val="00A43CA9"/>
    <w:rsid w:val="00A46C27"/>
    <w:rsid w:val="00A52CC3"/>
    <w:rsid w:val="00A70AC0"/>
    <w:rsid w:val="00A70B0C"/>
    <w:rsid w:val="00A84EA9"/>
    <w:rsid w:val="00AA5537"/>
    <w:rsid w:val="00AC2371"/>
    <w:rsid w:val="00AC443C"/>
    <w:rsid w:val="00B11A55"/>
    <w:rsid w:val="00B11A74"/>
    <w:rsid w:val="00B17211"/>
    <w:rsid w:val="00B30D39"/>
    <w:rsid w:val="00B40EC9"/>
    <w:rsid w:val="00B461B2"/>
    <w:rsid w:val="00B47429"/>
    <w:rsid w:val="00B654B6"/>
    <w:rsid w:val="00B673BE"/>
    <w:rsid w:val="00B71B3C"/>
    <w:rsid w:val="00B770A0"/>
    <w:rsid w:val="00B80FB9"/>
    <w:rsid w:val="00BC389E"/>
    <w:rsid w:val="00BE1888"/>
    <w:rsid w:val="00BF62D4"/>
    <w:rsid w:val="00BF6B81"/>
    <w:rsid w:val="00C077A8"/>
    <w:rsid w:val="00C14FF4"/>
    <w:rsid w:val="00C54177"/>
    <w:rsid w:val="00C55875"/>
    <w:rsid w:val="00C606A2"/>
    <w:rsid w:val="00C63872"/>
    <w:rsid w:val="00C6665F"/>
    <w:rsid w:val="00C84948"/>
    <w:rsid w:val="00C85D23"/>
    <w:rsid w:val="00C96322"/>
    <w:rsid w:val="00CA5F7B"/>
    <w:rsid w:val="00CA6740"/>
    <w:rsid w:val="00CB0E40"/>
    <w:rsid w:val="00CC67D3"/>
    <w:rsid w:val="00CE2502"/>
    <w:rsid w:val="00CE45C7"/>
    <w:rsid w:val="00CF1111"/>
    <w:rsid w:val="00CF21B7"/>
    <w:rsid w:val="00D05706"/>
    <w:rsid w:val="00D203D1"/>
    <w:rsid w:val="00D22263"/>
    <w:rsid w:val="00D25437"/>
    <w:rsid w:val="00D27DC5"/>
    <w:rsid w:val="00D44328"/>
    <w:rsid w:val="00D46CE3"/>
    <w:rsid w:val="00D47E36"/>
    <w:rsid w:val="00D55FF3"/>
    <w:rsid w:val="00D63FF2"/>
    <w:rsid w:val="00D76BA3"/>
    <w:rsid w:val="00D834E1"/>
    <w:rsid w:val="00D97BB8"/>
    <w:rsid w:val="00DC2C65"/>
    <w:rsid w:val="00E35382"/>
    <w:rsid w:val="00E36574"/>
    <w:rsid w:val="00E47FB4"/>
    <w:rsid w:val="00E55D79"/>
    <w:rsid w:val="00E77E50"/>
    <w:rsid w:val="00E8076D"/>
    <w:rsid w:val="00EA4350"/>
    <w:rsid w:val="00EC53E6"/>
    <w:rsid w:val="00EE2373"/>
    <w:rsid w:val="00EF4761"/>
    <w:rsid w:val="00F1119C"/>
    <w:rsid w:val="00F21D44"/>
    <w:rsid w:val="00F334E0"/>
    <w:rsid w:val="00F94CEB"/>
    <w:rsid w:val="00FC2DA7"/>
    <w:rsid w:val="00FD7D08"/>
    <w:rsid w:val="00FE335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C54177"/>
    <w:pPr>
      <w:spacing w:before="0" w:after="0" w:line="240" w:lineRule="auto"/>
    </w:pPr>
    <w:rPr>
      <w:rFonts w:ascii="Calibri" w:hAnsi="Calibri" w:cs="Calibri"/>
      <w:sz w:val="22"/>
      <w:szCs w:val="22"/>
      <w:lang w:eastAsia="en-GB"/>
    </w:rPr>
  </w:style>
  <w:style w:type="character" w:styleId="UnresolvedMention">
    <w:name w:val="Unresolved Mention"/>
    <w:basedOn w:val="DefaultParagraphFont"/>
    <w:uiPriority w:val="99"/>
    <w:semiHidden/>
    <w:unhideWhenUsed/>
    <w:rsid w:val="00E36574"/>
    <w:rPr>
      <w:color w:val="605E5C"/>
      <w:shd w:val="clear" w:color="auto" w:fill="E1DFDD"/>
    </w:rPr>
  </w:style>
  <w:style w:type="character" w:styleId="CommentReference">
    <w:name w:val="annotation reference"/>
    <w:basedOn w:val="DefaultParagraphFont"/>
    <w:uiPriority w:val="99"/>
    <w:semiHidden/>
    <w:unhideWhenUsed/>
    <w:rsid w:val="00012E4A"/>
    <w:rPr>
      <w:sz w:val="16"/>
      <w:szCs w:val="16"/>
    </w:rPr>
  </w:style>
  <w:style w:type="paragraph" w:styleId="CommentText">
    <w:name w:val="annotation text"/>
    <w:basedOn w:val="Normal"/>
    <w:link w:val="CommentTextChar"/>
    <w:uiPriority w:val="99"/>
    <w:unhideWhenUsed/>
    <w:rsid w:val="00012E4A"/>
    <w:pPr>
      <w:spacing w:line="240" w:lineRule="auto"/>
    </w:pPr>
    <w:rPr>
      <w:sz w:val="20"/>
      <w:szCs w:val="20"/>
    </w:rPr>
  </w:style>
  <w:style w:type="character" w:customStyle="1" w:styleId="CommentTextChar">
    <w:name w:val="Comment Text Char"/>
    <w:basedOn w:val="DefaultParagraphFont"/>
    <w:link w:val="CommentText"/>
    <w:uiPriority w:val="99"/>
    <w:rsid w:val="00012E4A"/>
    <w:rPr>
      <w:sz w:val="20"/>
      <w:szCs w:val="20"/>
    </w:rPr>
  </w:style>
  <w:style w:type="paragraph" w:styleId="CommentSubject">
    <w:name w:val="annotation subject"/>
    <w:basedOn w:val="CommentText"/>
    <w:next w:val="CommentText"/>
    <w:link w:val="CommentSubjectChar"/>
    <w:uiPriority w:val="99"/>
    <w:semiHidden/>
    <w:unhideWhenUsed/>
    <w:rsid w:val="00012E4A"/>
    <w:rPr>
      <w:b/>
      <w:bCs/>
    </w:rPr>
  </w:style>
  <w:style w:type="character" w:customStyle="1" w:styleId="CommentSubjectChar">
    <w:name w:val="Comment Subject Char"/>
    <w:basedOn w:val="CommentTextChar"/>
    <w:link w:val="CommentSubject"/>
    <w:uiPriority w:val="99"/>
    <w:semiHidden/>
    <w:rsid w:val="00012E4A"/>
    <w:rPr>
      <w:b/>
      <w:bCs/>
      <w:sz w:val="20"/>
      <w:szCs w:val="20"/>
    </w:rPr>
  </w:style>
  <w:style w:type="character" w:styleId="FollowedHyperlink">
    <w:name w:val="FollowedHyperlink"/>
    <w:basedOn w:val="DefaultParagraphFont"/>
    <w:uiPriority w:val="99"/>
    <w:semiHidden/>
    <w:unhideWhenUsed/>
    <w:rsid w:val="00152E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3251">
      <w:bodyDiv w:val="1"/>
      <w:marLeft w:val="0"/>
      <w:marRight w:val="0"/>
      <w:marTop w:val="0"/>
      <w:marBottom w:val="0"/>
      <w:divBdr>
        <w:top w:val="none" w:sz="0" w:space="0" w:color="auto"/>
        <w:left w:val="none" w:sz="0" w:space="0" w:color="auto"/>
        <w:bottom w:val="none" w:sz="0" w:space="0" w:color="auto"/>
        <w:right w:val="none" w:sz="0" w:space="0" w:color="auto"/>
      </w:divBdr>
    </w:div>
    <w:div w:id="185019341">
      <w:bodyDiv w:val="1"/>
      <w:marLeft w:val="0"/>
      <w:marRight w:val="0"/>
      <w:marTop w:val="0"/>
      <w:marBottom w:val="0"/>
      <w:divBdr>
        <w:top w:val="none" w:sz="0" w:space="0" w:color="auto"/>
        <w:left w:val="none" w:sz="0" w:space="0" w:color="auto"/>
        <w:bottom w:val="none" w:sz="0" w:space="0" w:color="auto"/>
        <w:right w:val="none" w:sz="0" w:space="0" w:color="auto"/>
      </w:divBdr>
    </w:div>
    <w:div w:id="229727985">
      <w:bodyDiv w:val="1"/>
      <w:marLeft w:val="0"/>
      <w:marRight w:val="0"/>
      <w:marTop w:val="0"/>
      <w:marBottom w:val="0"/>
      <w:divBdr>
        <w:top w:val="none" w:sz="0" w:space="0" w:color="auto"/>
        <w:left w:val="none" w:sz="0" w:space="0" w:color="auto"/>
        <w:bottom w:val="none" w:sz="0" w:space="0" w:color="auto"/>
        <w:right w:val="none" w:sz="0" w:space="0" w:color="auto"/>
      </w:divBdr>
    </w:div>
    <w:div w:id="275451364">
      <w:bodyDiv w:val="1"/>
      <w:marLeft w:val="0"/>
      <w:marRight w:val="0"/>
      <w:marTop w:val="0"/>
      <w:marBottom w:val="0"/>
      <w:divBdr>
        <w:top w:val="none" w:sz="0" w:space="0" w:color="auto"/>
        <w:left w:val="none" w:sz="0" w:space="0" w:color="auto"/>
        <w:bottom w:val="none" w:sz="0" w:space="0" w:color="auto"/>
        <w:right w:val="none" w:sz="0" w:space="0" w:color="auto"/>
      </w:divBdr>
    </w:div>
    <w:div w:id="294608949">
      <w:bodyDiv w:val="1"/>
      <w:marLeft w:val="0"/>
      <w:marRight w:val="0"/>
      <w:marTop w:val="0"/>
      <w:marBottom w:val="0"/>
      <w:divBdr>
        <w:top w:val="none" w:sz="0" w:space="0" w:color="auto"/>
        <w:left w:val="none" w:sz="0" w:space="0" w:color="auto"/>
        <w:bottom w:val="none" w:sz="0" w:space="0" w:color="auto"/>
        <w:right w:val="none" w:sz="0" w:space="0" w:color="auto"/>
      </w:divBdr>
    </w:div>
    <w:div w:id="386801202">
      <w:bodyDiv w:val="1"/>
      <w:marLeft w:val="0"/>
      <w:marRight w:val="0"/>
      <w:marTop w:val="0"/>
      <w:marBottom w:val="0"/>
      <w:divBdr>
        <w:top w:val="none" w:sz="0" w:space="0" w:color="auto"/>
        <w:left w:val="none" w:sz="0" w:space="0" w:color="auto"/>
        <w:bottom w:val="none" w:sz="0" w:space="0" w:color="auto"/>
        <w:right w:val="none" w:sz="0" w:space="0" w:color="auto"/>
      </w:divBdr>
    </w:div>
    <w:div w:id="428963110">
      <w:bodyDiv w:val="1"/>
      <w:marLeft w:val="0"/>
      <w:marRight w:val="0"/>
      <w:marTop w:val="0"/>
      <w:marBottom w:val="0"/>
      <w:divBdr>
        <w:top w:val="none" w:sz="0" w:space="0" w:color="auto"/>
        <w:left w:val="none" w:sz="0" w:space="0" w:color="auto"/>
        <w:bottom w:val="none" w:sz="0" w:space="0" w:color="auto"/>
        <w:right w:val="none" w:sz="0" w:space="0" w:color="auto"/>
      </w:divBdr>
    </w:div>
    <w:div w:id="538516909">
      <w:bodyDiv w:val="1"/>
      <w:marLeft w:val="0"/>
      <w:marRight w:val="0"/>
      <w:marTop w:val="0"/>
      <w:marBottom w:val="0"/>
      <w:divBdr>
        <w:top w:val="none" w:sz="0" w:space="0" w:color="auto"/>
        <w:left w:val="none" w:sz="0" w:space="0" w:color="auto"/>
        <w:bottom w:val="none" w:sz="0" w:space="0" w:color="auto"/>
        <w:right w:val="none" w:sz="0" w:space="0" w:color="auto"/>
      </w:divBdr>
    </w:div>
    <w:div w:id="594629987">
      <w:bodyDiv w:val="1"/>
      <w:marLeft w:val="0"/>
      <w:marRight w:val="0"/>
      <w:marTop w:val="0"/>
      <w:marBottom w:val="0"/>
      <w:divBdr>
        <w:top w:val="none" w:sz="0" w:space="0" w:color="auto"/>
        <w:left w:val="none" w:sz="0" w:space="0" w:color="auto"/>
        <w:bottom w:val="none" w:sz="0" w:space="0" w:color="auto"/>
        <w:right w:val="none" w:sz="0" w:space="0" w:color="auto"/>
      </w:divBdr>
    </w:div>
    <w:div w:id="706026879">
      <w:bodyDiv w:val="1"/>
      <w:marLeft w:val="0"/>
      <w:marRight w:val="0"/>
      <w:marTop w:val="0"/>
      <w:marBottom w:val="0"/>
      <w:divBdr>
        <w:top w:val="none" w:sz="0" w:space="0" w:color="auto"/>
        <w:left w:val="none" w:sz="0" w:space="0" w:color="auto"/>
        <w:bottom w:val="none" w:sz="0" w:space="0" w:color="auto"/>
        <w:right w:val="none" w:sz="0" w:space="0" w:color="auto"/>
      </w:divBdr>
    </w:div>
    <w:div w:id="928469089">
      <w:bodyDiv w:val="1"/>
      <w:marLeft w:val="0"/>
      <w:marRight w:val="0"/>
      <w:marTop w:val="0"/>
      <w:marBottom w:val="0"/>
      <w:divBdr>
        <w:top w:val="none" w:sz="0" w:space="0" w:color="auto"/>
        <w:left w:val="none" w:sz="0" w:space="0" w:color="auto"/>
        <w:bottom w:val="none" w:sz="0" w:space="0" w:color="auto"/>
        <w:right w:val="none" w:sz="0" w:space="0" w:color="auto"/>
      </w:divBdr>
    </w:div>
    <w:div w:id="1017006932">
      <w:bodyDiv w:val="1"/>
      <w:marLeft w:val="0"/>
      <w:marRight w:val="0"/>
      <w:marTop w:val="0"/>
      <w:marBottom w:val="0"/>
      <w:divBdr>
        <w:top w:val="none" w:sz="0" w:space="0" w:color="auto"/>
        <w:left w:val="none" w:sz="0" w:space="0" w:color="auto"/>
        <w:bottom w:val="none" w:sz="0" w:space="0" w:color="auto"/>
        <w:right w:val="none" w:sz="0" w:space="0" w:color="auto"/>
      </w:divBdr>
    </w:div>
    <w:div w:id="1028485714">
      <w:bodyDiv w:val="1"/>
      <w:marLeft w:val="0"/>
      <w:marRight w:val="0"/>
      <w:marTop w:val="0"/>
      <w:marBottom w:val="0"/>
      <w:divBdr>
        <w:top w:val="none" w:sz="0" w:space="0" w:color="auto"/>
        <w:left w:val="none" w:sz="0" w:space="0" w:color="auto"/>
        <w:bottom w:val="none" w:sz="0" w:space="0" w:color="auto"/>
        <w:right w:val="none" w:sz="0" w:space="0" w:color="auto"/>
      </w:divBdr>
    </w:div>
    <w:div w:id="1195775874">
      <w:bodyDiv w:val="1"/>
      <w:marLeft w:val="0"/>
      <w:marRight w:val="0"/>
      <w:marTop w:val="0"/>
      <w:marBottom w:val="0"/>
      <w:divBdr>
        <w:top w:val="none" w:sz="0" w:space="0" w:color="auto"/>
        <w:left w:val="none" w:sz="0" w:space="0" w:color="auto"/>
        <w:bottom w:val="none" w:sz="0" w:space="0" w:color="auto"/>
        <w:right w:val="none" w:sz="0" w:space="0" w:color="auto"/>
      </w:divBdr>
    </w:div>
    <w:div w:id="1290359810">
      <w:bodyDiv w:val="1"/>
      <w:marLeft w:val="0"/>
      <w:marRight w:val="0"/>
      <w:marTop w:val="0"/>
      <w:marBottom w:val="0"/>
      <w:divBdr>
        <w:top w:val="none" w:sz="0" w:space="0" w:color="auto"/>
        <w:left w:val="none" w:sz="0" w:space="0" w:color="auto"/>
        <w:bottom w:val="none" w:sz="0" w:space="0" w:color="auto"/>
        <w:right w:val="none" w:sz="0" w:space="0" w:color="auto"/>
      </w:divBdr>
    </w:div>
    <w:div w:id="1309047974">
      <w:bodyDiv w:val="1"/>
      <w:marLeft w:val="0"/>
      <w:marRight w:val="0"/>
      <w:marTop w:val="0"/>
      <w:marBottom w:val="0"/>
      <w:divBdr>
        <w:top w:val="none" w:sz="0" w:space="0" w:color="auto"/>
        <w:left w:val="none" w:sz="0" w:space="0" w:color="auto"/>
        <w:bottom w:val="none" w:sz="0" w:space="0" w:color="auto"/>
        <w:right w:val="none" w:sz="0" w:space="0" w:color="auto"/>
      </w:divBdr>
    </w:div>
    <w:div w:id="1386563028">
      <w:bodyDiv w:val="1"/>
      <w:marLeft w:val="0"/>
      <w:marRight w:val="0"/>
      <w:marTop w:val="0"/>
      <w:marBottom w:val="0"/>
      <w:divBdr>
        <w:top w:val="none" w:sz="0" w:space="0" w:color="auto"/>
        <w:left w:val="none" w:sz="0" w:space="0" w:color="auto"/>
        <w:bottom w:val="none" w:sz="0" w:space="0" w:color="auto"/>
        <w:right w:val="none" w:sz="0" w:space="0" w:color="auto"/>
      </w:divBdr>
    </w:div>
    <w:div w:id="1495145610">
      <w:bodyDiv w:val="1"/>
      <w:marLeft w:val="0"/>
      <w:marRight w:val="0"/>
      <w:marTop w:val="0"/>
      <w:marBottom w:val="0"/>
      <w:divBdr>
        <w:top w:val="none" w:sz="0" w:space="0" w:color="auto"/>
        <w:left w:val="none" w:sz="0" w:space="0" w:color="auto"/>
        <w:bottom w:val="none" w:sz="0" w:space="0" w:color="auto"/>
        <w:right w:val="none" w:sz="0" w:space="0" w:color="auto"/>
      </w:divBdr>
    </w:div>
    <w:div w:id="1854371683">
      <w:bodyDiv w:val="1"/>
      <w:marLeft w:val="0"/>
      <w:marRight w:val="0"/>
      <w:marTop w:val="0"/>
      <w:marBottom w:val="0"/>
      <w:divBdr>
        <w:top w:val="none" w:sz="0" w:space="0" w:color="auto"/>
        <w:left w:val="none" w:sz="0" w:space="0" w:color="auto"/>
        <w:bottom w:val="none" w:sz="0" w:space="0" w:color="auto"/>
        <w:right w:val="none" w:sz="0" w:space="0" w:color="auto"/>
      </w:divBdr>
    </w:div>
    <w:div w:id="1885561916">
      <w:bodyDiv w:val="1"/>
      <w:marLeft w:val="0"/>
      <w:marRight w:val="0"/>
      <w:marTop w:val="0"/>
      <w:marBottom w:val="0"/>
      <w:divBdr>
        <w:top w:val="none" w:sz="0" w:space="0" w:color="auto"/>
        <w:left w:val="none" w:sz="0" w:space="0" w:color="auto"/>
        <w:bottom w:val="none" w:sz="0" w:space="0" w:color="auto"/>
        <w:right w:val="none" w:sz="0" w:space="0" w:color="auto"/>
      </w:divBdr>
    </w:div>
    <w:div w:id="1953397985">
      <w:bodyDiv w:val="1"/>
      <w:marLeft w:val="0"/>
      <w:marRight w:val="0"/>
      <w:marTop w:val="0"/>
      <w:marBottom w:val="0"/>
      <w:divBdr>
        <w:top w:val="none" w:sz="0" w:space="0" w:color="auto"/>
        <w:left w:val="none" w:sz="0" w:space="0" w:color="auto"/>
        <w:bottom w:val="none" w:sz="0" w:space="0" w:color="auto"/>
        <w:right w:val="none" w:sz="0" w:space="0" w:color="auto"/>
      </w:divBdr>
    </w:div>
    <w:div w:id="1974678441">
      <w:bodyDiv w:val="1"/>
      <w:marLeft w:val="0"/>
      <w:marRight w:val="0"/>
      <w:marTop w:val="0"/>
      <w:marBottom w:val="0"/>
      <w:divBdr>
        <w:top w:val="none" w:sz="0" w:space="0" w:color="auto"/>
        <w:left w:val="none" w:sz="0" w:space="0" w:color="auto"/>
        <w:bottom w:val="none" w:sz="0" w:space="0" w:color="auto"/>
        <w:right w:val="none" w:sz="0" w:space="0" w:color="auto"/>
      </w:divBdr>
    </w:div>
    <w:div w:id="2014332653">
      <w:bodyDiv w:val="1"/>
      <w:marLeft w:val="0"/>
      <w:marRight w:val="0"/>
      <w:marTop w:val="0"/>
      <w:marBottom w:val="0"/>
      <w:divBdr>
        <w:top w:val="none" w:sz="0" w:space="0" w:color="auto"/>
        <w:left w:val="none" w:sz="0" w:space="0" w:color="auto"/>
        <w:bottom w:val="none" w:sz="0" w:space="0" w:color="auto"/>
        <w:right w:val="none" w:sz="0" w:space="0" w:color="auto"/>
      </w:divBdr>
    </w:div>
    <w:div w:id="204205031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868</Words>
  <Characters>4954</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2025-10-13T11:28:00Z</dcterms:created>
  <dcterms:modified xsi:type="dcterms:W3CDTF">2025-10-20T11:55:00Z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